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52467" w:rsidRPr="00F435EB" w:rsidRDefault="00F435EB" w:rsidP="00F435EB">
      <w:pPr>
        <w:spacing w:before="100" w:beforeAutospacing="1" w:after="100" w:afterAutospacing="1" w:line="240" w:lineRule="auto"/>
        <w:outlineLvl w:val="1"/>
        <w:rPr>
          <w:rFonts w:ascii="fira_sansheavy" w:eastAsia="Times New Roman" w:hAnsi="fira_sansheavy" w:cs="Times New Roman"/>
          <w:b/>
          <w:color w:val="000000"/>
          <w:kern w:val="36"/>
          <w:sz w:val="33"/>
          <w:szCs w:val="69"/>
          <w:u w:val="dotDash"/>
          <w:lang w:eastAsia="fr-FR"/>
        </w:rPr>
      </w:pPr>
      <w:r w:rsidRPr="00F435EB">
        <w:rPr>
          <w:rFonts w:ascii="fira_sansheavy" w:eastAsia="Times New Roman" w:hAnsi="fira_sansheavy" w:cs="Times New Roman"/>
          <w:b/>
          <w:color w:val="000000"/>
          <w:kern w:val="36"/>
          <w:sz w:val="33"/>
          <w:szCs w:val="69"/>
          <w:u w:val="dotDash"/>
          <w:lang w:eastAsia="fr-FR"/>
        </w:rPr>
        <w:t xml:space="preserve">Article 1 : </w:t>
      </w:r>
      <w:r w:rsidR="00E52467" w:rsidRPr="00F435EB">
        <w:rPr>
          <w:rFonts w:ascii="fira_sansheavy" w:eastAsia="Times New Roman" w:hAnsi="fira_sansheavy" w:cs="Times New Roman"/>
          <w:b/>
          <w:color w:val="000000"/>
          <w:kern w:val="36"/>
          <w:sz w:val="33"/>
          <w:szCs w:val="69"/>
          <w:u w:val="dotDash"/>
          <w:lang w:eastAsia="fr-FR"/>
        </w:rPr>
        <w:t xml:space="preserve">Les panneaux solaires transparents en production industrielle </w:t>
      </w:r>
    </w:p>
    <w:p w:rsidR="00E52467" w:rsidRPr="00E52467" w:rsidRDefault="00E52467" w:rsidP="00E52467">
      <w:pPr>
        <w:spacing w:after="0" w:line="240" w:lineRule="auto"/>
        <w:rPr>
          <w:rFonts w:ascii="fira_sanslight" w:eastAsia="Times New Roman" w:hAnsi="fira_sanslight" w:cs="Times New Roman"/>
          <w:color w:val="000000"/>
          <w:sz w:val="21"/>
          <w:szCs w:val="21"/>
          <w:lang w:eastAsia="fr-FR"/>
        </w:rPr>
      </w:pPr>
      <w:hyperlink r:id="rId7" w:history="1">
        <w:r w:rsidRPr="00F435EB">
          <w:rPr>
            <w:rFonts w:ascii="fira_sanslight" w:eastAsia="Times New Roman" w:hAnsi="fira_sanslight" w:cs="Times New Roman"/>
            <w:sz w:val="21"/>
            <w:szCs w:val="21"/>
            <w:lang w:eastAsia="fr-FR"/>
          </w:rPr>
          <w:t xml:space="preserve">Sybille </w:t>
        </w:r>
        <w:proofErr w:type="spellStart"/>
        <w:r w:rsidRPr="00F435EB">
          <w:rPr>
            <w:rFonts w:ascii="fira_sanslight" w:eastAsia="Times New Roman" w:hAnsi="fira_sanslight" w:cs="Times New Roman"/>
            <w:sz w:val="21"/>
            <w:szCs w:val="21"/>
            <w:lang w:eastAsia="fr-FR"/>
          </w:rPr>
          <w:t>Aoudjhane</w:t>
        </w:r>
        <w:proofErr w:type="spellEnd"/>
        <w:r w:rsidRPr="00F435EB">
          <w:rPr>
            <w:rFonts w:ascii="fira_sanslight" w:eastAsia="Times New Roman" w:hAnsi="fira_sanslight" w:cs="Times New Roman"/>
            <w:sz w:val="21"/>
            <w:szCs w:val="21"/>
            <w:lang w:eastAsia="fr-FR"/>
          </w:rPr>
          <w:t xml:space="preserve"> </w:t>
        </w:r>
      </w:hyperlink>
      <w:r w:rsidRPr="00F435EB">
        <w:rPr>
          <w:rFonts w:ascii="fira_sanslight" w:eastAsia="Times New Roman" w:hAnsi="fira_sanslight" w:cs="Times New Roman"/>
          <w:sz w:val="21"/>
          <w:szCs w:val="21"/>
          <w:lang w:eastAsia="fr-FR"/>
        </w:rPr>
        <w:t xml:space="preserve">  Publié</w:t>
      </w:r>
      <w:r w:rsidRPr="00E52467">
        <w:rPr>
          <w:rFonts w:ascii="fira_sanslight" w:eastAsia="Times New Roman" w:hAnsi="fira_sanslight" w:cs="Times New Roman"/>
          <w:color w:val="000000"/>
          <w:sz w:val="21"/>
          <w:szCs w:val="21"/>
          <w:lang w:eastAsia="fr-FR"/>
        </w:rPr>
        <w:t xml:space="preserve"> le 29/10/2017 </w:t>
      </w:r>
    </w:p>
    <w:p w:rsidR="00E52467" w:rsidRPr="00F435EB" w:rsidRDefault="00E52467" w:rsidP="00E52467">
      <w:pPr>
        <w:spacing w:before="100" w:beforeAutospacing="1" w:after="100" w:afterAutospacing="1" w:line="240" w:lineRule="auto"/>
        <w:outlineLvl w:val="2"/>
        <w:rPr>
          <w:rFonts w:ascii="fira_sanslight" w:eastAsia="Times New Roman" w:hAnsi="fira_sanslight" w:cs="Times New Roman"/>
          <w:b/>
          <w:i/>
          <w:color w:val="000000"/>
          <w:sz w:val="24"/>
          <w:szCs w:val="36"/>
          <w:lang w:eastAsia="fr-FR"/>
        </w:rPr>
      </w:pPr>
      <w:r w:rsidRPr="00F435EB">
        <w:rPr>
          <w:rFonts w:ascii="fira_sanslight" w:eastAsia="Times New Roman" w:hAnsi="fira_sanslight" w:cs="Times New Roman"/>
          <w:b/>
          <w:i/>
          <w:color w:val="000000"/>
          <w:sz w:val="24"/>
          <w:szCs w:val="36"/>
          <w:lang w:eastAsia="fr-FR"/>
        </w:rPr>
        <w:t>Sur des montres, des hublots d’avions, des portables...</w:t>
      </w:r>
      <w:proofErr w:type="spellStart"/>
      <w:r w:rsidRPr="00F435EB">
        <w:rPr>
          <w:rFonts w:ascii="fira_sanslight" w:eastAsia="Times New Roman" w:hAnsi="fira_sanslight" w:cs="Times New Roman"/>
          <w:b/>
          <w:i/>
          <w:color w:val="000000"/>
          <w:sz w:val="24"/>
          <w:szCs w:val="36"/>
          <w:lang w:eastAsia="fr-FR"/>
        </w:rPr>
        <w:t>Wysips</w:t>
      </w:r>
      <w:proofErr w:type="spellEnd"/>
      <w:r w:rsidRPr="00F435EB">
        <w:rPr>
          <w:rFonts w:ascii="fira_sanslight" w:eastAsia="Times New Roman" w:hAnsi="fira_sanslight" w:cs="Times New Roman"/>
          <w:b/>
          <w:i/>
          <w:color w:val="000000"/>
          <w:sz w:val="24"/>
          <w:szCs w:val="36"/>
          <w:lang w:eastAsia="fr-FR"/>
        </w:rPr>
        <w:t xml:space="preserve"> est un module photovoltaïque transparent. A partir de 2018, cette innovation de </w:t>
      </w:r>
      <w:proofErr w:type="spellStart"/>
      <w:r w:rsidRPr="00F435EB">
        <w:rPr>
          <w:rFonts w:ascii="fira_sanslight" w:eastAsia="Times New Roman" w:hAnsi="fira_sanslight" w:cs="Times New Roman"/>
          <w:b/>
          <w:i/>
          <w:color w:val="000000"/>
          <w:sz w:val="24"/>
          <w:szCs w:val="36"/>
          <w:lang w:eastAsia="fr-FR"/>
        </w:rPr>
        <w:t>Sunpartner</w:t>
      </w:r>
      <w:proofErr w:type="spellEnd"/>
      <w:r w:rsidRPr="00F435EB">
        <w:rPr>
          <w:rFonts w:ascii="fira_sanslight" w:eastAsia="Times New Roman" w:hAnsi="fira_sanslight" w:cs="Times New Roman"/>
          <w:b/>
          <w:i/>
          <w:color w:val="000000"/>
          <w:sz w:val="24"/>
          <w:szCs w:val="36"/>
          <w:lang w:eastAsia="fr-FR"/>
        </w:rPr>
        <w:t xml:space="preserve"> Technologies sera produite de manière industrielle. </w:t>
      </w:r>
    </w:p>
    <w:p w:rsidR="00E52467" w:rsidRPr="00E52467" w:rsidRDefault="00E52467" w:rsidP="00E52467">
      <w:pPr>
        <w:spacing w:after="0" w:line="240" w:lineRule="auto"/>
        <w:rPr>
          <w:rFonts w:ascii="fira_sanslight" w:eastAsia="Times New Roman" w:hAnsi="fira_sanslight" w:cs="Times New Roman"/>
          <w:color w:val="000000"/>
          <w:sz w:val="21"/>
          <w:szCs w:val="21"/>
          <w:lang w:eastAsia="fr-FR"/>
        </w:rPr>
      </w:pPr>
      <w:r w:rsidRPr="00E52467">
        <w:rPr>
          <w:rFonts w:ascii="fira_sanslight" w:eastAsia="Times New Roman" w:hAnsi="fira_sanslight" w:cs="Times New Roman"/>
          <w:noProof/>
          <w:color w:val="000000"/>
          <w:sz w:val="21"/>
          <w:szCs w:val="21"/>
          <w:lang w:eastAsia="fr-FR"/>
        </w:rPr>
        <w:drawing>
          <wp:inline distT="0" distB="0" distL="0" distR="0" wp14:anchorId="1566A759" wp14:editId="0AD603C3">
            <wp:extent cx="1782925" cy="1189943"/>
            <wp:effectExtent l="0" t="0" r="8255" b="0"/>
            <wp:docPr id="1" name="Image 1" descr="Les panneaux solaires transparents en production industriel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es panneaux solaires transparents en production industrielle"/>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802779" cy="1203194"/>
                    </a:xfrm>
                    <a:prstGeom prst="rect">
                      <a:avLst/>
                    </a:prstGeom>
                    <a:noFill/>
                    <a:ln>
                      <a:noFill/>
                    </a:ln>
                  </pic:spPr>
                </pic:pic>
              </a:graphicData>
            </a:graphic>
          </wp:inline>
        </w:drawing>
      </w:r>
      <w:r w:rsidRPr="00E52467">
        <w:rPr>
          <w:rFonts w:ascii="fira_sanslight" w:eastAsia="Times New Roman" w:hAnsi="fira_sanslight" w:cs="Times New Roman"/>
          <w:color w:val="000000"/>
          <w:sz w:val="21"/>
          <w:szCs w:val="21"/>
          <w:lang w:eastAsia="fr-FR"/>
        </w:rPr>
        <w:t xml:space="preserve">Panneau solaire transparent © </w:t>
      </w:r>
      <w:proofErr w:type="spellStart"/>
      <w:r w:rsidRPr="00E52467">
        <w:rPr>
          <w:rFonts w:ascii="fira_sanslight" w:eastAsia="Times New Roman" w:hAnsi="fira_sanslight" w:cs="Times New Roman"/>
          <w:color w:val="000000"/>
          <w:sz w:val="21"/>
          <w:szCs w:val="21"/>
          <w:lang w:eastAsia="fr-FR"/>
        </w:rPr>
        <w:t>Yimu</w:t>
      </w:r>
      <w:proofErr w:type="spellEnd"/>
      <w:r w:rsidRPr="00E52467">
        <w:rPr>
          <w:rFonts w:ascii="fira_sanslight" w:eastAsia="Times New Roman" w:hAnsi="fira_sanslight" w:cs="Times New Roman"/>
          <w:color w:val="000000"/>
          <w:sz w:val="21"/>
          <w:szCs w:val="21"/>
          <w:lang w:eastAsia="fr-FR"/>
        </w:rPr>
        <w:t xml:space="preserve"> Zhao </w:t>
      </w:r>
    </w:p>
    <w:p w:rsidR="00E52467" w:rsidRPr="00E52467" w:rsidRDefault="00E52467" w:rsidP="00E52467">
      <w:pPr>
        <w:spacing w:before="100" w:beforeAutospacing="1" w:after="100" w:afterAutospacing="1" w:line="240" w:lineRule="auto"/>
        <w:rPr>
          <w:rFonts w:ascii="fira_sanslight" w:eastAsia="Times New Roman" w:hAnsi="fira_sanslight" w:cs="Times New Roman"/>
          <w:sz w:val="21"/>
          <w:szCs w:val="21"/>
          <w:lang w:eastAsia="fr-FR"/>
        </w:rPr>
      </w:pPr>
      <w:r w:rsidRPr="00E52467">
        <w:rPr>
          <w:rFonts w:ascii="fira_sanslight" w:eastAsia="Times New Roman" w:hAnsi="fira_sanslight" w:cs="Times New Roman"/>
          <w:sz w:val="21"/>
          <w:szCs w:val="21"/>
          <w:lang w:eastAsia="fr-FR"/>
        </w:rPr>
        <w:t xml:space="preserve">Développé en 2008, </w:t>
      </w:r>
      <w:hyperlink r:id="rId9" w:tgtFrame="_blank" w:history="1">
        <w:proofErr w:type="spellStart"/>
        <w:r w:rsidRPr="00E52467">
          <w:rPr>
            <w:rFonts w:ascii="fira_sanslight" w:eastAsia="Times New Roman" w:hAnsi="fira_sanslight" w:cs="Times New Roman"/>
            <w:sz w:val="21"/>
            <w:szCs w:val="21"/>
            <w:lang w:eastAsia="fr-FR"/>
          </w:rPr>
          <w:t>Sunpartner</w:t>
        </w:r>
        <w:proofErr w:type="spellEnd"/>
        <w:r w:rsidRPr="00E52467">
          <w:rPr>
            <w:rFonts w:ascii="fira_sanslight" w:eastAsia="Times New Roman" w:hAnsi="fira_sanslight" w:cs="Times New Roman"/>
            <w:sz w:val="21"/>
            <w:szCs w:val="21"/>
            <w:lang w:eastAsia="fr-FR"/>
          </w:rPr>
          <w:t xml:space="preserve"> Technologies</w:t>
        </w:r>
      </w:hyperlink>
      <w:r w:rsidRPr="00E52467">
        <w:rPr>
          <w:rFonts w:ascii="fira_sanslight" w:eastAsia="Times New Roman" w:hAnsi="fira_sanslight" w:cs="Times New Roman"/>
          <w:sz w:val="21"/>
          <w:szCs w:val="21"/>
          <w:lang w:eastAsia="fr-FR"/>
        </w:rPr>
        <w:t xml:space="preserve"> a inventé le concept des panneaux </w:t>
      </w:r>
      <w:hyperlink r:id="rId10" w:tgtFrame="_blank" w:history="1">
        <w:r w:rsidRPr="00E52467">
          <w:rPr>
            <w:rFonts w:ascii="fira_sanslight" w:eastAsia="Times New Roman" w:hAnsi="fira_sanslight" w:cs="Times New Roman"/>
            <w:sz w:val="21"/>
            <w:szCs w:val="21"/>
            <w:lang w:eastAsia="fr-FR"/>
          </w:rPr>
          <w:t xml:space="preserve">solaires </w:t>
        </w:r>
      </w:hyperlink>
      <w:r w:rsidRPr="00E52467">
        <w:rPr>
          <w:rFonts w:ascii="fira_sanslight" w:eastAsia="Times New Roman" w:hAnsi="fira_sanslight" w:cs="Times New Roman"/>
          <w:sz w:val="21"/>
          <w:szCs w:val="21"/>
          <w:lang w:eastAsia="fr-FR"/>
        </w:rPr>
        <w:t>transparents ou colorés. Cette idée est surtout associée aux objets connectés qui peuvent se recharger de manière autonome grâce à la façade de verre productrice d’énergie. Une technologie bien pratique pour les portables, montres connectées, écrans de vélo...</w:t>
      </w:r>
    </w:p>
    <w:p w:rsidR="00E52467" w:rsidRPr="00E52467" w:rsidRDefault="00E52467" w:rsidP="00E52467">
      <w:pPr>
        <w:spacing w:before="100" w:beforeAutospacing="1" w:after="100" w:afterAutospacing="1" w:line="240" w:lineRule="auto"/>
        <w:rPr>
          <w:rFonts w:ascii="fira_sanslight" w:eastAsia="Times New Roman" w:hAnsi="fira_sanslight" w:cs="Times New Roman"/>
          <w:sz w:val="21"/>
          <w:szCs w:val="21"/>
          <w:lang w:eastAsia="fr-FR"/>
        </w:rPr>
      </w:pPr>
      <w:r w:rsidRPr="00E52467">
        <w:rPr>
          <w:rFonts w:ascii="fira_sanslight" w:eastAsia="Times New Roman" w:hAnsi="fira_sanslight" w:cs="Times New Roman"/>
          <w:sz w:val="21"/>
          <w:szCs w:val="21"/>
          <w:lang w:eastAsia="fr-FR"/>
        </w:rPr>
        <w:t xml:space="preserve">Ces panneaux solaires reposent sur une technologie cuivre, gallium, indium, sélénium dite CIGS en couche mince. Ce mélange est un bon absorbant malgré la finesse de la couche. Selon le directeur de </w:t>
      </w:r>
      <w:proofErr w:type="spellStart"/>
      <w:r w:rsidRPr="00E52467">
        <w:rPr>
          <w:rFonts w:ascii="fira_sanslight" w:eastAsia="Times New Roman" w:hAnsi="fira_sanslight" w:cs="Times New Roman"/>
          <w:sz w:val="21"/>
          <w:szCs w:val="21"/>
          <w:lang w:eastAsia="fr-FR"/>
        </w:rPr>
        <w:t>Sunpartner</w:t>
      </w:r>
      <w:proofErr w:type="spellEnd"/>
      <w:r w:rsidRPr="00E52467">
        <w:rPr>
          <w:rFonts w:ascii="fira_sanslight" w:eastAsia="Times New Roman" w:hAnsi="fira_sanslight" w:cs="Times New Roman"/>
          <w:sz w:val="21"/>
          <w:szCs w:val="21"/>
          <w:lang w:eastAsia="fr-FR"/>
        </w:rPr>
        <w:t xml:space="preserve"> Technologies, Ludovic </w:t>
      </w:r>
      <w:proofErr w:type="spellStart"/>
      <w:r w:rsidRPr="00E52467">
        <w:rPr>
          <w:rFonts w:ascii="fira_sanslight" w:eastAsia="Times New Roman" w:hAnsi="fira_sanslight" w:cs="Times New Roman"/>
          <w:sz w:val="21"/>
          <w:szCs w:val="21"/>
          <w:lang w:eastAsia="fr-FR"/>
        </w:rPr>
        <w:t>Deblois</w:t>
      </w:r>
      <w:proofErr w:type="spellEnd"/>
      <w:r w:rsidRPr="00E52467">
        <w:rPr>
          <w:rFonts w:ascii="fira_sanslight" w:eastAsia="Times New Roman" w:hAnsi="fira_sanslight" w:cs="Times New Roman"/>
          <w:sz w:val="21"/>
          <w:szCs w:val="21"/>
          <w:lang w:eastAsia="fr-FR"/>
        </w:rPr>
        <w:t>, "ce marché, appelé le BIPV, va représenter plus de 3 milliards de dollars d’ici 2022, à l’échelle mondiale</w:t>
      </w:r>
    </w:p>
    <w:p w:rsidR="00E52467" w:rsidRPr="00E52467" w:rsidRDefault="00E52467" w:rsidP="00E52467">
      <w:pPr>
        <w:spacing w:before="100" w:beforeAutospacing="1" w:after="100" w:afterAutospacing="1" w:line="240" w:lineRule="auto"/>
        <w:rPr>
          <w:rFonts w:ascii="fira_sanslight" w:eastAsia="Times New Roman" w:hAnsi="fira_sanslight" w:cs="Times New Roman"/>
          <w:sz w:val="21"/>
          <w:szCs w:val="21"/>
          <w:lang w:eastAsia="fr-FR"/>
        </w:rPr>
      </w:pPr>
      <w:r w:rsidRPr="00E52467">
        <w:rPr>
          <w:rFonts w:ascii="fira_sanslight" w:eastAsia="Times New Roman" w:hAnsi="fira_sanslight" w:cs="Times New Roman"/>
          <w:sz w:val="21"/>
          <w:szCs w:val="21"/>
          <w:lang w:eastAsia="fr-FR"/>
        </w:rPr>
        <w:t xml:space="preserve">A partir du second semestre 2018, les écrans photovoltaïques seront disponibles en grand volume grâce au partenariat que la marque a développé avec </w:t>
      </w:r>
      <w:proofErr w:type="spellStart"/>
      <w:r w:rsidRPr="00E52467">
        <w:rPr>
          <w:rFonts w:ascii="fira_sanslight" w:eastAsia="Times New Roman" w:hAnsi="fira_sanslight" w:cs="Times New Roman"/>
          <w:sz w:val="21"/>
          <w:szCs w:val="21"/>
          <w:lang w:eastAsia="fr-FR"/>
        </w:rPr>
        <w:t>Truly</w:t>
      </w:r>
      <w:proofErr w:type="spellEnd"/>
      <w:r w:rsidRPr="00E52467">
        <w:rPr>
          <w:rFonts w:ascii="fira_sanslight" w:eastAsia="Times New Roman" w:hAnsi="fira_sanslight" w:cs="Times New Roman"/>
          <w:sz w:val="21"/>
          <w:szCs w:val="21"/>
          <w:lang w:eastAsia="fr-FR"/>
        </w:rPr>
        <w:t xml:space="preserve">, entreprise d’écrans chinoise. Cette société sera en charge de la grande production de </w:t>
      </w:r>
      <w:proofErr w:type="spellStart"/>
      <w:r w:rsidRPr="00E52467">
        <w:rPr>
          <w:rFonts w:ascii="fira_sanslight" w:eastAsia="Times New Roman" w:hAnsi="fira_sanslight" w:cs="Times New Roman"/>
          <w:sz w:val="21"/>
          <w:szCs w:val="21"/>
          <w:lang w:eastAsia="fr-FR"/>
        </w:rPr>
        <w:t>Wysips</w:t>
      </w:r>
      <w:proofErr w:type="spellEnd"/>
      <w:r w:rsidRPr="00E52467">
        <w:rPr>
          <w:rFonts w:ascii="fira_sanslight" w:eastAsia="Times New Roman" w:hAnsi="fira_sanslight" w:cs="Times New Roman"/>
          <w:sz w:val="21"/>
          <w:szCs w:val="21"/>
          <w:lang w:eastAsia="fr-FR"/>
        </w:rPr>
        <w:t xml:space="preserve"> à proximité de </w:t>
      </w:r>
      <w:proofErr w:type="spellStart"/>
      <w:r w:rsidRPr="00E52467">
        <w:rPr>
          <w:rFonts w:ascii="fira_sanslight" w:eastAsia="Times New Roman" w:hAnsi="fira_sanslight" w:cs="Times New Roman"/>
          <w:sz w:val="21"/>
          <w:szCs w:val="21"/>
          <w:lang w:eastAsia="fr-FR"/>
        </w:rPr>
        <w:t>Shenzen</w:t>
      </w:r>
      <w:proofErr w:type="spellEnd"/>
      <w:r w:rsidRPr="00E52467">
        <w:rPr>
          <w:rFonts w:ascii="fira_sanslight" w:eastAsia="Times New Roman" w:hAnsi="fira_sanslight" w:cs="Times New Roman"/>
          <w:sz w:val="21"/>
          <w:szCs w:val="21"/>
          <w:lang w:eastAsia="fr-FR"/>
        </w:rPr>
        <w:t xml:space="preserve"> (nord de Hong Kong). Le lancement industriel permettra une production de 150 000m2 par an. </w:t>
      </w:r>
      <w:proofErr w:type="spellStart"/>
      <w:r w:rsidRPr="00E52467">
        <w:rPr>
          <w:rFonts w:ascii="fira_sanslight" w:eastAsia="Times New Roman" w:hAnsi="fira_sanslight" w:cs="Times New Roman"/>
          <w:sz w:val="21"/>
          <w:szCs w:val="21"/>
          <w:lang w:eastAsia="fr-FR"/>
        </w:rPr>
        <w:t>Sunpartner</w:t>
      </w:r>
      <w:proofErr w:type="spellEnd"/>
      <w:r w:rsidRPr="00E52467">
        <w:rPr>
          <w:rFonts w:ascii="fira_sanslight" w:eastAsia="Times New Roman" w:hAnsi="fira_sanslight" w:cs="Times New Roman"/>
          <w:sz w:val="21"/>
          <w:szCs w:val="21"/>
          <w:lang w:eastAsia="fr-FR"/>
        </w:rPr>
        <w:t xml:space="preserve"> Technologies a aussi reçu un financement de 15 millions d’euros de la part de la Banque européenne d’investissement, pour son nouveau site de production à Rousset, près d’Aix-en-Provence. Les ressources en capital de l’entreprise s’élèvent désormais à 70 millions d’euros.</w:t>
      </w:r>
    </w:p>
    <w:p w:rsidR="00E52467" w:rsidRDefault="00E52467" w:rsidP="00E52467">
      <w:pPr>
        <w:pStyle w:val="NormalWeb"/>
        <w:shd w:val="clear" w:color="auto" w:fill="FFFFFF"/>
        <w:rPr>
          <w:rFonts w:ascii="fira_sansheavy" w:hAnsi="fira_sansheavy"/>
          <w:b/>
          <w:color w:val="000000"/>
          <w:kern w:val="36"/>
          <w:sz w:val="33"/>
          <w:szCs w:val="69"/>
          <w:u w:val="dotDash"/>
        </w:rPr>
      </w:pPr>
      <w:r w:rsidRPr="0028372A">
        <w:rPr>
          <w:rFonts w:ascii="fira_sansheavy" w:hAnsi="fira_sansheavy"/>
          <w:b/>
          <w:color w:val="000000"/>
          <w:kern w:val="36"/>
          <w:sz w:val="33"/>
          <w:szCs w:val="69"/>
          <w:u w:val="dotDash"/>
        </w:rPr>
        <w:t>Article 2</w:t>
      </w:r>
      <w:r w:rsidR="0028372A" w:rsidRPr="0028372A">
        <w:rPr>
          <w:rFonts w:ascii="fira_sansheavy" w:hAnsi="fira_sansheavy"/>
          <w:b/>
          <w:color w:val="000000"/>
          <w:kern w:val="36"/>
          <w:sz w:val="33"/>
          <w:szCs w:val="69"/>
          <w:u w:val="dotDash"/>
        </w:rPr>
        <w:t xml:space="preserve">- </w:t>
      </w:r>
      <w:r w:rsidRPr="0028372A">
        <w:rPr>
          <w:rFonts w:ascii="fira_sansheavy" w:hAnsi="fira_sansheavy"/>
          <w:b/>
          <w:color w:val="000000"/>
          <w:kern w:val="36"/>
          <w:sz w:val="33"/>
          <w:szCs w:val="69"/>
          <w:u w:val="dotDash"/>
        </w:rPr>
        <w:t xml:space="preserve"> Des panneaux solaires complétement transparents </w:t>
      </w:r>
    </w:p>
    <w:p w:rsidR="0028372A" w:rsidRPr="0028372A" w:rsidRDefault="0028372A" w:rsidP="00E52467">
      <w:pPr>
        <w:pStyle w:val="NormalWeb"/>
        <w:shd w:val="clear" w:color="auto" w:fill="FFFFFF"/>
        <w:rPr>
          <w:rFonts w:ascii="fira_sansheavy" w:hAnsi="fira_sansheavy"/>
          <w:color w:val="000000"/>
          <w:kern w:val="36"/>
          <w:sz w:val="23"/>
          <w:szCs w:val="69"/>
        </w:rPr>
      </w:pPr>
      <w:r w:rsidRPr="0028372A">
        <w:rPr>
          <w:rFonts w:ascii="fira_sansheavy" w:hAnsi="fira_sansheavy"/>
          <w:color w:val="000000"/>
          <w:kern w:val="36"/>
          <w:sz w:val="23"/>
          <w:szCs w:val="69"/>
        </w:rPr>
        <w:t xml:space="preserve">Industrie et technologie </w:t>
      </w:r>
      <w:r>
        <w:rPr>
          <w:rFonts w:ascii="fira_sansheavy" w:hAnsi="fira_sansheavy"/>
          <w:color w:val="000000"/>
          <w:kern w:val="36"/>
          <w:sz w:val="23"/>
          <w:szCs w:val="69"/>
        </w:rPr>
        <w:t>-21/08/2014</w:t>
      </w:r>
    </w:p>
    <w:p w:rsidR="00E52467" w:rsidRDefault="00E52467" w:rsidP="00E52467">
      <w:pPr>
        <w:pStyle w:val="NormalWeb"/>
        <w:shd w:val="clear" w:color="auto" w:fill="FFFFFF"/>
        <w:rPr>
          <w:rFonts w:ascii="Arial" w:hAnsi="Arial" w:cs="Arial"/>
          <w:b/>
          <w:bCs/>
          <w:color w:val="000000"/>
          <w:sz w:val="20"/>
          <w:szCs w:val="20"/>
        </w:rPr>
      </w:pPr>
      <w:r>
        <w:t xml:space="preserve"> </w:t>
      </w:r>
      <w:r>
        <w:rPr>
          <w:rFonts w:ascii="Arial" w:hAnsi="Arial" w:cs="Arial"/>
          <w:b/>
          <w:bCs/>
          <w:color w:val="000000"/>
          <w:sz w:val="20"/>
          <w:szCs w:val="20"/>
        </w:rPr>
        <w:t>Une équipe de recherche américaine est parvenue à créer un matériau complètement transparent à l'</w:t>
      </w:r>
      <w:proofErr w:type="spellStart"/>
      <w:r>
        <w:rPr>
          <w:rFonts w:ascii="Arial" w:hAnsi="Arial" w:cs="Arial"/>
          <w:b/>
          <w:bCs/>
          <w:color w:val="000000"/>
          <w:sz w:val="20"/>
          <w:szCs w:val="20"/>
        </w:rPr>
        <w:t>oeil</w:t>
      </w:r>
      <w:proofErr w:type="spellEnd"/>
      <w:r>
        <w:rPr>
          <w:rFonts w:ascii="Arial" w:hAnsi="Arial" w:cs="Arial"/>
          <w:b/>
          <w:bCs/>
          <w:color w:val="000000"/>
          <w:sz w:val="20"/>
          <w:szCs w:val="20"/>
        </w:rPr>
        <w:t xml:space="preserve"> nu capable de capter l'énergie solaire. Un développement prometteur qui pourrait à terme révolutionner l'industrie photovoltaïque.</w:t>
      </w:r>
    </w:p>
    <w:p w:rsidR="00E52467" w:rsidRDefault="00E52467" w:rsidP="00E52467">
      <w:pPr>
        <w:pStyle w:val="NormalWeb"/>
        <w:shd w:val="clear" w:color="auto" w:fill="FFFFFF"/>
        <w:rPr>
          <w:rFonts w:ascii="Arial" w:hAnsi="Arial" w:cs="Arial"/>
          <w:color w:val="000000"/>
          <w:sz w:val="20"/>
          <w:szCs w:val="20"/>
        </w:rPr>
      </w:pPr>
      <w:r>
        <w:rPr>
          <w:rFonts w:ascii="Arial" w:hAnsi="Arial" w:cs="Arial"/>
          <w:color w:val="000000"/>
          <w:sz w:val="20"/>
          <w:szCs w:val="20"/>
        </w:rPr>
        <w:t xml:space="preserve">Des chercheurs </w:t>
      </w:r>
      <w:r w:rsidRPr="0028372A">
        <w:rPr>
          <w:rFonts w:ascii="Arial" w:hAnsi="Arial" w:cs="Arial"/>
          <w:sz w:val="20"/>
          <w:szCs w:val="20"/>
        </w:rPr>
        <w:t>de l'</w:t>
      </w:r>
      <w:hyperlink r:id="rId11" w:tgtFrame="_blank" w:history="1">
        <w:r w:rsidRPr="0028372A">
          <w:rPr>
            <w:rStyle w:val="Lienhypertexte"/>
            <w:rFonts w:ascii="Arial" w:hAnsi="Arial" w:cs="Arial"/>
            <w:color w:val="auto"/>
            <w:sz w:val="20"/>
            <w:szCs w:val="20"/>
          </w:rPr>
          <w:t>université d'État du Michigan</w:t>
        </w:r>
      </w:hyperlink>
      <w:r w:rsidRPr="0028372A">
        <w:rPr>
          <w:rFonts w:ascii="Arial" w:hAnsi="Arial" w:cs="Arial"/>
          <w:sz w:val="20"/>
          <w:szCs w:val="20"/>
        </w:rPr>
        <w:t xml:space="preserve"> ont </w:t>
      </w:r>
      <w:r>
        <w:rPr>
          <w:rFonts w:ascii="Arial" w:hAnsi="Arial" w:cs="Arial"/>
          <w:color w:val="000000"/>
          <w:sz w:val="20"/>
          <w:szCs w:val="20"/>
        </w:rPr>
        <w:t xml:space="preserve">mis au point un nouveau type de concentrateur solaire transparent, capable de générer de l'énergie tout en laissant passer la lumière. La production d'énergie par des cellules solaires stimulées par des matériaux luminescents (qui captent et </w:t>
      </w:r>
      <w:proofErr w:type="spellStart"/>
      <w:r>
        <w:rPr>
          <w:rFonts w:ascii="Arial" w:hAnsi="Arial" w:cs="Arial"/>
          <w:color w:val="000000"/>
          <w:sz w:val="20"/>
          <w:szCs w:val="20"/>
        </w:rPr>
        <w:t>ré-émettent</w:t>
      </w:r>
      <w:proofErr w:type="spellEnd"/>
      <w:r>
        <w:rPr>
          <w:rFonts w:ascii="Arial" w:hAnsi="Arial" w:cs="Arial"/>
          <w:color w:val="000000"/>
          <w:sz w:val="20"/>
          <w:szCs w:val="20"/>
        </w:rPr>
        <w:t xml:space="preserve"> la lumière) est l'objet de nombreux travaux. Mais les résultats n'ont jusqu'à maintenant jamais été très satisfaisants : la production énergétique était trop faible et ces matériaux étaient surtout fortement colorés. Il était possible de voir à travers, mais pas de s'en servir pour remplacer une vitre ou pour équiper un écran d'affichage.</w:t>
      </w:r>
    </w:p>
    <w:p w:rsidR="00E52467" w:rsidRDefault="00E52467" w:rsidP="00E52467">
      <w:pPr>
        <w:pStyle w:val="NormalWeb"/>
        <w:shd w:val="clear" w:color="auto" w:fill="FFFFFF"/>
        <w:rPr>
          <w:rFonts w:ascii="Arial" w:hAnsi="Arial" w:cs="Arial"/>
          <w:color w:val="000000"/>
          <w:sz w:val="20"/>
          <w:szCs w:val="20"/>
        </w:rPr>
      </w:pPr>
      <w:r>
        <w:rPr>
          <w:rFonts w:ascii="Arial" w:hAnsi="Arial" w:cs="Arial"/>
          <w:color w:val="000000"/>
          <w:sz w:val="20"/>
          <w:szCs w:val="20"/>
        </w:rPr>
        <w:t xml:space="preserve">Ici, les chercheurs ont rendu la couche luminescente active transparente. Le système qui capte les rayons solaires est composé de molécules organiques spécifiquement conçues pour absorber des </w:t>
      </w:r>
      <w:r>
        <w:rPr>
          <w:rFonts w:ascii="Arial" w:hAnsi="Arial" w:cs="Arial"/>
          <w:color w:val="000000"/>
          <w:sz w:val="20"/>
          <w:szCs w:val="20"/>
        </w:rPr>
        <w:lastRenderedPageBreak/>
        <w:t>longueurs d'onde du spectre lumineux qui sont invisibles à l'</w:t>
      </w:r>
      <w:proofErr w:type="spellStart"/>
      <w:r>
        <w:rPr>
          <w:rFonts w:ascii="Arial" w:hAnsi="Arial" w:cs="Arial"/>
          <w:color w:val="000000"/>
          <w:sz w:val="20"/>
          <w:szCs w:val="20"/>
        </w:rPr>
        <w:t>oeil</w:t>
      </w:r>
      <w:proofErr w:type="spellEnd"/>
      <w:r>
        <w:rPr>
          <w:rFonts w:ascii="Arial" w:hAnsi="Arial" w:cs="Arial"/>
          <w:color w:val="000000"/>
          <w:sz w:val="20"/>
          <w:szCs w:val="20"/>
        </w:rPr>
        <w:t xml:space="preserve"> nu. Elles absorbent les rayons ultraviolets et proche infrarouge qui "luisent" ensuite à une autre fréquence infrarouge. Cette lumière résultante est guidée vers le bord du matériau où elle est convertie en électricité par de fines bandes de cellules photovoltaïques. Le résultat est un matériau complètement transparent.</w:t>
      </w:r>
    </w:p>
    <w:p w:rsidR="00E52467" w:rsidRDefault="00E52467" w:rsidP="00E52467">
      <w:pPr>
        <w:pStyle w:val="NormalWeb"/>
        <w:shd w:val="clear" w:color="auto" w:fill="FFFFFF"/>
        <w:rPr>
          <w:rFonts w:ascii="Arial" w:hAnsi="Arial" w:cs="Arial"/>
          <w:color w:val="000000"/>
          <w:sz w:val="20"/>
          <w:szCs w:val="20"/>
        </w:rPr>
      </w:pPr>
      <w:r>
        <w:rPr>
          <w:rFonts w:ascii="Arial" w:hAnsi="Arial" w:cs="Arial"/>
          <w:b/>
          <w:bCs/>
          <w:color w:val="000000"/>
        </w:rPr>
        <w:t xml:space="preserve">Vers une ubiquité du photovoltaïque </w:t>
      </w:r>
      <w:r>
        <w:rPr>
          <w:rFonts w:ascii="Arial" w:hAnsi="Arial" w:cs="Arial"/>
          <w:color w:val="000000"/>
          <w:sz w:val="20"/>
          <w:szCs w:val="20"/>
        </w:rPr>
        <w:t>Les recherches sur les matériaux capables de capter l'énergie solaire tout en restant transparents sont suivis avec beaucoup d'attention car l'utilisation de technologies solaires non-intrusives de ce type sur de grands bâtiments couverts de fenêtres ou sur des smartphones et tablettes pourrait s'avérer révolutionnaire en terme d'alimentation énergétique. Ce nouveau développement est d'autant plus prometteur que la technologie pourrait être déployée à grande échelle pour un coût raisonnable.</w:t>
      </w:r>
    </w:p>
    <w:p w:rsidR="00E52467" w:rsidRDefault="00E52467" w:rsidP="00E52467">
      <w:pPr>
        <w:pStyle w:val="NormalWeb"/>
        <w:shd w:val="clear" w:color="auto" w:fill="FFFFFF"/>
        <w:rPr>
          <w:rFonts w:ascii="Arial" w:hAnsi="Arial" w:cs="Arial"/>
          <w:color w:val="000000"/>
          <w:sz w:val="20"/>
          <w:szCs w:val="20"/>
        </w:rPr>
      </w:pPr>
      <w:r>
        <w:rPr>
          <w:rFonts w:ascii="Arial" w:hAnsi="Arial" w:cs="Arial"/>
          <w:color w:val="000000"/>
          <w:sz w:val="20"/>
          <w:szCs w:val="20"/>
        </w:rPr>
        <w:t>Les chercheurs travaillent désormais à l'amélioration de l'efficacité énergétique de leur technologie. Son ratio de conversion solaire est actuellement d'environ 1%, et ils souhaitent atteindre 5% une fois que la technologie sera complètement optimisée. Pour référence, les systèmes utilisant des films transparents colorés atteignent au mieux une efficacité d'environ 7 %.</w:t>
      </w:r>
    </w:p>
    <w:p w:rsidR="0028372A" w:rsidRPr="0028372A" w:rsidRDefault="00F435EB" w:rsidP="0028372A">
      <w:pPr>
        <w:pStyle w:val="NormalWeb"/>
        <w:shd w:val="clear" w:color="auto" w:fill="FFFFFF"/>
        <w:rPr>
          <w:rFonts w:ascii="fira_sansheavy" w:hAnsi="fira_sansheavy"/>
          <w:color w:val="000000"/>
          <w:kern w:val="36"/>
          <w:sz w:val="23"/>
          <w:szCs w:val="69"/>
        </w:rPr>
      </w:pPr>
      <w:r w:rsidRPr="0028372A">
        <w:rPr>
          <w:rFonts w:ascii="fira_sansheavy" w:hAnsi="fira_sansheavy"/>
          <w:b/>
          <w:color w:val="000000"/>
          <w:kern w:val="36"/>
          <w:sz w:val="33"/>
          <w:szCs w:val="69"/>
          <w:u w:val="dotDash"/>
        </w:rPr>
        <w:t>Article 3</w:t>
      </w:r>
      <w:r w:rsidR="0028372A" w:rsidRPr="0028372A">
        <w:rPr>
          <w:rFonts w:ascii="fira_sansheavy" w:hAnsi="fira_sansheavy"/>
          <w:b/>
          <w:color w:val="000000"/>
          <w:kern w:val="36"/>
          <w:sz w:val="33"/>
          <w:szCs w:val="69"/>
          <w:u w:val="dotDash"/>
        </w:rPr>
        <w:t xml:space="preserve">- </w:t>
      </w:r>
      <w:r w:rsidR="0028372A" w:rsidRPr="00F435EB">
        <w:rPr>
          <w:rFonts w:ascii="fira_sansheavy" w:hAnsi="fira_sansheavy"/>
          <w:b/>
          <w:color w:val="000000"/>
          <w:kern w:val="36"/>
          <w:sz w:val="33"/>
          <w:szCs w:val="69"/>
          <w:u w:val="dotDash"/>
        </w:rPr>
        <w:t>Des panneaux solaires double face</w:t>
      </w:r>
      <w:r w:rsidR="0028372A">
        <w:rPr>
          <w:rFonts w:ascii="fira_sansheavy" w:hAnsi="fira_sansheavy"/>
          <w:b/>
          <w:color w:val="000000"/>
          <w:kern w:val="36"/>
          <w:sz w:val="33"/>
          <w:szCs w:val="69"/>
          <w:u w:val="dotDash"/>
        </w:rPr>
        <w:t xml:space="preserve"> </w:t>
      </w:r>
      <w:r w:rsidR="0028372A" w:rsidRPr="00F435EB">
        <w:rPr>
          <w:rFonts w:ascii="fira_sansheavy" w:hAnsi="fira_sansheavy"/>
          <w:b/>
          <w:color w:val="000000"/>
          <w:kern w:val="36"/>
          <w:sz w:val="33"/>
          <w:szCs w:val="69"/>
          <w:u w:val="dotDash"/>
        </w:rPr>
        <w:t>!</w:t>
      </w:r>
      <w:r>
        <w:t xml:space="preserve"> </w:t>
      </w:r>
      <w:r w:rsidR="0028372A" w:rsidRPr="0028372A">
        <w:rPr>
          <w:rFonts w:ascii="fira_sansheavy" w:hAnsi="fira_sansheavy"/>
          <w:color w:val="000000"/>
          <w:kern w:val="36"/>
          <w:sz w:val="23"/>
          <w:szCs w:val="69"/>
        </w:rPr>
        <w:t xml:space="preserve">Industrie et technologie </w:t>
      </w:r>
    </w:p>
    <w:p w:rsidR="00F435EB" w:rsidRPr="00F435EB" w:rsidRDefault="00F435EB" w:rsidP="00F435EB">
      <w:pPr>
        <w:shd w:val="clear" w:color="auto" w:fill="FFFFFF"/>
        <w:spacing w:after="0" w:line="240" w:lineRule="auto"/>
        <w:rPr>
          <w:rFonts w:ascii="Arial" w:eastAsia="Times New Roman" w:hAnsi="Arial" w:cs="Arial"/>
          <w:sz w:val="18"/>
          <w:szCs w:val="18"/>
          <w:lang w:eastAsia="fr-FR"/>
        </w:rPr>
      </w:pPr>
      <w:r w:rsidRPr="00F435EB">
        <w:rPr>
          <w:rFonts w:ascii="Arial" w:eastAsia="Times New Roman" w:hAnsi="Arial" w:cs="Arial"/>
          <w:caps/>
          <w:color w:val="666666"/>
          <w:sz w:val="15"/>
          <w:szCs w:val="15"/>
          <w:lang w:eastAsia="fr-FR"/>
        </w:rPr>
        <w:t xml:space="preserve">publié le 16/01/2014 </w:t>
      </w:r>
      <w:r w:rsidRPr="00F435EB">
        <w:rPr>
          <w:rFonts w:ascii="Arial" w:eastAsia="Times New Roman" w:hAnsi="Arial" w:cs="Arial"/>
          <w:noProof/>
          <w:sz w:val="18"/>
          <w:szCs w:val="18"/>
          <w:lang w:eastAsia="fr-FR"/>
        </w:rPr>
        <w:drawing>
          <wp:inline distT="0" distB="0" distL="0" distR="0" wp14:anchorId="68DF1FD8" wp14:editId="3A740B09">
            <wp:extent cx="2185988" cy="1457325"/>
            <wp:effectExtent l="0" t="0" r="5080" b="0"/>
            <wp:docPr id="7" name="Image 7" descr="Des panneaux solaires double fa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es panneaux solaires double face!"/>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192763" cy="1461842"/>
                    </a:xfrm>
                    <a:prstGeom prst="rect">
                      <a:avLst/>
                    </a:prstGeom>
                    <a:noFill/>
                    <a:ln>
                      <a:noFill/>
                    </a:ln>
                  </pic:spPr>
                </pic:pic>
              </a:graphicData>
            </a:graphic>
          </wp:inline>
        </w:drawing>
      </w:r>
    </w:p>
    <w:p w:rsidR="00F435EB" w:rsidRPr="00F435EB" w:rsidRDefault="00F435EB" w:rsidP="00F435EB">
      <w:pPr>
        <w:shd w:val="clear" w:color="auto" w:fill="FFFFFF"/>
        <w:spacing w:after="0" w:line="240" w:lineRule="auto"/>
        <w:rPr>
          <w:rFonts w:ascii="Arial" w:eastAsia="Times New Roman" w:hAnsi="Arial" w:cs="Arial"/>
          <w:color w:val="666666"/>
          <w:sz w:val="15"/>
          <w:szCs w:val="15"/>
          <w:lang w:eastAsia="fr-FR"/>
        </w:rPr>
      </w:pPr>
      <w:r w:rsidRPr="00F435EB">
        <w:rPr>
          <w:rFonts w:ascii="Arial" w:eastAsia="Times New Roman" w:hAnsi="Arial" w:cs="Arial"/>
          <w:color w:val="666666"/>
          <w:sz w:val="15"/>
          <w:szCs w:val="15"/>
          <w:lang w:eastAsia="fr-FR"/>
        </w:rPr>
        <w:t>Vue aérienne de la centrale solaire d'Asahikawa</w:t>
      </w:r>
    </w:p>
    <w:p w:rsidR="00F435EB" w:rsidRPr="00F435EB" w:rsidRDefault="00F435EB" w:rsidP="00F435EB">
      <w:pPr>
        <w:shd w:val="clear" w:color="auto" w:fill="FFFFFF"/>
        <w:spacing w:before="100" w:beforeAutospacing="1" w:after="100" w:afterAutospacing="1" w:line="240" w:lineRule="auto"/>
        <w:rPr>
          <w:rFonts w:ascii="Arial" w:eastAsia="Times New Roman" w:hAnsi="Arial" w:cs="Arial"/>
          <w:b/>
          <w:bCs/>
          <w:color w:val="000000"/>
          <w:sz w:val="20"/>
          <w:szCs w:val="20"/>
          <w:lang w:eastAsia="fr-FR"/>
        </w:rPr>
      </w:pPr>
      <w:r w:rsidRPr="00F435EB">
        <w:rPr>
          <w:rFonts w:ascii="Arial" w:eastAsia="Times New Roman" w:hAnsi="Arial" w:cs="Arial"/>
          <w:b/>
          <w:bCs/>
          <w:color w:val="000000"/>
          <w:sz w:val="20"/>
          <w:szCs w:val="20"/>
          <w:lang w:eastAsia="fr-FR"/>
        </w:rPr>
        <w:t xml:space="preserve">La compagnie japonaise </w:t>
      </w:r>
      <w:proofErr w:type="spellStart"/>
      <w:r w:rsidRPr="00F435EB">
        <w:rPr>
          <w:rFonts w:ascii="Arial" w:eastAsia="Times New Roman" w:hAnsi="Arial" w:cs="Arial"/>
          <w:b/>
          <w:bCs/>
          <w:color w:val="000000"/>
          <w:sz w:val="20"/>
          <w:szCs w:val="20"/>
          <w:lang w:eastAsia="fr-FR"/>
        </w:rPr>
        <w:t>Nishiyama</w:t>
      </w:r>
      <w:proofErr w:type="spellEnd"/>
      <w:r w:rsidRPr="00F435EB">
        <w:rPr>
          <w:rFonts w:ascii="Arial" w:eastAsia="Times New Roman" w:hAnsi="Arial" w:cs="Arial"/>
          <w:b/>
          <w:bCs/>
          <w:color w:val="000000"/>
          <w:sz w:val="20"/>
          <w:szCs w:val="20"/>
          <w:lang w:eastAsia="fr-FR"/>
        </w:rPr>
        <w:t xml:space="preserve"> Sakata </w:t>
      </w:r>
      <w:proofErr w:type="spellStart"/>
      <w:r w:rsidRPr="00F435EB">
        <w:rPr>
          <w:rFonts w:ascii="Arial" w:eastAsia="Times New Roman" w:hAnsi="Arial" w:cs="Arial"/>
          <w:b/>
          <w:bCs/>
          <w:color w:val="000000"/>
          <w:sz w:val="20"/>
          <w:szCs w:val="20"/>
          <w:lang w:eastAsia="fr-FR"/>
        </w:rPr>
        <w:t>Denki</w:t>
      </w:r>
      <w:proofErr w:type="spellEnd"/>
      <w:r w:rsidRPr="00F435EB">
        <w:rPr>
          <w:rFonts w:ascii="Arial" w:eastAsia="Times New Roman" w:hAnsi="Arial" w:cs="Arial"/>
          <w:b/>
          <w:bCs/>
          <w:color w:val="000000"/>
          <w:sz w:val="20"/>
          <w:szCs w:val="20"/>
          <w:lang w:eastAsia="fr-FR"/>
        </w:rPr>
        <w:t xml:space="preserve"> a inauguré en novembre 2013 une centrale photovoltaïque d’une puissance de 1,25 MW dans la ville d’Asahikawa. Rien de très original ni de très ambitieux, si ce n’est que l’entreprise a eu l’idée d’installer des cellules photovoltaïques sur les deux côtés des modules. L’objectif ? Capter la lumière émanant directement du soleil mais aussi celle réfléchie par le sol !</w:t>
      </w:r>
    </w:p>
    <w:p w:rsidR="00F435EB" w:rsidRPr="00F435EB" w:rsidRDefault="00F435EB" w:rsidP="00F435EB">
      <w:pPr>
        <w:shd w:val="clear" w:color="auto" w:fill="FFFFFF"/>
        <w:spacing w:before="100" w:beforeAutospacing="1" w:after="100" w:afterAutospacing="1" w:line="240" w:lineRule="auto"/>
        <w:rPr>
          <w:rFonts w:ascii="Arial" w:eastAsia="Times New Roman" w:hAnsi="Arial" w:cs="Arial"/>
          <w:color w:val="000000"/>
          <w:sz w:val="20"/>
          <w:szCs w:val="20"/>
          <w:lang w:eastAsia="fr-FR"/>
        </w:rPr>
      </w:pPr>
      <w:r w:rsidRPr="00F435EB">
        <w:rPr>
          <w:rFonts w:ascii="Arial" w:eastAsia="Times New Roman" w:hAnsi="Arial" w:cs="Arial"/>
          <w:color w:val="000000"/>
          <w:sz w:val="20"/>
          <w:szCs w:val="20"/>
          <w:lang w:eastAsia="fr-FR"/>
        </w:rPr>
        <w:t>L’inauguration d’une centrale photovoltaïque au Japon peut sembler un événement des plus banals. L’installation d’une superficie d’environ 35 000 m</w:t>
      </w:r>
      <w:r w:rsidRPr="00F435EB">
        <w:rPr>
          <w:rFonts w:ascii="Arial" w:eastAsia="Times New Roman" w:hAnsi="Arial" w:cs="Arial"/>
          <w:color w:val="000000"/>
          <w:sz w:val="20"/>
          <w:szCs w:val="20"/>
          <w:vertAlign w:val="superscript"/>
          <w:lang w:eastAsia="fr-FR"/>
        </w:rPr>
        <w:t>2</w:t>
      </w:r>
      <w:r w:rsidRPr="00F435EB">
        <w:rPr>
          <w:rFonts w:ascii="Arial" w:eastAsia="Times New Roman" w:hAnsi="Arial" w:cs="Arial"/>
          <w:color w:val="000000"/>
          <w:sz w:val="20"/>
          <w:szCs w:val="20"/>
          <w:lang w:eastAsia="fr-FR"/>
        </w:rPr>
        <w:t xml:space="preserve"> et d’une puissance de 1,25 MW reste somme toute modeste, tandis que les cellules photovoltaïques au silicium monocristallin présentent des rendements maximum de 19,5 % qui restent classiques. Pourtant, l’entreprise </w:t>
      </w:r>
      <w:proofErr w:type="spellStart"/>
      <w:r w:rsidRPr="00F435EB">
        <w:rPr>
          <w:rFonts w:ascii="Arial" w:eastAsia="Times New Roman" w:hAnsi="Arial" w:cs="Arial"/>
          <w:color w:val="000000"/>
          <w:sz w:val="20"/>
          <w:szCs w:val="20"/>
          <w:lang w:eastAsia="fr-FR"/>
        </w:rPr>
        <w:t>Nishiyama</w:t>
      </w:r>
      <w:proofErr w:type="spellEnd"/>
      <w:r w:rsidRPr="00F435EB">
        <w:rPr>
          <w:rFonts w:ascii="Arial" w:eastAsia="Times New Roman" w:hAnsi="Arial" w:cs="Arial"/>
          <w:color w:val="000000"/>
          <w:sz w:val="20"/>
          <w:szCs w:val="20"/>
          <w:lang w:eastAsia="fr-FR"/>
        </w:rPr>
        <w:t xml:space="preserve"> Sakata </w:t>
      </w:r>
      <w:proofErr w:type="spellStart"/>
      <w:r w:rsidRPr="00F435EB">
        <w:rPr>
          <w:rFonts w:ascii="Arial" w:eastAsia="Times New Roman" w:hAnsi="Arial" w:cs="Arial"/>
          <w:color w:val="000000"/>
          <w:sz w:val="20"/>
          <w:szCs w:val="20"/>
          <w:lang w:eastAsia="fr-FR"/>
        </w:rPr>
        <w:t>Denki</w:t>
      </w:r>
      <w:proofErr w:type="spellEnd"/>
      <w:r w:rsidRPr="00F435EB">
        <w:rPr>
          <w:rFonts w:ascii="Arial" w:eastAsia="Times New Roman" w:hAnsi="Arial" w:cs="Arial"/>
          <w:color w:val="000000"/>
          <w:sz w:val="20"/>
          <w:szCs w:val="20"/>
          <w:lang w:eastAsia="fr-FR"/>
        </w:rPr>
        <w:t xml:space="preserve"> a eu l’idée très originale d’installer aussi des cellules photovoltaïques sur le dos de l’installation, tournées vers le bas. Elles permettent d’exploiter les rayons lumineux réfléchis par le sol. L'intensité de ceux-ci dépend de l’albédo de la surface, qui correspond à l’énergie solaire réfléchie par une surface par rapport à l’énergie solaire incidente. Evidemment, suivant la nature des sols, cet albédo varie énormément. S’il est d’environ 0,2 pour le gazon – environ 20 % de la lumière incidente est réfléchie -, il peut monter de 0,4 à 0,90 pour la neige, selon qu’elle est tassée ou non.</w:t>
      </w:r>
    </w:p>
    <w:p w:rsidR="00F435EB" w:rsidRPr="00F435EB" w:rsidRDefault="00F435EB" w:rsidP="00F435EB">
      <w:pPr>
        <w:shd w:val="clear" w:color="auto" w:fill="FFFFFF"/>
        <w:spacing w:before="100" w:beforeAutospacing="1" w:after="100" w:afterAutospacing="1" w:line="240" w:lineRule="auto"/>
        <w:rPr>
          <w:rFonts w:ascii="Arial" w:eastAsia="Times New Roman" w:hAnsi="Arial" w:cs="Arial"/>
          <w:color w:val="000000"/>
          <w:sz w:val="20"/>
          <w:szCs w:val="20"/>
          <w:lang w:eastAsia="fr-FR"/>
        </w:rPr>
      </w:pPr>
      <w:r w:rsidRPr="00F435EB">
        <w:rPr>
          <w:rFonts w:ascii="Arial" w:eastAsia="Times New Roman" w:hAnsi="Arial" w:cs="Arial"/>
          <w:color w:val="000000"/>
          <w:sz w:val="20"/>
          <w:szCs w:val="20"/>
          <w:lang w:eastAsia="fr-FR"/>
        </w:rPr>
        <w:t xml:space="preserve">En été, l’efficacité de la couche arrière est assez faible, un rendement de 19 % de conversion de seulement 20 % de l’énergie solaire conduit à une efficacité finale de seulement 3,8 % de conversion de l’énergie solaire en électricité. En hiver en revanche, la technologie double face peut s’avérer des plus pertinentes. D’autant que la ville d’Asahikawa subit d’importantes chutes de neige de décembre à mars, qui en se déposant sur les panneaux solaires bloque une partie de la lumière et diminue la productivité des panneaux. En contrepartie, la neige réfléchit mieux la lumière au sol et accroît ainsi fortement la productivité de la couche arrière, dont l’efficacité peut augmenter de plus de 13 % (pour un albédo de </w:t>
      </w:r>
      <w:r w:rsidR="000B020F" w:rsidRPr="00F435EB">
        <w:rPr>
          <w:rFonts w:ascii="Arial" w:eastAsia="Times New Roman" w:hAnsi="Arial" w:cs="Arial"/>
          <w:color w:val="000000"/>
          <w:sz w:val="20"/>
          <w:szCs w:val="20"/>
          <w:lang w:eastAsia="fr-FR"/>
        </w:rPr>
        <w:t>0.7)</w:t>
      </w:r>
      <w:r w:rsidRPr="00F435EB">
        <w:rPr>
          <w:rFonts w:ascii="Arial" w:eastAsia="Times New Roman" w:hAnsi="Arial" w:cs="Arial"/>
          <w:color w:val="000000"/>
          <w:sz w:val="20"/>
          <w:szCs w:val="20"/>
          <w:lang w:eastAsia="fr-FR"/>
        </w:rPr>
        <w:t>.</w:t>
      </w:r>
    </w:p>
    <w:p w:rsidR="00F435EB" w:rsidRPr="00F435EB" w:rsidRDefault="00F435EB" w:rsidP="00F435EB">
      <w:pPr>
        <w:shd w:val="clear" w:color="auto" w:fill="FFFFFF"/>
        <w:spacing w:before="100" w:beforeAutospacing="1" w:after="100" w:afterAutospacing="1" w:line="240" w:lineRule="auto"/>
        <w:rPr>
          <w:rFonts w:ascii="Arial" w:eastAsia="Times New Roman" w:hAnsi="Arial" w:cs="Arial"/>
          <w:color w:val="000000"/>
          <w:sz w:val="20"/>
          <w:szCs w:val="20"/>
          <w:lang w:eastAsia="fr-FR"/>
        </w:rPr>
      </w:pPr>
      <w:r w:rsidRPr="00F435EB">
        <w:rPr>
          <w:rFonts w:ascii="Arial" w:eastAsia="Times New Roman" w:hAnsi="Arial" w:cs="Arial"/>
          <w:color w:val="000000"/>
          <w:sz w:val="20"/>
          <w:szCs w:val="20"/>
          <w:lang w:eastAsia="fr-FR"/>
        </w:rPr>
        <w:lastRenderedPageBreak/>
        <w:t xml:space="preserve">Grâce à ses deux faces, la centrale peut continuer à produire été comme hiver, pourvu qu'il y ait du soleil. A terme, la face arrière pourrait même servir à alimenter un tissu chauffant installé sur la face avant et destiné à faire fondre la neige pour libérer les cellules solaires. Notons enfin que si la face arrière produit moins d’électricité au long de l’année, elle n’augmente pas pour autant l’espace occupé et n’est pas sensible aux salissures (fientes d’oiseaux, feuilles mortes, </w:t>
      </w:r>
      <w:proofErr w:type="spellStart"/>
      <w:r w:rsidRPr="00F435EB">
        <w:rPr>
          <w:rFonts w:ascii="Arial" w:eastAsia="Times New Roman" w:hAnsi="Arial" w:cs="Arial"/>
          <w:color w:val="000000"/>
          <w:sz w:val="20"/>
          <w:szCs w:val="20"/>
          <w:lang w:eastAsia="fr-FR"/>
        </w:rPr>
        <w:t>etc</w:t>
      </w:r>
      <w:proofErr w:type="spellEnd"/>
      <w:r w:rsidRPr="00F435EB">
        <w:rPr>
          <w:rFonts w:ascii="Arial" w:eastAsia="Times New Roman" w:hAnsi="Arial" w:cs="Arial"/>
          <w:color w:val="000000"/>
          <w:sz w:val="20"/>
          <w:szCs w:val="20"/>
          <w:lang w:eastAsia="fr-FR"/>
        </w:rPr>
        <w:t>) que peut subir la face orientée vers le soleil.</w:t>
      </w:r>
    </w:p>
    <w:p w:rsidR="00404733" w:rsidRDefault="00F435EB">
      <w:pPr>
        <w:rPr>
          <w:b/>
          <w:sz w:val="36"/>
          <w:u w:val="dotDash"/>
        </w:rPr>
      </w:pPr>
      <w:r w:rsidRPr="00F435EB">
        <w:rPr>
          <w:b/>
          <w:sz w:val="36"/>
          <w:u w:val="dotDash"/>
        </w:rPr>
        <w:t xml:space="preserve">Analyse des textes </w:t>
      </w:r>
    </w:p>
    <w:p w:rsidR="00F435EB" w:rsidRPr="000B020F" w:rsidRDefault="00F435EB" w:rsidP="00F435EB">
      <w:pPr>
        <w:pStyle w:val="Paragraphedeliste"/>
        <w:numPr>
          <w:ilvl w:val="0"/>
          <w:numId w:val="6"/>
        </w:numPr>
        <w:rPr>
          <w:b/>
          <w:sz w:val="24"/>
        </w:rPr>
      </w:pPr>
      <w:r w:rsidRPr="000B020F">
        <w:rPr>
          <w:b/>
          <w:sz w:val="24"/>
        </w:rPr>
        <w:t xml:space="preserve">Rappelez quelle est l’évolution du marché des panneaux photovoltaïques sur les 10 dernières années en France </w:t>
      </w:r>
    </w:p>
    <w:p w:rsidR="00527995" w:rsidRPr="000B020F" w:rsidRDefault="00527995" w:rsidP="00F435EB">
      <w:pPr>
        <w:pStyle w:val="Paragraphedeliste"/>
        <w:numPr>
          <w:ilvl w:val="0"/>
          <w:numId w:val="6"/>
        </w:numPr>
        <w:rPr>
          <w:b/>
          <w:sz w:val="24"/>
        </w:rPr>
      </w:pPr>
      <w:r w:rsidRPr="000B020F">
        <w:rPr>
          <w:b/>
          <w:sz w:val="24"/>
        </w:rPr>
        <w:t xml:space="preserve">Présentez le fonctionnement d’un panneau photovoltaïque classique </w:t>
      </w:r>
    </w:p>
    <w:p w:rsidR="000D128E" w:rsidRPr="000B020F" w:rsidRDefault="000D128E" w:rsidP="00F435EB">
      <w:pPr>
        <w:pStyle w:val="Paragraphedeliste"/>
        <w:numPr>
          <w:ilvl w:val="0"/>
          <w:numId w:val="6"/>
        </w:numPr>
        <w:rPr>
          <w:b/>
          <w:sz w:val="24"/>
        </w:rPr>
      </w:pPr>
      <w:r w:rsidRPr="000B020F">
        <w:rPr>
          <w:b/>
          <w:sz w:val="24"/>
        </w:rPr>
        <w:t xml:space="preserve">Quel est l’enjeu économique de ces panneaux du futur au niveau mondial dans les années à venir ? </w:t>
      </w:r>
      <w:r w:rsidR="0028372A" w:rsidRPr="000B020F">
        <w:rPr>
          <w:b/>
          <w:sz w:val="24"/>
        </w:rPr>
        <w:t>et pour la France ?</w:t>
      </w:r>
    </w:p>
    <w:p w:rsidR="00F435EB" w:rsidRPr="000B020F" w:rsidRDefault="000D128E" w:rsidP="00F435EB">
      <w:pPr>
        <w:pStyle w:val="Paragraphedeliste"/>
        <w:numPr>
          <w:ilvl w:val="0"/>
          <w:numId w:val="6"/>
        </w:numPr>
        <w:rPr>
          <w:b/>
          <w:sz w:val="24"/>
        </w:rPr>
      </w:pPr>
      <w:r w:rsidRPr="000B020F">
        <w:rPr>
          <w:b/>
          <w:sz w:val="24"/>
        </w:rPr>
        <w:t xml:space="preserve"> </w:t>
      </w:r>
      <w:r w:rsidR="0028372A" w:rsidRPr="000B020F">
        <w:rPr>
          <w:b/>
          <w:sz w:val="24"/>
        </w:rPr>
        <w:t xml:space="preserve">Un des composants est le cuivre. Présentez cette matière première et son </w:t>
      </w:r>
      <w:r w:rsidR="000B020F" w:rsidRPr="000B020F">
        <w:rPr>
          <w:b/>
          <w:sz w:val="24"/>
        </w:rPr>
        <w:t>évolution</w:t>
      </w:r>
      <w:r w:rsidR="0028372A" w:rsidRPr="000B020F">
        <w:rPr>
          <w:b/>
          <w:sz w:val="24"/>
        </w:rPr>
        <w:t xml:space="preserve"> sur les dernières années</w:t>
      </w:r>
    </w:p>
    <w:p w:rsidR="0028372A" w:rsidRPr="000B020F" w:rsidRDefault="0028372A" w:rsidP="00F435EB">
      <w:pPr>
        <w:pStyle w:val="Paragraphedeliste"/>
        <w:numPr>
          <w:ilvl w:val="0"/>
          <w:numId w:val="6"/>
        </w:numPr>
        <w:rPr>
          <w:b/>
          <w:sz w:val="24"/>
        </w:rPr>
      </w:pPr>
      <w:r w:rsidRPr="000B020F">
        <w:rPr>
          <w:b/>
          <w:sz w:val="24"/>
        </w:rPr>
        <w:t>Quel est le principe du panneau totalement transparent proposé par l</w:t>
      </w:r>
      <w:r w:rsidRPr="000B020F">
        <w:rPr>
          <w:b/>
          <w:sz w:val="24"/>
        </w:rPr>
        <w:t>es chercheurs de l'</w:t>
      </w:r>
      <w:hyperlink r:id="rId13" w:tgtFrame="_blank" w:history="1">
        <w:r w:rsidRPr="000B020F">
          <w:rPr>
            <w:b/>
            <w:sz w:val="24"/>
          </w:rPr>
          <w:t>université d'État du Michigan</w:t>
        </w:r>
      </w:hyperlink>
      <w:r w:rsidRPr="000B020F">
        <w:rPr>
          <w:b/>
          <w:sz w:val="24"/>
        </w:rPr>
        <w:t xml:space="preserve"> ? </w:t>
      </w:r>
    </w:p>
    <w:p w:rsidR="0028372A" w:rsidRPr="000B020F" w:rsidRDefault="00527995" w:rsidP="00F435EB">
      <w:pPr>
        <w:pStyle w:val="Paragraphedeliste"/>
        <w:numPr>
          <w:ilvl w:val="0"/>
          <w:numId w:val="6"/>
        </w:numPr>
        <w:rPr>
          <w:b/>
          <w:sz w:val="24"/>
        </w:rPr>
      </w:pPr>
      <w:r w:rsidRPr="000B020F">
        <w:rPr>
          <w:b/>
          <w:sz w:val="24"/>
        </w:rPr>
        <w:t>Que veut dire : vers une « ubiquité du photovoltaïque » ?</w:t>
      </w:r>
    </w:p>
    <w:p w:rsidR="00527995" w:rsidRPr="000B020F" w:rsidRDefault="00527995" w:rsidP="00F435EB">
      <w:pPr>
        <w:pStyle w:val="Paragraphedeliste"/>
        <w:numPr>
          <w:ilvl w:val="0"/>
          <w:numId w:val="6"/>
        </w:numPr>
        <w:rPr>
          <w:b/>
          <w:sz w:val="24"/>
        </w:rPr>
      </w:pPr>
      <w:r w:rsidRPr="000B020F">
        <w:rPr>
          <w:b/>
          <w:sz w:val="24"/>
        </w:rPr>
        <w:t>En quoi ces panneaux ont un avenir prometteur ? utilisation</w:t>
      </w:r>
      <w:r w:rsidR="00362141">
        <w:rPr>
          <w:b/>
          <w:sz w:val="24"/>
        </w:rPr>
        <w:t>s</w:t>
      </w:r>
      <w:r w:rsidRPr="000B020F">
        <w:rPr>
          <w:b/>
          <w:sz w:val="24"/>
        </w:rPr>
        <w:t xml:space="preserve"> et fonctionnalités envisagées ? </w:t>
      </w:r>
    </w:p>
    <w:p w:rsidR="00527995" w:rsidRPr="000B020F" w:rsidRDefault="00527995" w:rsidP="00F435EB">
      <w:pPr>
        <w:pStyle w:val="Paragraphedeliste"/>
        <w:numPr>
          <w:ilvl w:val="0"/>
          <w:numId w:val="6"/>
        </w:numPr>
        <w:rPr>
          <w:b/>
          <w:sz w:val="24"/>
        </w:rPr>
      </w:pPr>
      <w:r w:rsidRPr="000B020F">
        <w:rPr>
          <w:b/>
          <w:sz w:val="24"/>
        </w:rPr>
        <w:t>Sont- ils aussi efficaces que les panneaux colorés ?</w:t>
      </w:r>
    </w:p>
    <w:p w:rsidR="000B020F" w:rsidRPr="000B020F" w:rsidRDefault="000B020F" w:rsidP="008342A9">
      <w:pPr>
        <w:pStyle w:val="Paragraphedeliste"/>
        <w:numPr>
          <w:ilvl w:val="0"/>
          <w:numId w:val="6"/>
        </w:numPr>
        <w:rPr>
          <w:b/>
          <w:sz w:val="24"/>
        </w:rPr>
      </w:pPr>
      <w:r w:rsidRPr="000B020F">
        <w:rPr>
          <w:b/>
          <w:sz w:val="24"/>
        </w:rPr>
        <w:t>Résumez et présentez l’article 3</w:t>
      </w:r>
      <w:bookmarkStart w:id="0" w:name="_GoBack"/>
      <w:bookmarkEnd w:id="0"/>
    </w:p>
    <w:sectPr w:rsidR="000B020F" w:rsidRPr="000B020F">
      <w:headerReference w:type="default" r:id="rId14"/>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446F8" w:rsidRDefault="001446F8" w:rsidP="00F435EB">
      <w:pPr>
        <w:spacing w:after="0" w:line="240" w:lineRule="auto"/>
      </w:pPr>
      <w:r>
        <w:separator/>
      </w:r>
    </w:p>
  </w:endnote>
  <w:endnote w:type="continuationSeparator" w:id="0">
    <w:p w:rsidR="001446F8" w:rsidRDefault="001446F8" w:rsidP="00F435E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fira_sansheavy">
    <w:altName w:val="Times New Roman"/>
    <w:charset w:val="00"/>
    <w:family w:val="auto"/>
    <w:pitch w:val="default"/>
  </w:font>
  <w:font w:name="fira_sanslight">
    <w:altName w:val="Times New Roman"/>
    <w:charset w:val="00"/>
    <w:family w:val="auto"/>
    <w:pitch w:val="default"/>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446F8" w:rsidRDefault="001446F8" w:rsidP="00F435EB">
      <w:pPr>
        <w:spacing w:after="0" w:line="240" w:lineRule="auto"/>
      </w:pPr>
      <w:r>
        <w:separator/>
      </w:r>
    </w:p>
  </w:footnote>
  <w:footnote w:type="continuationSeparator" w:id="0">
    <w:p w:rsidR="001446F8" w:rsidRDefault="001446F8" w:rsidP="00F435E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435EB" w:rsidRDefault="00F435EB">
    <w:pPr>
      <w:pStyle w:val="En-tte"/>
    </w:pPr>
    <w:r>
      <w:t>1 TSTC</w:t>
    </w:r>
    <w:r>
      <w:ptab w:relativeTo="margin" w:alignment="center" w:leader="none"/>
    </w:r>
    <w:r>
      <w:t>semestre 1 2017/2018</w:t>
    </w:r>
    <w:r>
      <w:ptab w:relativeTo="margin" w:alignment="right" w:leader="none"/>
    </w:r>
    <w:r>
      <w:t>g</w:t>
    </w:r>
    <w:r>
      <w:t xml:space="preserve">estion de projet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1D64EFE"/>
    <w:multiLevelType w:val="multilevel"/>
    <w:tmpl w:val="585ADD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0026D83"/>
    <w:multiLevelType w:val="multilevel"/>
    <w:tmpl w:val="2D509F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41BE52E2"/>
    <w:multiLevelType w:val="multilevel"/>
    <w:tmpl w:val="F50C50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520E36C2"/>
    <w:multiLevelType w:val="multilevel"/>
    <w:tmpl w:val="CFB278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6E950B3D"/>
    <w:multiLevelType w:val="hybridMultilevel"/>
    <w:tmpl w:val="F76EDF6E"/>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15:restartNumberingAfterBreak="0">
    <w:nsid w:val="71406D1B"/>
    <w:multiLevelType w:val="multilevel"/>
    <w:tmpl w:val="E3921B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
  </w:num>
  <w:num w:numId="2">
    <w:abstractNumId w:val="5"/>
  </w:num>
  <w:num w:numId="3">
    <w:abstractNumId w:val="1"/>
  </w:num>
  <w:num w:numId="4">
    <w:abstractNumId w:val="2"/>
  </w:num>
  <w:num w:numId="5">
    <w:abstractNumId w:val="0"/>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52467"/>
    <w:rsid w:val="000B020F"/>
    <w:rsid w:val="000D128E"/>
    <w:rsid w:val="001446F8"/>
    <w:rsid w:val="0028372A"/>
    <w:rsid w:val="00362141"/>
    <w:rsid w:val="00404733"/>
    <w:rsid w:val="00527995"/>
    <w:rsid w:val="00E52467"/>
    <w:rsid w:val="00F435EB"/>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B331D4C-1655-47B8-9D6A-508E28907A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ienhypertexte">
    <w:name w:val="Hyperlink"/>
    <w:basedOn w:val="Policepardfaut"/>
    <w:uiPriority w:val="99"/>
    <w:semiHidden/>
    <w:unhideWhenUsed/>
    <w:rsid w:val="00E52467"/>
    <w:rPr>
      <w:strike w:val="0"/>
      <w:dstrike w:val="0"/>
      <w:color w:val="0000FF"/>
      <w:u w:val="none"/>
      <w:effect w:val="none"/>
    </w:rPr>
  </w:style>
  <w:style w:type="paragraph" w:styleId="NormalWeb">
    <w:name w:val="Normal (Web)"/>
    <w:basedOn w:val="Normal"/>
    <w:uiPriority w:val="99"/>
    <w:semiHidden/>
    <w:unhideWhenUsed/>
    <w:rsid w:val="00E52467"/>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Paragraphedeliste">
    <w:name w:val="List Paragraph"/>
    <w:basedOn w:val="Normal"/>
    <w:uiPriority w:val="34"/>
    <w:qFormat/>
    <w:rsid w:val="00F435EB"/>
    <w:pPr>
      <w:ind w:left="720"/>
      <w:contextualSpacing/>
    </w:pPr>
  </w:style>
  <w:style w:type="paragraph" w:styleId="En-tte">
    <w:name w:val="header"/>
    <w:basedOn w:val="Normal"/>
    <w:link w:val="En-tteCar"/>
    <w:uiPriority w:val="99"/>
    <w:unhideWhenUsed/>
    <w:rsid w:val="00F435EB"/>
    <w:pPr>
      <w:tabs>
        <w:tab w:val="center" w:pos="4536"/>
        <w:tab w:val="right" w:pos="9072"/>
      </w:tabs>
      <w:spacing w:after="0" w:line="240" w:lineRule="auto"/>
    </w:pPr>
  </w:style>
  <w:style w:type="character" w:customStyle="1" w:styleId="En-tteCar">
    <w:name w:val="En-tête Car"/>
    <w:basedOn w:val="Policepardfaut"/>
    <w:link w:val="En-tte"/>
    <w:uiPriority w:val="99"/>
    <w:rsid w:val="00F435EB"/>
  </w:style>
  <w:style w:type="paragraph" w:styleId="Pieddepage">
    <w:name w:val="footer"/>
    <w:basedOn w:val="Normal"/>
    <w:link w:val="PieddepageCar"/>
    <w:uiPriority w:val="99"/>
    <w:unhideWhenUsed/>
    <w:rsid w:val="00F435EB"/>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F435EB"/>
  </w:style>
  <w:style w:type="paragraph" w:styleId="Textedebulles">
    <w:name w:val="Balloon Text"/>
    <w:basedOn w:val="Normal"/>
    <w:link w:val="TextedebullesCar"/>
    <w:uiPriority w:val="99"/>
    <w:semiHidden/>
    <w:unhideWhenUsed/>
    <w:rsid w:val="00362141"/>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362141"/>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1953578">
      <w:bodyDiv w:val="1"/>
      <w:marLeft w:val="0"/>
      <w:marRight w:val="0"/>
      <w:marTop w:val="0"/>
      <w:marBottom w:val="0"/>
      <w:divBdr>
        <w:top w:val="none" w:sz="0" w:space="0" w:color="auto"/>
        <w:left w:val="none" w:sz="0" w:space="0" w:color="auto"/>
        <w:bottom w:val="none" w:sz="0" w:space="0" w:color="auto"/>
        <w:right w:val="none" w:sz="0" w:space="0" w:color="auto"/>
      </w:divBdr>
      <w:divsChild>
        <w:div w:id="37359063">
          <w:marLeft w:val="0"/>
          <w:marRight w:val="0"/>
          <w:marTop w:val="0"/>
          <w:marBottom w:val="0"/>
          <w:divBdr>
            <w:top w:val="none" w:sz="0" w:space="0" w:color="auto"/>
            <w:left w:val="none" w:sz="0" w:space="0" w:color="auto"/>
            <w:bottom w:val="none" w:sz="0" w:space="0" w:color="auto"/>
            <w:right w:val="none" w:sz="0" w:space="0" w:color="auto"/>
          </w:divBdr>
          <w:divsChild>
            <w:div w:id="480078772">
              <w:marLeft w:val="0"/>
              <w:marRight w:val="0"/>
              <w:marTop w:val="300"/>
              <w:marBottom w:val="450"/>
              <w:divBdr>
                <w:top w:val="none" w:sz="0" w:space="0" w:color="auto"/>
                <w:left w:val="none" w:sz="0" w:space="0" w:color="auto"/>
                <w:bottom w:val="none" w:sz="0" w:space="0" w:color="auto"/>
                <w:right w:val="none" w:sz="0" w:space="0" w:color="auto"/>
              </w:divBdr>
              <w:divsChild>
                <w:div w:id="1374622592">
                  <w:marLeft w:val="0"/>
                  <w:marRight w:val="0"/>
                  <w:marTop w:val="0"/>
                  <w:marBottom w:val="0"/>
                  <w:divBdr>
                    <w:top w:val="none" w:sz="0" w:space="0" w:color="auto"/>
                    <w:left w:val="none" w:sz="0" w:space="0" w:color="auto"/>
                    <w:bottom w:val="none" w:sz="0" w:space="0" w:color="auto"/>
                    <w:right w:val="none" w:sz="0" w:space="0" w:color="auto"/>
                  </w:divBdr>
                  <w:divsChild>
                    <w:div w:id="1594318800">
                      <w:marLeft w:val="0"/>
                      <w:marRight w:val="0"/>
                      <w:marTop w:val="0"/>
                      <w:marBottom w:val="0"/>
                      <w:divBdr>
                        <w:top w:val="none" w:sz="0" w:space="0" w:color="auto"/>
                        <w:left w:val="none" w:sz="0" w:space="0" w:color="auto"/>
                        <w:bottom w:val="none" w:sz="0" w:space="0" w:color="auto"/>
                        <w:right w:val="none" w:sz="0" w:space="0" w:color="auto"/>
                      </w:divBdr>
                      <w:divsChild>
                        <w:div w:id="1697272101">
                          <w:marLeft w:val="0"/>
                          <w:marRight w:val="0"/>
                          <w:marTop w:val="300"/>
                          <w:marBottom w:val="0"/>
                          <w:divBdr>
                            <w:top w:val="none" w:sz="0" w:space="0" w:color="auto"/>
                            <w:left w:val="none" w:sz="0" w:space="0" w:color="auto"/>
                            <w:bottom w:val="none" w:sz="0" w:space="0" w:color="auto"/>
                            <w:right w:val="none" w:sz="0" w:space="0" w:color="auto"/>
                          </w:divBdr>
                        </w:div>
                        <w:div w:id="516118373">
                          <w:marLeft w:val="0"/>
                          <w:marRight w:val="0"/>
                          <w:marTop w:val="15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19228062">
      <w:bodyDiv w:val="1"/>
      <w:marLeft w:val="0"/>
      <w:marRight w:val="0"/>
      <w:marTop w:val="0"/>
      <w:marBottom w:val="0"/>
      <w:divBdr>
        <w:top w:val="none" w:sz="0" w:space="0" w:color="auto"/>
        <w:left w:val="none" w:sz="0" w:space="0" w:color="auto"/>
        <w:bottom w:val="none" w:sz="0" w:space="0" w:color="auto"/>
        <w:right w:val="none" w:sz="0" w:space="0" w:color="auto"/>
      </w:divBdr>
      <w:divsChild>
        <w:div w:id="705640943">
          <w:marLeft w:val="0"/>
          <w:marRight w:val="0"/>
          <w:marTop w:val="0"/>
          <w:marBottom w:val="0"/>
          <w:divBdr>
            <w:top w:val="none" w:sz="0" w:space="0" w:color="auto"/>
            <w:left w:val="none" w:sz="0" w:space="0" w:color="auto"/>
            <w:bottom w:val="none" w:sz="0" w:space="0" w:color="auto"/>
            <w:right w:val="none" w:sz="0" w:space="0" w:color="auto"/>
          </w:divBdr>
          <w:divsChild>
            <w:div w:id="1190490428">
              <w:marLeft w:val="0"/>
              <w:marRight w:val="0"/>
              <w:marTop w:val="300"/>
              <w:marBottom w:val="450"/>
              <w:divBdr>
                <w:top w:val="none" w:sz="0" w:space="0" w:color="auto"/>
                <w:left w:val="none" w:sz="0" w:space="0" w:color="auto"/>
                <w:bottom w:val="none" w:sz="0" w:space="0" w:color="auto"/>
                <w:right w:val="none" w:sz="0" w:space="0" w:color="auto"/>
              </w:divBdr>
              <w:divsChild>
                <w:div w:id="2024892702">
                  <w:marLeft w:val="0"/>
                  <w:marRight w:val="0"/>
                  <w:marTop w:val="0"/>
                  <w:marBottom w:val="0"/>
                  <w:divBdr>
                    <w:top w:val="none" w:sz="0" w:space="0" w:color="auto"/>
                    <w:left w:val="none" w:sz="0" w:space="0" w:color="auto"/>
                    <w:bottom w:val="none" w:sz="0" w:space="0" w:color="auto"/>
                    <w:right w:val="none" w:sz="0" w:space="0" w:color="auto"/>
                  </w:divBdr>
                  <w:divsChild>
                    <w:div w:id="1366520947">
                      <w:marLeft w:val="0"/>
                      <w:marRight w:val="0"/>
                      <w:marTop w:val="0"/>
                      <w:marBottom w:val="0"/>
                      <w:divBdr>
                        <w:top w:val="none" w:sz="0" w:space="0" w:color="auto"/>
                        <w:left w:val="none" w:sz="0" w:space="0" w:color="auto"/>
                        <w:bottom w:val="none" w:sz="0" w:space="0" w:color="auto"/>
                        <w:right w:val="none" w:sz="0" w:space="0" w:color="auto"/>
                      </w:divBdr>
                      <w:divsChild>
                        <w:div w:id="1736855570">
                          <w:marLeft w:val="0"/>
                          <w:marRight w:val="300"/>
                          <w:marTop w:val="0"/>
                          <w:marBottom w:val="0"/>
                          <w:divBdr>
                            <w:top w:val="none" w:sz="0" w:space="0" w:color="auto"/>
                            <w:left w:val="none" w:sz="0" w:space="0" w:color="auto"/>
                            <w:bottom w:val="none" w:sz="0" w:space="0" w:color="auto"/>
                            <w:right w:val="none" w:sz="0" w:space="0" w:color="auto"/>
                          </w:divBdr>
                        </w:div>
                        <w:div w:id="1644920665">
                          <w:marLeft w:val="0"/>
                          <w:marRight w:val="0"/>
                          <w:marTop w:val="300"/>
                          <w:marBottom w:val="0"/>
                          <w:divBdr>
                            <w:top w:val="none" w:sz="0" w:space="0" w:color="auto"/>
                            <w:left w:val="none" w:sz="0" w:space="0" w:color="auto"/>
                            <w:bottom w:val="none" w:sz="0" w:space="0" w:color="auto"/>
                            <w:right w:val="none" w:sz="0" w:space="0" w:color="auto"/>
                          </w:divBdr>
                        </w:div>
                        <w:div w:id="966160757">
                          <w:marLeft w:val="0"/>
                          <w:marRight w:val="0"/>
                          <w:marTop w:val="15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53832320">
      <w:bodyDiv w:val="1"/>
      <w:marLeft w:val="0"/>
      <w:marRight w:val="0"/>
      <w:marTop w:val="0"/>
      <w:marBottom w:val="0"/>
      <w:divBdr>
        <w:top w:val="none" w:sz="0" w:space="0" w:color="auto"/>
        <w:left w:val="none" w:sz="0" w:space="0" w:color="auto"/>
        <w:bottom w:val="none" w:sz="0" w:space="0" w:color="auto"/>
        <w:right w:val="none" w:sz="0" w:space="0" w:color="auto"/>
      </w:divBdr>
      <w:divsChild>
        <w:div w:id="719941905">
          <w:marLeft w:val="0"/>
          <w:marRight w:val="0"/>
          <w:marTop w:val="0"/>
          <w:marBottom w:val="0"/>
          <w:divBdr>
            <w:top w:val="none" w:sz="0" w:space="0" w:color="auto"/>
            <w:left w:val="none" w:sz="0" w:space="0" w:color="auto"/>
            <w:bottom w:val="none" w:sz="0" w:space="0" w:color="auto"/>
            <w:right w:val="none" w:sz="0" w:space="0" w:color="auto"/>
          </w:divBdr>
          <w:divsChild>
            <w:div w:id="1128469874">
              <w:marLeft w:val="0"/>
              <w:marRight w:val="3"/>
              <w:marTop w:val="600"/>
              <w:marBottom w:val="0"/>
              <w:divBdr>
                <w:top w:val="none" w:sz="0" w:space="0" w:color="auto"/>
                <w:left w:val="none" w:sz="0" w:space="0" w:color="auto"/>
                <w:bottom w:val="none" w:sz="0" w:space="0" w:color="auto"/>
                <w:right w:val="none" w:sz="0" w:space="0" w:color="auto"/>
              </w:divBdr>
              <w:divsChild>
                <w:div w:id="1183546224">
                  <w:marLeft w:val="0"/>
                  <w:marRight w:val="0"/>
                  <w:marTop w:val="0"/>
                  <w:marBottom w:val="0"/>
                  <w:divBdr>
                    <w:top w:val="none" w:sz="0" w:space="0" w:color="auto"/>
                    <w:left w:val="none" w:sz="0" w:space="0" w:color="auto"/>
                    <w:bottom w:val="none" w:sz="0" w:space="0" w:color="auto"/>
                    <w:right w:val="none" w:sz="0" w:space="0" w:color="auto"/>
                  </w:divBdr>
                </w:div>
                <w:div w:id="1699157993">
                  <w:marLeft w:val="0"/>
                  <w:marRight w:val="0"/>
                  <w:marTop w:val="0"/>
                  <w:marBottom w:val="600"/>
                  <w:divBdr>
                    <w:top w:val="single" w:sz="6" w:space="0" w:color="ECECEC"/>
                    <w:left w:val="single" w:sz="6" w:space="0" w:color="ECECEC"/>
                    <w:bottom w:val="single" w:sz="6" w:space="0" w:color="ECECEC"/>
                    <w:right w:val="single" w:sz="6" w:space="0" w:color="ECECEC"/>
                  </w:divBdr>
                  <w:divsChild>
                    <w:div w:id="703099017">
                      <w:marLeft w:val="0"/>
                      <w:marRight w:val="0"/>
                      <w:marTop w:val="0"/>
                      <w:marBottom w:val="0"/>
                      <w:divBdr>
                        <w:top w:val="none" w:sz="0" w:space="0" w:color="auto"/>
                        <w:left w:val="none" w:sz="0" w:space="0" w:color="auto"/>
                        <w:bottom w:val="none" w:sz="0" w:space="0" w:color="auto"/>
                        <w:right w:val="none" w:sz="0" w:space="0" w:color="auto"/>
                      </w:divBdr>
                      <w:divsChild>
                        <w:div w:id="83503201">
                          <w:marLeft w:val="0"/>
                          <w:marRight w:val="0"/>
                          <w:marTop w:val="0"/>
                          <w:marBottom w:val="0"/>
                          <w:divBdr>
                            <w:top w:val="single" w:sz="6" w:space="8" w:color="ECECEC"/>
                            <w:left w:val="none" w:sz="0" w:space="0" w:color="auto"/>
                            <w:bottom w:val="none" w:sz="0" w:space="0" w:color="auto"/>
                            <w:right w:val="none" w:sz="0" w:space="0" w:color="auto"/>
                          </w:divBdr>
                        </w:div>
                      </w:divsChild>
                    </w:div>
                  </w:divsChild>
                </w:div>
              </w:divsChild>
            </w:div>
            <w:div w:id="1152673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7716403">
      <w:bodyDiv w:val="1"/>
      <w:marLeft w:val="0"/>
      <w:marRight w:val="0"/>
      <w:marTop w:val="0"/>
      <w:marBottom w:val="0"/>
      <w:divBdr>
        <w:top w:val="none" w:sz="0" w:space="0" w:color="auto"/>
        <w:left w:val="none" w:sz="0" w:space="0" w:color="auto"/>
        <w:bottom w:val="none" w:sz="0" w:space="0" w:color="auto"/>
        <w:right w:val="none" w:sz="0" w:space="0" w:color="auto"/>
      </w:divBdr>
      <w:divsChild>
        <w:div w:id="89932303">
          <w:marLeft w:val="0"/>
          <w:marRight w:val="0"/>
          <w:marTop w:val="0"/>
          <w:marBottom w:val="0"/>
          <w:divBdr>
            <w:top w:val="none" w:sz="0" w:space="0" w:color="auto"/>
            <w:left w:val="none" w:sz="0" w:space="0" w:color="auto"/>
            <w:bottom w:val="none" w:sz="0" w:space="0" w:color="auto"/>
            <w:right w:val="none" w:sz="0" w:space="0" w:color="auto"/>
          </w:divBdr>
          <w:divsChild>
            <w:div w:id="1463575859">
              <w:marLeft w:val="0"/>
              <w:marRight w:val="0"/>
              <w:marTop w:val="300"/>
              <w:marBottom w:val="450"/>
              <w:divBdr>
                <w:top w:val="none" w:sz="0" w:space="0" w:color="auto"/>
                <w:left w:val="none" w:sz="0" w:space="0" w:color="auto"/>
                <w:bottom w:val="none" w:sz="0" w:space="0" w:color="auto"/>
                <w:right w:val="none" w:sz="0" w:space="0" w:color="auto"/>
              </w:divBdr>
              <w:divsChild>
                <w:div w:id="726804695">
                  <w:marLeft w:val="0"/>
                  <w:marRight w:val="0"/>
                  <w:marTop w:val="0"/>
                  <w:marBottom w:val="0"/>
                  <w:divBdr>
                    <w:top w:val="none" w:sz="0" w:space="0" w:color="auto"/>
                    <w:left w:val="none" w:sz="0" w:space="0" w:color="auto"/>
                    <w:bottom w:val="none" w:sz="0" w:space="0" w:color="auto"/>
                    <w:right w:val="none" w:sz="0" w:space="0" w:color="auto"/>
                  </w:divBdr>
                  <w:divsChild>
                    <w:div w:id="1746294357">
                      <w:marLeft w:val="0"/>
                      <w:marRight w:val="0"/>
                      <w:marTop w:val="0"/>
                      <w:marBottom w:val="0"/>
                      <w:divBdr>
                        <w:top w:val="none" w:sz="0" w:space="0" w:color="auto"/>
                        <w:left w:val="none" w:sz="0" w:space="0" w:color="auto"/>
                        <w:bottom w:val="none" w:sz="0" w:space="0" w:color="auto"/>
                        <w:right w:val="none" w:sz="0" w:space="0" w:color="auto"/>
                      </w:divBdr>
                      <w:divsChild>
                        <w:div w:id="396830">
                          <w:marLeft w:val="0"/>
                          <w:marRight w:val="0"/>
                          <w:marTop w:val="300"/>
                          <w:marBottom w:val="0"/>
                          <w:divBdr>
                            <w:top w:val="none" w:sz="0" w:space="0" w:color="auto"/>
                            <w:left w:val="none" w:sz="0" w:space="0" w:color="auto"/>
                            <w:bottom w:val="none" w:sz="0" w:space="0" w:color="auto"/>
                            <w:right w:val="none" w:sz="0" w:space="0" w:color="auto"/>
                          </w:divBdr>
                        </w:div>
                        <w:div w:id="740756233">
                          <w:marLeft w:val="0"/>
                          <w:marRight w:val="0"/>
                          <w:marTop w:val="15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48962819">
      <w:bodyDiv w:val="1"/>
      <w:marLeft w:val="0"/>
      <w:marRight w:val="0"/>
      <w:marTop w:val="0"/>
      <w:marBottom w:val="0"/>
      <w:divBdr>
        <w:top w:val="none" w:sz="0" w:space="0" w:color="auto"/>
        <w:left w:val="none" w:sz="0" w:space="0" w:color="auto"/>
        <w:bottom w:val="none" w:sz="0" w:space="0" w:color="auto"/>
        <w:right w:val="none" w:sz="0" w:space="0" w:color="auto"/>
      </w:divBdr>
      <w:divsChild>
        <w:div w:id="1153568601">
          <w:marLeft w:val="0"/>
          <w:marRight w:val="0"/>
          <w:marTop w:val="0"/>
          <w:marBottom w:val="0"/>
          <w:divBdr>
            <w:top w:val="none" w:sz="0" w:space="0" w:color="auto"/>
            <w:left w:val="none" w:sz="0" w:space="0" w:color="auto"/>
            <w:bottom w:val="none" w:sz="0" w:space="0" w:color="auto"/>
            <w:right w:val="none" w:sz="0" w:space="0" w:color="auto"/>
          </w:divBdr>
          <w:divsChild>
            <w:div w:id="1279799934">
              <w:marLeft w:val="0"/>
              <w:marRight w:val="3"/>
              <w:marTop w:val="600"/>
              <w:marBottom w:val="0"/>
              <w:divBdr>
                <w:top w:val="none" w:sz="0" w:space="0" w:color="auto"/>
                <w:left w:val="none" w:sz="0" w:space="0" w:color="auto"/>
                <w:bottom w:val="none" w:sz="0" w:space="0" w:color="auto"/>
                <w:right w:val="none" w:sz="0" w:space="0" w:color="auto"/>
              </w:divBdr>
              <w:divsChild>
                <w:div w:id="1564170115">
                  <w:marLeft w:val="0"/>
                  <w:marRight w:val="0"/>
                  <w:marTop w:val="0"/>
                  <w:marBottom w:val="0"/>
                  <w:divBdr>
                    <w:top w:val="none" w:sz="0" w:space="0" w:color="auto"/>
                    <w:left w:val="none" w:sz="0" w:space="0" w:color="auto"/>
                    <w:bottom w:val="none" w:sz="0" w:space="0" w:color="auto"/>
                    <w:right w:val="none" w:sz="0" w:space="0" w:color="auto"/>
                  </w:divBdr>
                </w:div>
                <w:div w:id="555774002">
                  <w:marLeft w:val="0"/>
                  <w:marRight w:val="0"/>
                  <w:marTop w:val="0"/>
                  <w:marBottom w:val="600"/>
                  <w:divBdr>
                    <w:top w:val="single" w:sz="6" w:space="0" w:color="ECECEC"/>
                    <w:left w:val="single" w:sz="6" w:space="0" w:color="ECECEC"/>
                    <w:bottom w:val="single" w:sz="6" w:space="0" w:color="ECECEC"/>
                    <w:right w:val="single" w:sz="6" w:space="0" w:color="ECECEC"/>
                  </w:divBdr>
                  <w:divsChild>
                    <w:div w:id="2101557216">
                      <w:marLeft w:val="0"/>
                      <w:marRight w:val="0"/>
                      <w:marTop w:val="0"/>
                      <w:marBottom w:val="0"/>
                      <w:divBdr>
                        <w:top w:val="none" w:sz="0" w:space="0" w:color="auto"/>
                        <w:left w:val="none" w:sz="0" w:space="0" w:color="auto"/>
                        <w:bottom w:val="none" w:sz="0" w:space="0" w:color="auto"/>
                        <w:right w:val="none" w:sz="0" w:space="0" w:color="auto"/>
                      </w:divBdr>
                      <w:divsChild>
                        <w:div w:id="1362584786">
                          <w:marLeft w:val="0"/>
                          <w:marRight w:val="0"/>
                          <w:marTop w:val="0"/>
                          <w:marBottom w:val="0"/>
                          <w:divBdr>
                            <w:top w:val="single" w:sz="6" w:space="8" w:color="ECECEC"/>
                            <w:left w:val="none" w:sz="0" w:space="0" w:color="auto"/>
                            <w:bottom w:val="none" w:sz="0" w:space="0" w:color="auto"/>
                            <w:right w:val="none" w:sz="0" w:space="0" w:color="auto"/>
                          </w:divBdr>
                        </w:div>
                      </w:divsChild>
                    </w:div>
                  </w:divsChild>
                </w:div>
              </w:divsChild>
            </w:div>
            <w:div w:id="1424306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www.msu.edu/" TargetMode="External"/><Relationship Id="rId3" Type="http://schemas.openxmlformats.org/officeDocument/2006/relationships/settings" Target="settings.xml"/><Relationship Id="rId7" Type="http://schemas.openxmlformats.org/officeDocument/2006/relationships/hyperlink" Target="https://www.usinenouvelle.com/la-redaction/sybille-aoudjhane.10568" TargetMode="External"/><Relationship Id="rId12" Type="http://schemas.openxmlformats.org/officeDocument/2006/relationships/image" Target="media/image2.jpeg"/><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msu.edu/"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https://www.usinenouvelle.com/solaire/" TargetMode="External"/><Relationship Id="rId4" Type="http://schemas.openxmlformats.org/officeDocument/2006/relationships/webSettings" Target="webSettings.xml"/><Relationship Id="rId9" Type="http://schemas.openxmlformats.org/officeDocument/2006/relationships/hyperlink" Target="http://sunpartnertechnologies.fr/" TargetMode="External"/><Relationship Id="rId14" Type="http://schemas.openxmlformats.org/officeDocument/2006/relationships/header" Target="head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1242</Words>
  <Characters>6836</Characters>
  <DocSecurity>0</DocSecurity>
  <Lines>56</Lines>
  <Paragraphs>16</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8062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cp:keywords/>
  <dc:description/>
  <cp:lastPrinted>2017-10-30T09:27:00Z</cp:lastPrinted>
  <dcterms:created xsi:type="dcterms:W3CDTF">2017-10-30T09:27:00Z</dcterms:created>
  <dcterms:modified xsi:type="dcterms:W3CDTF">2017-10-30T09:28:00Z</dcterms:modified>
</cp:coreProperties>
</file>