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6E3A" w:rsidRPr="00202B45" w:rsidRDefault="00320BE4" w:rsidP="00202B45">
      <w:pPr>
        <w:ind w:left="851"/>
        <w:jc w:val="center"/>
        <w:rPr>
          <w:rFonts w:asciiTheme="majorHAnsi" w:hAnsiTheme="majorHAnsi"/>
          <w:color w:val="17365D" w:themeColor="text2" w:themeShade="BF"/>
          <w:sz w:val="32"/>
          <w:szCs w:val="24"/>
          <w:lang w:val="fr-FR"/>
        </w:rPr>
      </w:pPr>
      <w:r w:rsidRPr="00202B45">
        <w:rPr>
          <w:rFonts w:asciiTheme="majorHAnsi" w:hAnsiTheme="majorHAnsi"/>
          <w:color w:val="17365D" w:themeColor="text2" w:themeShade="BF"/>
          <w:sz w:val="32"/>
          <w:szCs w:val="24"/>
          <w:lang w:val="fr-FR"/>
        </w:rPr>
        <w:t>La pompe à chaleur</w:t>
      </w:r>
      <w:r w:rsidR="002B5944">
        <w:rPr>
          <w:rFonts w:asciiTheme="majorHAnsi" w:hAnsiTheme="majorHAnsi"/>
          <w:color w:val="17365D" w:themeColor="text2" w:themeShade="BF"/>
          <w:sz w:val="32"/>
          <w:szCs w:val="24"/>
          <w:lang w:val="fr-FR"/>
        </w:rPr>
        <w:t>, Chauffage et Climatisation</w:t>
      </w:r>
    </w:p>
    <w:p w:rsidR="00146F96" w:rsidRPr="0048002E" w:rsidRDefault="002B5944" w:rsidP="00202B45">
      <w:pPr>
        <w:ind w:left="851"/>
        <w:jc w:val="center"/>
        <w:rPr>
          <w:rFonts w:asciiTheme="majorHAnsi" w:hAnsiTheme="majorHAnsi"/>
          <w:color w:val="17365D" w:themeColor="text2" w:themeShade="BF"/>
          <w:sz w:val="24"/>
          <w:szCs w:val="24"/>
          <w:lang w:val="fr-FR"/>
        </w:rPr>
      </w:pPr>
      <w:r w:rsidRPr="0048002E">
        <w:rPr>
          <w:rFonts w:asciiTheme="majorHAnsi" w:hAnsiTheme="majorHAnsi"/>
          <w:color w:val="17365D" w:themeColor="text2" w:themeShade="BF"/>
          <w:sz w:val="24"/>
          <w:szCs w:val="24"/>
          <w:lang w:val="fr-FR"/>
        </w:rPr>
        <w:t xml:space="preserve">2ième </w:t>
      </w:r>
      <w:r w:rsidRPr="0048002E">
        <w:rPr>
          <w:rFonts w:asciiTheme="majorHAnsi" w:hAnsiTheme="majorHAnsi"/>
          <w:bCs/>
          <w:color w:val="17365D" w:themeColor="text2" w:themeShade="BF"/>
          <w:sz w:val="24"/>
          <w:szCs w:val="24"/>
          <w:lang w:val="fr-FR"/>
        </w:rPr>
        <w:t>P</w:t>
      </w:r>
      <w:r w:rsidRPr="0048002E">
        <w:rPr>
          <w:rFonts w:asciiTheme="majorHAnsi" w:hAnsiTheme="majorHAnsi"/>
          <w:color w:val="17365D" w:themeColor="text2" w:themeShade="BF"/>
          <w:sz w:val="24"/>
          <w:szCs w:val="24"/>
          <w:lang w:val="fr-FR"/>
        </w:rPr>
        <w:t>artie</w:t>
      </w:r>
      <w:r w:rsidR="0048002E" w:rsidRPr="0048002E">
        <w:rPr>
          <w:rFonts w:asciiTheme="majorHAnsi" w:hAnsiTheme="majorHAnsi"/>
          <w:color w:val="17365D" w:themeColor="text2" w:themeShade="BF"/>
          <w:sz w:val="24"/>
          <w:szCs w:val="24"/>
          <w:lang w:val="fr-FR"/>
        </w:rPr>
        <w:t> : Les capteurs, les PAC, les émetteurs</w:t>
      </w:r>
      <w:r w:rsidRPr="0048002E">
        <w:rPr>
          <w:rFonts w:asciiTheme="majorHAnsi" w:hAnsiTheme="majorHAnsi"/>
          <w:color w:val="17365D" w:themeColor="text2" w:themeShade="BF"/>
          <w:sz w:val="24"/>
          <w:szCs w:val="24"/>
          <w:lang w:val="fr-FR"/>
        </w:rPr>
        <w:t xml:space="preserve"> </w:t>
      </w:r>
    </w:p>
    <w:p w:rsidR="0010213D" w:rsidRPr="0010213D" w:rsidRDefault="0010213D" w:rsidP="0010213D">
      <w:pPr>
        <w:pStyle w:val="Titre1"/>
        <w:numPr>
          <w:ilvl w:val="0"/>
          <w:numId w:val="26"/>
        </w:numPr>
        <w:rPr>
          <w:color w:val="17365D" w:themeColor="text2" w:themeShade="BF"/>
          <w:lang w:val="fr-FR"/>
        </w:rPr>
      </w:pPr>
      <w:r w:rsidRPr="0010213D">
        <w:rPr>
          <w:color w:val="17365D" w:themeColor="text2" w:themeShade="BF"/>
          <w:lang w:val="fr-FR"/>
        </w:rPr>
        <w:t xml:space="preserve">La géothermie </w:t>
      </w:r>
    </w:p>
    <w:p w:rsidR="0010213D" w:rsidRPr="00815B07" w:rsidRDefault="0010213D" w:rsidP="0010213D">
      <w:pPr>
        <w:ind w:left="720"/>
        <w:rPr>
          <w:lang w:val="fr-FR"/>
        </w:rPr>
      </w:pPr>
    </w:p>
    <w:p w:rsidR="0010213D" w:rsidRPr="00561F76" w:rsidRDefault="0010213D" w:rsidP="0010213D">
      <w:pPr>
        <w:ind w:left="720"/>
        <w:rPr>
          <w:lang w:val="fr-FR"/>
        </w:rPr>
      </w:pPr>
      <w:r w:rsidRPr="0019631A">
        <w:rPr>
          <w:lang w:val="fr-FR"/>
        </w:rPr>
        <w:t>Elle permet le chauffage, le rafraîchissement de locaux ou la production d’eau chaude.</w:t>
      </w:r>
    </w:p>
    <w:p w:rsidR="0010213D" w:rsidRPr="00561F76" w:rsidRDefault="0010213D" w:rsidP="0010213D">
      <w:pPr>
        <w:ind w:left="1134" w:firstLine="0"/>
        <w:rPr>
          <w:lang w:val="fr-FR"/>
        </w:rPr>
      </w:pPr>
      <w:r w:rsidRPr="00561F76">
        <w:rPr>
          <w:lang w:val="fr-FR"/>
        </w:rPr>
        <w:t>Le sol, l’air ou l’eau souterraine possède une quantité de chaleur renouvelée sans cesse grâce au rayonnement solaire et à la capacité thermique du sous-sol.</w:t>
      </w:r>
    </w:p>
    <w:p w:rsidR="0010213D" w:rsidRPr="00561F76" w:rsidRDefault="0010213D" w:rsidP="0010213D">
      <w:pPr>
        <w:ind w:left="709"/>
        <w:rPr>
          <w:lang w:val="fr-FR"/>
        </w:rPr>
      </w:pPr>
    </w:p>
    <w:p w:rsidR="0010213D" w:rsidRPr="002C057D" w:rsidRDefault="0010213D" w:rsidP="0010213D">
      <w:pPr>
        <w:autoSpaceDE w:val="0"/>
        <w:autoSpaceDN w:val="0"/>
        <w:adjustRightInd w:val="0"/>
        <w:ind w:left="1134" w:firstLine="0"/>
        <w:rPr>
          <w:rFonts w:cs="Frutiger-Roman"/>
          <w:color w:val="000000"/>
          <w:lang w:val="fr-FR" w:bidi="ar-SA"/>
        </w:rPr>
      </w:pPr>
      <w:r w:rsidRPr="002C057D">
        <w:rPr>
          <w:rFonts w:cs="Frutiger-Roman"/>
          <w:color w:val="231F20"/>
          <w:lang w:val="fr-FR" w:bidi="ar-SA"/>
        </w:rPr>
        <w:t>Pour simplifier, on peut dire que la pompe à chaleur prélève un peu de chaleur du sol du jardin, de l’air environnant ou de l’eau d’une nappe, augmente son niveau de température et restitue une chaleur à une température plus élevée dans le logement. Son fonctionnement est d’autant plus efficace que la différence entre la température du milieu où est puisée la chaleur et celle des émetteurs de chaleur du logement est réduite.</w:t>
      </w:r>
    </w:p>
    <w:p w:rsidR="0010213D" w:rsidRPr="00561F76" w:rsidRDefault="0010213D" w:rsidP="0010213D">
      <w:pPr>
        <w:ind w:left="720"/>
        <w:rPr>
          <w:lang w:val="fr-FR"/>
        </w:rPr>
      </w:pPr>
    </w:p>
    <w:p w:rsidR="0010213D" w:rsidRPr="00561F76" w:rsidRDefault="0010213D" w:rsidP="0010213D">
      <w:pPr>
        <w:ind w:left="720"/>
        <w:rPr>
          <w:lang w:val="fr-FR"/>
        </w:rPr>
      </w:pPr>
      <w:r w:rsidRPr="00D82763">
        <w:rPr>
          <w:rStyle w:val="txtgras"/>
          <w:b/>
          <w:color w:val="17365D" w:themeColor="text2" w:themeShade="BF"/>
          <w:lang w:val="fr-FR"/>
        </w:rPr>
        <w:t>Sous ce terme « pompe à chaleur », on regroupe plusieurs systèmes thermodynamiques,</w:t>
      </w:r>
      <w:r w:rsidRPr="00561F76">
        <w:rPr>
          <w:lang w:val="fr-FR"/>
        </w:rPr>
        <w:t xml:space="preserve"> qui se différencient par :</w:t>
      </w:r>
    </w:p>
    <w:p w:rsidR="0010213D" w:rsidRPr="00561F76" w:rsidRDefault="0010213D" w:rsidP="0010213D">
      <w:pPr>
        <w:pStyle w:val="Paragraphedeliste"/>
        <w:numPr>
          <w:ilvl w:val="0"/>
          <w:numId w:val="23"/>
        </w:numPr>
        <w:rPr>
          <w:lang w:val="fr-FR"/>
        </w:rPr>
      </w:pPr>
      <w:r w:rsidRPr="00561F76">
        <w:rPr>
          <w:lang w:val="fr-FR"/>
        </w:rPr>
        <w:t>la nature de la source de chaleur (air, eau, ou sol),</w:t>
      </w:r>
    </w:p>
    <w:p w:rsidR="0010213D" w:rsidRPr="00561F76" w:rsidRDefault="0010213D" w:rsidP="0010213D">
      <w:pPr>
        <w:pStyle w:val="Paragraphedeliste"/>
        <w:numPr>
          <w:ilvl w:val="0"/>
          <w:numId w:val="23"/>
        </w:numPr>
        <w:rPr>
          <w:lang w:val="fr-FR"/>
        </w:rPr>
      </w:pPr>
      <w:r w:rsidRPr="00561F76">
        <w:rPr>
          <w:lang w:val="fr-FR"/>
        </w:rPr>
        <w:t>le vecteur d’émission de chaleur (air ou eau).</w:t>
      </w:r>
    </w:p>
    <w:p w:rsidR="0010213D" w:rsidRPr="00561F76" w:rsidRDefault="0010213D" w:rsidP="0010213D">
      <w:pPr>
        <w:ind w:left="720"/>
        <w:rPr>
          <w:lang w:val="fr-FR"/>
        </w:rPr>
      </w:pPr>
    </w:p>
    <w:p w:rsidR="0010213D" w:rsidRPr="00561F76" w:rsidRDefault="0010213D" w:rsidP="0010213D">
      <w:pPr>
        <w:ind w:left="720"/>
        <w:rPr>
          <w:lang w:val="fr-FR"/>
        </w:rPr>
      </w:pPr>
      <w:r w:rsidRPr="00561F76">
        <w:rPr>
          <w:lang w:val="fr-FR"/>
        </w:rPr>
        <w:t>Pour permettre le rafraîchissement, il faut une PAC réversible.</w:t>
      </w:r>
    </w:p>
    <w:p w:rsidR="0010213D" w:rsidRPr="00D82763" w:rsidRDefault="0010213D" w:rsidP="0010213D">
      <w:pPr>
        <w:ind w:left="720"/>
        <w:rPr>
          <w:rStyle w:val="txtgras"/>
          <w:b/>
          <w:color w:val="17365D" w:themeColor="text2" w:themeShade="BF"/>
          <w:lang w:val="fr-FR"/>
        </w:rPr>
      </w:pPr>
    </w:p>
    <w:p w:rsidR="0010213D" w:rsidRPr="00D82763" w:rsidRDefault="0010213D" w:rsidP="0010213D">
      <w:pPr>
        <w:ind w:left="720"/>
        <w:rPr>
          <w:rStyle w:val="txtgras"/>
          <w:b/>
          <w:color w:val="17365D" w:themeColor="text2" w:themeShade="BF"/>
          <w:lang w:val="fr-FR"/>
        </w:rPr>
      </w:pPr>
      <w:r w:rsidRPr="00D82763">
        <w:rPr>
          <w:rStyle w:val="txtgras"/>
          <w:b/>
          <w:color w:val="17365D" w:themeColor="text2" w:themeShade="BF"/>
          <w:lang w:val="fr-FR"/>
        </w:rPr>
        <w:t>Il existe de multiples possibilités pour capter l’énergie :</w:t>
      </w:r>
    </w:p>
    <w:tbl>
      <w:tblPr>
        <w:tblStyle w:val="Grilledutableau"/>
        <w:tblW w:w="0" w:type="auto"/>
        <w:tblInd w:w="720" w:type="dxa"/>
        <w:tblLook w:val="04A0"/>
      </w:tblPr>
      <w:tblGrid>
        <w:gridCol w:w="4745"/>
        <w:gridCol w:w="5097"/>
      </w:tblGrid>
      <w:tr w:rsidR="0010213D" w:rsidRPr="0048002E" w:rsidTr="0090471C">
        <w:tc>
          <w:tcPr>
            <w:tcW w:w="4745" w:type="dxa"/>
            <w:tcBorders>
              <w:top w:val="nil"/>
              <w:left w:val="nil"/>
              <w:bottom w:val="nil"/>
              <w:right w:val="nil"/>
            </w:tcBorders>
          </w:tcPr>
          <w:p w:rsidR="0010213D" w:rsidRPr="00D82763" w:rsidRDefault="0010213D" w:rsidP="0090471C">
            <w:pPr>
              <w:jc w:val="center"/>
              <w:rPr>
                <w:rStyle w:val="txtgras"/>
                <w:b/>
                <w:color w:val="17365D" w:themeColor="text2" w:themeShade="BF"/>
              </w:rPr>
            </w:pPr>
            <w:r w:rsidRPr="00D82763">
              <w:rPr>
                <w:rStyle w:val="txtgras"/>
                <w:b/>
                <w:noProof/>
                <w:color w:val="17365D" w:themeColor="text2" w:themeShade="BF"/>
                <w:lang w:val="fr-FR" w:eastAsia="fr-FR" w:bidi="ar-SA"/>
              </w:rPr>
              <w:drawing>
                <wp:inline distT="0" distB="0" distL="0" distR="0">
                  <wp:extent cx="2619375" cy="2171700"/>
                  <wp:effectExtent l="19050" t="0" r="0" b="0"/>
                  <wp:docPr id="2" name="Image 3"/>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8"/>
                          <a:srcRect/>
                          <a:stretch>
                            <a:fillRect/>
                          </a:stretch>
                        </pic:blipFill>
                        <pic:spPr bwMode="auto">
                          <a:xfrm>
                            <a:off x="0" y="0"/>
                            <a:ext cx="2618617" cy="2171072"/>
                          </a:xfrm>
                          <a:prstGeom prst="rect">
                            <a:avLst/>
                          </a:prstGeom>
                          <a:noFill/>
                          <a:ln w="9525">
                            <a:noFill/>
                            <a:miter lim="800000"/>
                            <a:headEnd/>
                            <a:tailEnd/>
                          </a:ln>
                          <a:effectLst/>
                        </pic:spPr>
                      </pic:pic>
                    </a:graphicData>
                  </a:graphic>
                </wp:inline>
              </w:drawing>
            </w:r>
          </w:p>
          <w:p w:rsidR="0010213D" w:rsidRPr="00561F76" w:rsidRDefault="0010213D" w:rsidP="0090471C">
            <w:pPr>
              <w:ind w:left="708" w:hanging="708"/>
              <w:jc w:val="center"/>
              <w:rPr>
                <w:rStyle w:val="txtgras"/>
                <w:lang w:val="fr-FR"/>
              </w:rPr>
            </w:pPr>
            <w:r w:rsidRPr="00561F76">
              <w:rPr>
                <w:lang w:val="fr-FR"/>
              </w:rPr>
              <w:t>Tuyau</w:t>
            </w:r>
            <w:r w:rsidR="00321B07">
              <w:rPr>
                <w:lang w:val="fr-FR"/>
              </w:rPr>
              <w:t>x</w:t>
            </w:r>
            <w:r w:rsidRPr="00561F76">
              <w:rPr>
                <w:lang w:val="fr-FR"/>
              </w:rPr>
              <w:t xml:space="preserve"> développé</w:t>
            </w:r>
            <w:r w:rsidR="00321B07">
              <w:rPr>
                <w:lang w:val="fr-FR"/>
              </w:rPr>
              <w:t>s</w:t>
            </w:r>
            <w:r w:rsidRPr="00561F76">
              <w:rPr>
                <w:lang w:val="fr-FR"/>
              </w:rPr>
              <w:t xml:space="preserve"> à l’horizontal</w:t>
            </w:r>
            <w:r w:rsidR="00321B07">
              <w:rPr>
                <w:lang w:val="fr-FR"/>
              </w:rPr>
              <w:t>e</w:t>
            </w:r>
            <w:r w:rsidRPr="00561F76">
              <w:rPr>
                <w:lang w:val="fr-FR"/>
              </w:rPr>
              <w:t xml:space="preserve"> dans le sous-sol à très faible profondeur</w:t>
            </w:r>
          </w:p>
        </w:tc>
        <w:tc>
          <w:tcPr>
            <w:tcW w:w="5097" w:type="dxa"/>
            <w:tcBorders>
              <w:top w:val="nil"/>
              <w:left w:val="nil"/>
              <w:bottom w:val="nil"/>
              <w:right w:val="nil"/>
            </w:tcBorders>
          </w:tcPr>
          <w:p w:rsidR="0010213D" w:rsidRPr="00D82763" w:rsidRDefault="0010213D" w:rsidP="0090471C">
            <w:pPr>
              <w:jc w:val="center"/>
              <w:rPr>
                <w:rStyle w:val="txtgras"/>
                <w:b/>
                <w:color w:val="17365D" w:themeColor="text2" w:themeShade="BF"/>
              </w:rPr>
            </w:pPr>
            <w:r w:rsidRPr="00D82763">
              <w:rPr>
                <w:rStyle w:val="txtgras"/>
                <w:b/>
                <w:noProof/>
                <w:color w:val="17365D" w:themeColor="text2" w:themeShade="BF"/>
                <w:lang w:val="fr-FR" w:eastAsia="fr-FR" w:bidi="ar-SA"/>
              </w:rPr>
              <w:drawing>
                <wp:inline distT="0" distB="0" distL="0" distR="0">
                  <wp:extent cx="2635783" cy="2169994"/>
                  <wp:effectExtent l="19050" t="0" r="0" b="0"/>
                  <wp:docPr id="4" name="Image 4"/>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9"/>
                          <a:srcRect/>
                          <a:stretch>
                            <a:fillRect/>
                          </a:stretch>
                        </pic:blipFill>
                        <pic:spPr bwMode="auto">
                          <a:xfrm>
                            <a:off x="0" y="0"/>
                            <a:ext cx="2640857" cy="2174171"/>
                          </a:xfrm>
                          <a:prstGeom prst="rect">
                            <a:avLst/>
                          </a:prstGeom>
                          <a:noFill/>
                          <a:ln w="9525">
                            <a:noFill/>
                            <a:miter lim="800000"/>
                            <a:headEnd/>
                            <a:tailEnd/>
                          </a:ln>
                          <a:effectLst/>
                        </pic:spPr>
                      </pic:pic>
                    </a:graphicData>
                  </a:graphic>
                </wp:inline>
              </w:drawing>
            </w:r>
          </w:p>
          <w:p w:rsidR="0010213D" w:rsidRPr="00561F76" w:rsidRDefault="0010213D" w:rsidP="0090471C">
            <w:pPr>
              <w:jc w:val="center"/>
              <w:rPr>
                <w:rStyle w:val="txtgras"/>
                <w:lang w:val="fr-FR"/>
              </w:rPr>
            </w:pPr>
            <w:r w:rsidRPr="00561F76">
              <w:rPr>
                <w:lang w:val="fr-FR"/>
              </w:rPr>
              <w:t>Puits unique (et rejet de l’eau en surface)</w:t>
            </w:r>
          </w:p>
        </w:tc>
      </w:tr>
      <w:tr w:rsidR="0010213D" w:rsidTr="0090471C">
        <w:tc>
          <w:tcPr>
            <w:tcW w:w="4745" w:type="dxa"/>
            <w:tcBorders>
              <w:top w:val="nil"/>
              <w:left w:val="nil"/>
              <w:bottom w:val="nil"/>
              <w:right w:val="nil"/>
            </w:tcBorders>
          </w:tcPr>
          <w:p w:rsidR="0010213D" w:rsidRPr="00D82763" w:rsidRDefault="0010213D" w:rsidP="0090471C">
            <w:pPr>
              <w:jc w:val="center"/>
              <w:rPr>
                <w:rStyle w:val="txtgras"/>
                <w:b/>
                <w:color w:val="17365D" w:themeColor="text2" w:themeShade="BF"/>
              </w:rPr>
            </w:pPr>
            <w:r w:rsidRPr="00D82763">
              <w:rPr>
                <w:rStyle w:val="txtgras"/>
                <w:b/>
                <w:noProof/>
                <w:color w:val="17365D" w:themeColor="text2" w:themeShade="BF"/>
                <w:lang w:val="fr-FR" w:eastAsia="fr-FR" w:bidi="ar-SA"/>
              </w:rPr>
              <w:drawing>
                <wp:inline distT="0" distB="0" distL="0" distR="0">
                  <wp:extent cx="2683206" cy="2047164"/>
                  <wp:effectExtent l="19050" t="0" r="2844" b="0"/>
                  <wp:docPr id="5" name="Image 5"/>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10"/>
                          <a:srcRect/>
                          <a:stretch>
                            <a:fillRect/>
                          </a:stretch>
                        </pic:blipFill>
                        <pic:spPr bwMode="auto">
                          <a:xfrm>
                            <a:off x="0" y="0"/>
                            <a:ext cx="2686286" cy="2049514"/>
                          </a:xfrm>
                          <a:prstGeom prst="rect">
                            <a:avLst/>
                          </a:prstGeom>
                          <a:noFill/>
                          <a:ln w="9525">
                            <a:noFill/>
                            <a:miter lim="800000"/>
                            <a:headEnd/>
                            <a:tailEnd/>
                          </a:ln>
                          <a:effectLst/>
                        </pic:spPr>
                      </pic:pic>
                    </a:graphicData>
                  </a:graphic>
                </wp:inline>
              </w:drawing>
            </w:r>
          </w:p>
          <w:p w:rsidR="0010213D" w:rsidRPr="00561F76" w:rsidRDefault="0010213D" w:rsidP="0090471C">
            <w:pPr>
              <w:jc w:val="center"/>
              <w:rPr>
                <w:rStyle w:val="txtgras"/>
                <w:lang w:val="fr-FR"/>
              </w:rPr>
            </w:pPr>
            <w:r w:rsidRPr="00561F76">
              <w:rPr>
                <w:lang w:val="fr-FR"/>
              </w:rPr>
              <w:t>Sonde en U (fluide en boucle fermée) dans un puits sec à la verticale</w:t>
            </w:r>
          </w:p>
        </w:tc>
        <w:tc>
          <w:tcPr>
            <w:tcW w:w="5097" w:type="dxa"/>
            <w:tcBorders>
              <w:top w:val="nil"/>
              <w:left w:val="nil"/>
              <w:bottom w:val="nil"/>
              <w:right w:val="nil"/>
            </w:tcBorders>
          </w:tcPr>
          <w:p w:rsidR="0010213D" w:rsidRPr="00D82763" w:rsidRDefault="0010213D" w:rsidP="0090471C">
            <w:pPr>
              <w:jc w:val="center"/>
              <w:rPr>
                <w:rStyle w:val="txtgras"/>
                <w:b/>
                <w:color w:val="17365D" w:themeColor="text2" w:themeShade="BF"/>
                <w:lang w:val="fr-FR"/>
              </w:rPr>
            </w:pPr>
            <w:r w:rsidRPr="00D82763">
              <w:rPr>
                <w:rStyle w:val="txtgras"/>
                <w:b/>
                <w:noProof/>
                <w:color w:val="17365D" w:themeColor="text2" w:themeShade="BF"/>
                <w:lang w:val="fr-FR" w:eastAsia="fr-FR" w:bidi="ar-SA"/>
              </w:rPr>
              <w:drawing>
                <wp:inline distT="0" distB="0" distL="0" distR="0">
                  <wp:extent cx="3029803" cy="2047164"/>
                  <wp:effectExtent l="19050" t="0" r="0" b="0"/>
                  <wp:docPr id="7" name="Image 6"/>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11"/>
                          <a:srcRect/>
                          <a:stretch>
                            <a:fillRect/>
                          </a:stretch>
                        </pic:blipFill>
                        <pic:spPr bwMode="auto">
                          <a:xfrm>
                            <a:off x="0" y="0"/>
                            <a:ext cx="3028115" cy="2046023"/>
                          </a:xfrm>
                          <a:prstGeom prst="rect">
                            <a:avLst/>
                          </a:prstGeom>
                          <a:noFill/>
                          <a:ln w="9525">
                            <a:noFill/>
                            <a:miter lim="800000"/>
                            <a:headEnd/>
                            <a:tailEnd/>
                          </a:ln>
                          <a:effectLst/>
                        </pic:spPr>
                      </pic:pic>
                    </a:graphicData>
                  </a:graphic>
                </wp:inline>
              </w:drawing>
            </w:r>
          </w:p>
          <w:p w:rsidR="0010213D" w:rsidRDefault="0010213D" w:rsidP="0090471C">
            <w:pPr>
              <w:jc w:val="center"/>
              <w:rPr>
                <w:rStyle w:val="txtgras"/>
              </w:rPr>
            </w:pPr>
            <w:r w:rsidRPr="00D82763">
              <w:rPr>
                <w:rStyle w:val="txtgras"/>
                <w:b/>
                <w:color w:val="17365D" w:themeColor="text2" w:themeShade="BF"/>
                <w:lang w:val="fr-FR"/>
              </w:rPr>
              <w:t>Aérothermie</w:t>
            </w:r>
          </w:p>
        </w:tc>
      </w:tr>
    </w:tbl>
    <w:p w:rsidR="0010213D" w:rsidRPr="00D82763" w:rsidRDefault="0010213D" w:rsidP="0010213D">
      <w:pPr>
        <w:pStyle w:val="Titre1"/>
        <w:numPr>
          <w:ilvl w:val="0"/>
          <w:numId w:val="26"/>
        </w:numPr>
        <w:spacing w:before="0"/>
        <w:rPr>
          <w:rStyle w:val="txtgras"/>
          <w:color w:val="17365D" w:themeColor="text2" w:themeShade="BF"/>
          <w:lang w:val="fr-FR"/>
        </w:rPr>
      </w:pPr>
      <w:r w:rsidRPr="00D82763">
        <w:rPr>
          <w:rStyle w:val="txtgras"/>
          <w:color w:val="17365D" w:themeColor="text2" w:themeShade="BF"/>
          <w:lang w:val="fr-FR"/>
        </w:rPr>
        <w:lastRenderedPageBreak/>
        <w:t>Comment fonctionne une pompe à chaleur ?</w:t>
      </w:r>
    </w:p>
    <w:p w:rsidR="0010213D" w:rsidRDefault="0028791B" w:rsidP="0010213D">
      <w:pPr>
        <w:ind w:left="1080"/>
        <w:rPr>
          <w:lang w:val="fr-FR"/>
        </w:rPr>
      </w:pPr>
      <w:r>
        <w:rPr>
          <w:lang w:val="fr-FR"/>
        </w:rPr>
        <w:t>(voir cours Pompe à chaleur 1</w:t>
      </w:r>
      <w:r w:rsidRPr="0028791B">
        <w:rPr>
          <w:vertAlign w:val="superscript"/>
          <w:lang w:val="fr-FR"/>
        </w:rPr>
        <w:t>ière</w:t>
      </w:r>
      <w:r>
        <w:rPr>
          <w:lang w:val="fr-FR"/>
        </w:rPr>
        <w:t xml:space="preserve"> partie)</w:t>
      </w:r>
    </w:p>
    <w:p w:rsidR="0010213D" w:rsidRPr="00561F76" w:rsidRDefault="0010213D" w:rsidP="0010213D">
      <w:pPr>
        <w:ind w:left="1134" w:firstLine="426"/>
        <w:rPr>
          <w:lang w:val="fr-FR"/>
        </w:rPr>
      </w:pPr>
      <w:r w:rsidRPr="00561F76">
        <w:rPr>
          <w:lang w:val="fr-FR"/>
        </w:rPr>
        <w:t xml:space="preserve">Un </w:t>
      </w:r>
      <w:r w:rsidRPr="00577380">
        <w:rPr>
          <w:lang w:val="fr-FR"/>
        </w:rPr>
        <w:t>fluide frigorigène</w:t>
      </w:r>
      <w:r w:rsidRPr="00561F76">
        <w:rPr>
          <w:lang w:val="fr-FR"/>
        </w:rPr>
        <w:t xml:space="preserve"> circule à l’état liquide dans un circuit fermé. En récupérant </w:t>
      </w:r>
      <w:r>
        <w:rPr>
          <w:lang w:val="fr-FR"/>
        </w:rPr>
        <w:t>la chaleur</w:t>
      </w:r>
      <w:r w:rsidRPr="00561F76">
        <w:rPr>
          <w:lang w:val="fr-FR"/>
        </w:rPr>
        <w:t xml:space="preserve"> de la source environnante, il passe à l’état gazeux par le biais d’un détendeur et d’un évaporateur. Ce gaz est ensuite comprimé, ce qui a pour effet d’augmenter sa température. Cette chaleur est ensuite transmise au vecteur d’émission de chauffage. Enfin, en se condensant, il retourne à son état initial.</w:t>
      </w:r>
    </w:p>
    <w:p w:rsidR="0010213D" w:rsidRDefault="0028791B" w:rsidP="0010213D">
      <w:pPr>
        <w:ind w:left="360"/>
        <w:jc w:val="center"/>
      </w:pPr>
      <w:r w:rsidRPr="0028791B">
        <w:rPr>
          <w:noProof/>
          <w:lang w:val="fr-FR" w:eastAsia="fr-FR" w:bidi="ar-SA"/>
        </w:rPr>
        <w:drawing>
          <wp:inline distT="0" distB="0" distL="0" distR="0">
            <wp:extent cx="6326651" cy="3942608"/>
            <wp:effectExtent l="19050" t="0" r="0" b="0"/>
            <wp:docPr id="23" name="Image 1"/>
            <wp:cNvGraphicFramePr/>
            <a:graphic xmlns:a="http://schemas.openxmlformats.org/drawingml/2006/main">
              <a:graphicData uri="http://schemas.openxmlformats.org/drawingml/2006/picture">
                <pic:pic xmlns:pic="http://schemas.openxmlformats.org/drawingml/2006/picture">
                  <pic:nvPicPr>
                    <pic:cNvPr id="33" name="Picture 2"/>
                    <pic:cNvPicPr>
                      <a:picLocks noChangeAspect="1" noChangeArrowheads="1"/>
                    </pic:cNvPicPr>
                  </pic:nvPicPr>
                  <pic:blipFill>
                    <a:blip r:embed="rId12"/>
                    <a:srcRect l="19471" t="29460" r="17354" b="7556"/>
                    <a:stretch>
                      <a:fillRect/>
                    </a:stretch>
                  </pic:blipFill>
                  <pic:spPr bwMode="auto">
                    <a:xfrm>
                      <a:off x="0" y="0"/>
                      <a:ext cx="6333038" cy="3946588"/>
                    </a:xfrm>
                    <a:prstGeom prst="rect">
                      <a:avLst/>
                    </a:prstGeom>
                    <a:noFill/>
                    <a:ln w="9525">
                      <a:noFill/>
                      <a:miter lim="800000"/>
                      <a:headEnd/>
                      <a:tailEnd/>
                    </a:ln>
                    <a:effectLst/>
                  </pic:spPr>
                </pic:pic>
              </a:graphicData>
            </a:graphic>
          </wp:inline>
        </w:drawing>
      </w:r>
    </w:p>
    <w:p w:rsidR="0010213D" w:rsidRPr="00561F76" w:rsidRDefault="0010213D" w:rsidP="0010213D">
      <w:pPr>
        <w:ind w:left="360" w:firstLine="0"/>
        <w:jc w:val="center"/>
        <w:rPr>
          <w:rFonts w:eastAsia="Times New Roman"/>
          <w:lang w:val="fr-FR"/>
        </w:rPr>
      </w:pPr>
    </w:p>
    <w:p w:rsidR="0010213D" w:rsidRPr="00561F76" w:rsidRDefault="0010213D" w:rsidP="0010213D">
      <w:pPr>
        <w:ind w:left="360"/>
        <w:rPr>
          <w:lang w:val="fr-FR"/>
        </w:rPr>
      </w:pPr>
    </w:p>
    <w:p w:rsidR="0010213D" w:rsidRPr="00561F76" w:rsidRDefault="0010213D" w:rsidP="0010213D">
      <w:pPr>
        <w:ind w:left="1134" w:firstLine="426"/>
        <w:rPr>
          <w:rFonts w:eastAsia="Times New Roman"/>
          <w:lang w:val="fr-FR"/>
        </w:rPr>
      </w:pPr>
      <w:r w:rsidRPr="00561F76">
        <w:rPr>
          <w:rFonts w:eastAsia="Times New Roman"/>
          <w:lang w:val="fr-FR"/>
        </w:rPr>
        <w:t>La performance énergétique de chaque installation se caractérise par le</w:t>
      </w:r>
      <w:r>
        <w:rPr>
          <w:rFonts w:eastAsia="Times New Roman"/>
          <w:lang w:val="fr-FR"/>
        </w:rPr>
        <w:t>s</w:t>
      </w:r>
      <w:r w:rsidRPr="00561F76">
        <w:rPr>
          <w:rFonts w:eastAsia="Times New Roman"/>
          <w:lang w:val="fr-FR"/>
        </w:rPr>
        <w:t xml:space="preserve"> coefficient</w:t>
      </w:r>
      <w:r>
        <w:rPr>
          <w:rFonts w:eastAsia="Times New Roman"/>
          <w:lang w:val="fr-FR"/>
        </w:rPr>
        <w:t>s de performance : COP  en chauffage et EER en refroidissement</w:t>
      </w:r>
    </w:p>
    <w:p w:rsidR="0010213D" w:rsidRPr="00561F76" w:rsidRDefault="0010213D" w:rsidP="0010213D">
      <w:pPr>
        <w:ind w:left="1134" w:firstLine="426"/>
        <w:rPr>
          <w:lang w:val="fr-FR"/>
        </w:rPr>
      </w:pPr>
    </w:p>
    <w:p w:rsidR="0010213D" w:rsidRDefault="0010213D" w:rsidP="0010213D">
      <w:pPr>
        <w:ind w:left="1134" w:firstLine="426"/>
        <w:jc w:val="center"/>
        <w:rPr>
          <w:rFonts w:eastAsia="Times New Roman"/>
          <w:lang w:val="fr-FR"/>
        </w:rPr>
      </w:pPr>
      <w:r w:rsidRPr="00076694">
        <w:rPr>
          <w:rFonts w:eastAsia="Times New Roman"/>
          <w:b/>
          <w:lang w:val="fr-FR"/>
        </w:rPr>
        <w:t>COP = quantité de chaleur fournie / énergie consommée par le compresseur et les auxiliaires</w:t>
      </w:r>
      <w:r w:rsidRPr="00076694">
        <w:rPr>
          <w:rFonts w:eastAsia="Times New Roman"/>
          <w:lang w:val="fr-FR"/>
        </w:rPr>
        <w:t>.</w:t>
      </w:r>
    </w:p>
    <w:p w:rsidR="0010213D" w:rsidRPr="00076694" w:rsidRDefault="0010213D" w:rsidP="0010213D">
      <w:pPr>
        <w:ind w:left="1134" w:firstLine="426"/>
        <w:jc w:val="center"/>
        <w:rPr>
          <w:rFonts w:eastAsia="Times New Roman"/>
          <w:lang w:val="fr-FR"/>
        </w:rPr>
      </w:pPr>
      <w:r>
        <w:rPr>
          <w:rFonts w:eastAsia="Times New Roman"/>
          <w:b/>
          <w:lang w:val="fr-FR"/>
        </w:rPr>
        <w:t>EER</w:t>
      </w:r>
      <w:r w:rsidRPr="00076694">
        <w:rPr>
          <w:rFonts w:eastAsia="Times New Roman"/>
          <w:b/>
          <w:lang w:val="fr-FR"/>
        </w:rPr>
        <w:t xml:space="preserve"> = quantité de chaleur fournie / énergie consommée par le compresseur et les auxiliaires</w:t>
      </w:r>
    </w:p>
    <w:p w:rsidR="0010213D" w:rsidRPr="00561F76" w:rsidRDefault="0010213D" w:rsidP="0010213D">
      <w:pPr>
        <w:ind w:left="1134" w:firstLine="426"/>
        <w:jc w:val="center"/>
        <w:rPr>
          <w:lang w:val="fr-FR"/>
        </w:rPr>
      </w:pPr>
    </w:p>
    <w:p w:rsidR="0010213D" w:rsidRDefault="0010213D" w:rsidP="0010213D">
      <w:pPr>
        <w:ind w:left="1134" w:firstLine="426"/>
        <w:rPr>
          <w:lang w:val="fr-FR"/>
        </w:rPr>
      </w:pPr>
      <w:r>
        <w:rPr>
          <w:rFonts w:eastAsia="Times New Roman"/>
          <w:lang w:val="fr-FR"/>
        </w:rPr>
        <w:t xml:space="preserve">Ces coefficients </w:t>
      </w:r>
      <w:r w:rsidRPr="00561F76">
        <w:rPr>
          <w:rFonts w:eastAsia="Times New Roman"/>
          <w:lang w:val="fr-FR"/>
        </w:rPr>
        <w:t>ne dépend</w:t>
      </w:r>
      <w:r>
        <w:rPr>
          <w:rFonts w:eastAsia="Times New Roman"/>
          <w:lang w:val="fr-FR"/>
        </w:rPr>
        <w:t>ent</w:t>
      </w:r>
      <w:r w:rsidRPr="00561F76">
        <w:rPr>
          <w:rFonts w:eastAsia="Times New Roman"/>
          <w:lang w:val="fr-FR"/>
        </w:rPr>
        <w:t xml:space="preserve"> pas que du matériel. Il</w:t>
      </w:r>
      <w:r>
        <w:rPr>
          <w:rFonts w:eastAsia="Times New Roman"/>
          <w:lang w:val="fr-FR"/>
        </w:rPr>
        <w:t xml:space="preserve">s peuvent </w:t>
      </w:r>
      <w:r w:rsidRPr="00561F76">
        <w:rPr>
          <w:rFonts w:eastAsia="Times New Roman"/>
          <w:lang w:val="fr-FR"/>
        </w:rPr>
        <w:t xml:space="preserve"> varier considérablement si les conditions d’utilisation ne sont pas optimales. L’échelle de valeur de COP s’étend aujourd’hui de 1,5 à 4,5. Autrement dit : avec 1 kWh électrique consommé, on produit de 1,5 à 4,5 kWh thermique</w:t>
      </w:r>
      <w:r>
        <w:rPr>
          <w:lang w:val="fr-FR"/>
        </w:rPr>
        <w:br w:type="page"/>
      </w:r>
    </w:p>
    <w:p w:rsidR="0010213D" w:rsidRPr="00321B07" w:rsidRDefault="0010213D" w:rsidP="00D82763">
      <w:pPr>
        <w:pStyle w:val="Titre1"/>
        <w:numPr>
          <w:ilvl w:val="0"/>
          <w:numId w:val="26"/>
        </w:numPr>
        <w:spacing w:before="0"/>
        <w:rPr>
          <w:rStyle w:val="txtgras"/>
          <w:color w:val="17365D" w:themeColor="text2" w:themeShade="BF"/>
          <w:lang w:val="fr-FR"/>
        </w:rPr>
      </w:pPr>
      <w:r w:rsidRPr="00321B07">
        <w:rPr>
          <w:rStyle w:val="txtgras"/>
          <w:color w:val="17365D" w:themeColor="text2" w:themeShade="BF"/>
          <w:lang w:val="fr-FR"/>
        </w:rPr>
        <w:lastRenderedPageBreak/>
        <w:t>Exemple de températures dans une PAC pour un plancher chauffant</w:t>
      </w:r>
    </w:p>
    <w:p w:rsidR="00FD1580" w:rsidRPr="00FD1580" w:rsidRDefault="00FD1580" w:rsidP="00FD1580">
      <w:pPr>
        <w:rPr>
          <w:lang w:val="fr-FR"/>
        </w:rPr>
      </w:pPr>
      <w:r w:rsidRPr="00FD1580">
        <w:rPr>
          <w:noProof/>
          <w:lang w:val="fr-FR" w:eastAsia="fr-FR" w:bidi="ar-SA"/>
        </w:rPr>
        <w:drawing>
          <wp:anchor distT="0" distB="0" distL="114300" distR="114300" simplePos="0" relativeHeight="251677695" behindDoc="0" locked="0" layoutInCell="1" allowOverlap="1">
            <wp:simplePos x="0" y="0"/>
            <wp:positionH relativeFrom="column">
              <wp:posOffset>966271</wp:posOffset>
            </wp:positionH>
            <wp:positionV relativeFrom="paragraph">
              <wp:posOffset>59652</wp:posOffset>
            </wp:positionV>
            <wp:extent cx="4348234" cy="3043451"/>
            <wp:effectExtent l="19050" t="0" r="0" b="0"/>
            <wp:wrapSquare wrapText="bothSides"/>
            <wp:docPr id="1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4347845" cy="3042920"/>
                    </a:xfrm>
                    <a:prstGeom prst="rect">
                      <a:avLst/>
                    </a:prstGeom>
                    <a:noFill/>
                    <a:ln w="9525">
                      <a:noFill/>
                      <a:miter lim="800000"/>
                      <a:headEnd/>
                      <a:tailEnd/>
                    </a:ln>
                  </pic:spPr>
                </pic:pic>
              </a:graphicData>
            </a:graphic>
          </wp:anchor>
        </w:drawing>
      </w:r>
    </w:p>
    <w:p w:rsidR="00FD1580" w:rsidRPr="00FD1580" w:rsidRDefault="00FD1580" w:rsidP="00FD1580">
      <w:pPr>
        <w:rPr>
          <w:lang w:val="fr-FR"/>
        </w:rPr>
      </w:pPr>
    </w:p>
    <w:p w:rsidR="00FD1580" w:rsidRPr="00FD1580" w:rsidRDefault="00277C60" w:rsidP="00FD1580">
      <w:pPr>
        <w:rPr>
          <w:lang w:val="fr-FR"/>
        </w:rPr>
      </w:pPr>
      <w:r>
        <w:rPr>
          <w:noProof/>
          <w:lang w:val="fr-FR" w:eastAsia="fr-FR" w:bidi="ar-SA"/>
        </w:rPr>
        <w:pict>
          <v:shapetype id="_x0000_t202" coordsize="21600,21600" o:spt="202" path="m,l,21600r21600,l21600,xe">
            <v:stroke joinstyle="miter"/>
            <v:path gradientshapeok="t" o:connecttype="rect"/>
          </v:shapetype>
          <v:shape id="_x0000_s2071" type="#_x0000_t202" style="position:absolute;left:0;text-align:left;margin-left:358.7pt;margin-top:2.2pt;width:60.75pt;height:30pt;z-index:251683840" filled="f" stroked="f">
            <v:textbox>
              <w:txbxContent>
                <w:p w:rsidR="00FD1580" w:rsidRPr="00C9637F" w:rsidRDefault="00FD1580" w:rsidP="00FD1580">
                  <w:pPr>
                    <w:rPr>
                      <w:b/>
                      <w:sz w:val="28"/>
                      <w:szCs w:val="28"/>
                    </w:rPr>
                  </w:pPr>
                  <w:r w:rsidRPr="00C9637F">
                    <w:rPr>
                      <w:b/>
                      <w:sz w:val="28"/>
                      <w:szCs w:val="28"/>
                    </w:rPr>
                    <w:t>19°</w:t>
                  </w:r>
                </w:p>
              </w:txbxContent>
            </v:textbox>
          </v:shape>
        </w:pict>
      </w:r>
    </w:p>
    <w:p w:rsidR="00FD1580" w:rsidRPr="00FD1580" w:rsidRDefault="00FD1580" w:rsidP="00FD1580">
      <w:pPr>
        <w:rPr>
          <w:lang w:val="fr-FR"/>
        </w:rPr>
      </w:pPr>
    </w:p>
    <w:p w:rsidR="00FD1580" w:rsidRPr="00FD1580" w:rsidRDefault="00FD1580" w:rsidP="00FD1580">
      <w:pPr>
        <w:rPr>
          <w:lang w:val="fr-FR"/>
        </w:rPr>
      </w:pPr>
    </w:p>
    <w:p w:rsidR="00FD1580" w:rsidRPr="00FD1580" w:rsidRDefault="00FD1580" w:rsidP="00FD1580">
      <w:pPr>
        <w:rPr>
          <w:lang w:val="fr-FR"/>
        </w:rPr>
      </w:pPr>
    </w:p>
    <w:p w:rsidR="00FD1580" w:rsidRPr="00FD1580" w:rsidRDefault="00FD1580" w:rsidP="00FD1580">
      <w:pPr>
        <w:rPr>
          <w:lang w:val="fr-FR"/>
        </w:rPr>
      </w:pPr>
    </w:p>
    <w:p w:rsidR="00FD1580" w:rsidRPr="00FD1580" w:rsidRDefault="00277C60" w:rsidP="00FD1580">
      <w:pPr>
        <w:rPr>
          <w:lang w:val="fr-FR"/>
        </w:rPr>
      </w:pPr>
      <w:r>
        <w:rPr>
          <w:noProof/>
          <w:lang w:val="fr-FR" w:eastAsia="fr-FR" w:bidi="ar-SA"/>
        </w:rPr>
        <w:pict>
          <v:shape id="_x0000_s2073" type="#_x0000_t202" style="position:absolute;left:0;text-align:left;margin-left:185.45pt;margin-top:2.55pt;width:50.05pt;height:31.65pt;z-index:251685888" filled="f" stroked="f">
            <v:textbox>
              <w:txbxContent>
                <w:p w:rsidR="00FD1580" w:rsidRPr="00C9637F" w:rsidRDefault="00FD1580" w:rsidP="00FD1580">
                  <w:pPr>
                    <w:rPr>
                      <w:b/>
                      <w:sz w:val="28"/>
                      <w:szCs w:val="28"/>
                    </w:rPr>
                  </w:pPr>
                  <w:r>
                    <w:rPr>
                      <w:b/>
                      <w:sz w:val="28"/>
                      <w:szCs w:val="28"/>
                    </w:rPr>
                    <w:t>-5</w:t>
                  </w:r>
                  <w:r w:rsidRPr="00C9637F">
                    <w:rPr>
                      <w:b/>
                      <w:sz w:val="28"/>
                      <w:szCs w:val="28"/>
                    </w:rPr>
                    <w:t>°</w:t>
                  </w:r>
                </w:p>
              </w:txbxContent>
            </v:textbox>
          </v:shape>
        </w:pict>
      </w:r>
      <w:r>
        <w:rPr>
          <w:noProof/>
          <w:lang w:val="fr-FR" w:eastAsia="fr-FR" w:bidi="ar-SA"/>
        </w:rPr>
        <w:pict>
          <v:shape id="_x0000_s2074" type="#_x0000_t202" style="position:absolute;left:0;text-align:left;margin-left:254.45pt;margin-top:4.05pt;width:64.3pt;height:30pt;z-index:251686912" filled="f" stroked="f">
            <v:textbox>
              <w:txbxContent>
                <w:p w:rsidR="00FD1580" w:rsidRPr="00C9637F" w:rsidRDefault="00FD1580" w:rsidP="00FD1580">
                  <w:pPr>
                    <w:rPr>
                      <w:b/>
                      <w:sz w:val="28"/>
                      <w:szCs w:val="28"/>
                    </w:rPr>
                  </w:pPr>
                  <w:r>
                    <w:rPr>
                      <w:b/>
                      <w:sz w:val="28"/>
                      <w:szCs w:val="28"/>
                    </w:rPr>
                    <w:t>35</w:t>
                  </w:r>
                  <w:r w:rsidRPr="00C9637F">
                    <w:rPr>
                      <w:b/>
                      <w:sz w:val="28"/>
                      <w:szCs w:val="28"/>
                    </w:rPr>
                    <w:t>°</w:t>
                  </w:r>
                </w:p>
              </w:txbxContent>
            </v:textbox>
          </v:shape>
        </w:pict>
      </w:r>
    </w:p>
    <w:p w:rsidR="00FD1580" w:rsidRPr="00FD1580" w:rsidRDefault="00FD1580" w:rsidP="00FD1580">
      <w:pPr>
        <w:rPr>
          <w:lang w:val="fr-FR"/>
        </w:rPr>
      </w:pPr>
    </w:p>
    <w:p w:rsidR="00FD1580" w:rsidRPr="00FD1580" w:rsidRDefault="00FD1580" w:rsidP="00FD1580">
      <w:pPr>
        <w:rPr>
          <w:lang w:val="fr-FR"/>
        </w:rPr>
      </w:pPr>
    </w:p>
    <w:p w:rsidR="00FD1580" w:rsidRPr="00FD1580" w:rsidRDefault="00FD1580" w:rsidP="00FD1580">
      <w:pPr>
        <w:rPr>
          <w:lang w:val="fr-FR"/>
        </w:rPr>
      </w:pPr>
    </w:p>
    <w:p w:rsidR="00FD1580" w:rsidRPr="00FD1580" w:rsidRDefault="00FD1580" w:rsidP="00FD1580">
      <w:pPr>
        <w:rPr>
          <w:lang w:val="fr-FR"/>
        </w:rPr>
      </w:pPr>
    </w:p>
    <w:p w:rsidR="00FD1580" w:rsidRPr="00FD1580" w:rsidRDefault="00277C60" w:rsidP="00FD1580">
      <w:pPr>
        <w:rPr>
          <w:lang w:val="fr-FR"/>
        </w:rPr>
      </w:pPr>
      <w:r>
        <w:rPr>
          <w:noProof/>
          <w:lang w:val="fr-FR" w:eastAsia="fr-FR" w:bidi="ar-SA"/>
        </w:rPr>
        <w:pict>
          <v:oval id="_x0000_s2075" style="position:absolute;left:0;text-align:left;margin-left:200.1pt;margin-top:10.85pt;width:73.6pt;height:73.6pt;z-index:251687936" strokecolor="white [3212]"/>
        </w:pict>
      </w:r>
    </w:p>
    <w:p w:rsidR="00FD1580" w:rsidRPr="00FD1580" w:rsidRDefault="00FD1580" w:rsidP="00FD1580">
      <w:pPr>
        <w:rPr>
          <w:lang w:val="fr-FR"/>
        </w:rPr>
      </w:pPr>
    </w:p>
    <w:p w:rsidR="00FD1580" w:rsidRPr="00FD1580" w:rsidRDefault="00FD1580" w:rsidP="00FD1580">
      <w:pPr>
        <w:rPr>
          <w:lang w:val="fr-FR"/>
        </w:rPr>
      </w:pPr>
    </w:p>
    <w:p w:rsidR="00FD1580" w:rsidRPr="00FD1580" w:rsidRDefault="00FD1580" w:rsidP="00FD1580">
      <w:pPr>
        <w:rPr>
          <w:lang w:val="fr-FR"/>
        </w:rPr>
      </w:pPr>
    </w:p>
    <w:p w:rsidR="00FD1580" w:rsidRPr="00FD1580" w:rsidRDefault="00277C60" w:rsidP="00FD1580">
      <w:pPr>
        <w:rPr>
          <w:lang w:val="fr-FR"/>
        </w:rPr>
      </w:pPr>
      <w:r>
        <w:rPr>
          <w:noProof/>
          <w:lang w:val="fr-FR" w:eastAsia="fr-FR" w:bidi="ar-SA"/>
        </w:rPr>
        <w:pict>
          <v:shape id="_x0000_s2072" type="#_x0000_t202" style="position:absolute;left:0;text-align:left;margin-left:78.2pt;margin-top:4.65pt;width:55pt;height:30pt;z-index:251684864" filled="f" stroked="f">
            <v:textbox>
              <w:txbxContent>
                <w:p w:rsidR="00FD1580" w:rsidRPr="008B38ED" w:rsidRDefault="00FD1580" w:rsidP="00FD1580">
                  <w:pPr>
                    <w:rPr>
                      <w:b/>
                      <w:sz w:val="28"/>
                      <w:szCs w:val="28"/>
                    </w:rPr>
                  </w:pPr>
                  <w:r w:rsidRPr="008B38ED">
                    <w:rPr>
                      <w:b/>
                      <w:sz w:val="28"/>
                      <w:szCs w:val="28"/>
                    </w:rPr>
                    <w:t>11°</w:t>
                  </w:r>
                </w:p>
              </w:txbxContent>
            </v:textbox>
          </v:shape>
        </w:pict>
      </w:r>
    </w:p>
    <w:p w:rsidR="00FD1580" w:rsidRPr="00FD1580" w:rsidRDefault="00FD1580" w:rsidP="00FD1580">
      <w:pPr>
        <w:rPr>
          <w:lang w:val="fr-FR"/>
        </w:rPr>
      </w:pPr>
    </w:p>
    <w:p w:rsidR="00FD1580" w:rsidRPr="00FD1580" w:rsidRDefault="00FD1580" w:rsidP="00FD1580">
      <w:pPr>
        <w:rPr>
          <w:lang w:val="fr-FR"/>
        </w:rPr>
      </w:pPr>
    </w:p>
    <w:p w:rsidR="0010213D" w:rsidRPr="00D82763" w:rsidRDefault="0010213D" w:rsidP="00D82763">
      <w:pPr>
        <w:pStyle w:val="Titre1"/>
        <w:numPr>
          <w:ilvl w:val="0"/>
          <w:numId w:val="26"/>
        </w:numPr>
        <w:spacing w:before="0"/>
        <w:rPr>
          <w:rStyle w:val="txtgras"/>
          <w:color w:val="17365D" w:themeColor="text2" w:themeShade="BF"/>
        </w:rPr>
      </w:pPr>
      <w:r w:rsidRPr="00321B07">
        <w:rPr>
          <w:rStyle w:val="txtgras"/>
          <w:color w:val="17365D" w:themeColor="text2" w:themeShade="BF"/>
          <w:lang w:val="fr-FR"/>
        </w:rPr>
        <w:t xml:space="preserve"> </w:t>
      </w:r>
      <w:r w:rsidRPr="00D82763">
        <w:rPr>
          <w:rStyle w:val="txtgras"/>
          <w:color w:val="17365D" w:themeColor="text2" w:themeShade="BF"/>
        </w:rPr>
        <w:t>Ses applications</w:t>
      </w:r>
    </w:p>
    <w:p w:rsidR="0010213D" w:rsidRPr="00137C01" w:rsidRDefault="0010213D" w:rsidP="0010213D">
      <w:pPr>
        <w:autoSpaceDE w:val="0"/>
        <w:autoSpaceDN w:val="0"/>
        <w:adjustRightInd w:val="0"/>
        <w:ind w:left="1134" w:firstLine="426"/>
        <w:rPr>
          <w:rFonts w:cs="Frutiger-Roman"/>
          <w:color w:val="231F20"/>
          <w:lang w:val="fr-FR" w:bidi="ar-SA"/>
        </w:rPr>
      </w:pPr>
      <w:r w:rsidRPr="00137C01">
        <w:rPr>
          <w:rFonts w:cs="Frutiger-Roman"/>
          <w:color w:val="231F20"/>
          <w:lang w:val="fr-FR" w:bidi="ar-SA"/>
        </w:rPr>
        <w:t>À partir du principe de base de la pompe à chaleur,</w:t>
      </w:r>
      <w:r>
        <w:rPr>
          <w:rFonts w:cs="Frutiger-Roman"/>
          <w:color w:val="231F20"/>
          <w:lang w:val="fr-FR" w:bidi="ar-SA"/>
        </w:rPr>
        <w:t xml:space="preserve"> </w:t>
      </w:r>
      <w:r w:rsidRPr="00137C01">
        <w:rPr>
          <w:rFonts w:cs="Frutiger-Roman"/>
          <w:color w:val="231F20"/>
          <w:lang w:val="fr-FR" w:bidi="ar-SA"/>
        </w:rPr>
        <w:t>différents systèmes existent, avec des performances</w:t>
      </w:r>
      <w:r>
        <w:rPr>
          <w:rFonts w:cs="Frutiger-Roman"/>
          <w:color w:val="231F20"/>
          <w:lang w:val="fr-FR" w:bidi="ar-SA"/>
        </w:rPr>
        <w:t xml:space="preserve"> </w:t>
      </w:r>
      <w:r w:rsidRPr="00137C01">
        <w:rPr>
          <w:rFonts w:cs="Frutiger-Roman"/>
          <w:color w:val="231F20"/>
          <w:lang w:val="fr-FR" w:bidi="ar-SA"/>
        </w:rPr>
        <w:t>et des possibilités d’application</w:t>
      </w:r>
      <w:r w:rsidR="00EB382E">
        <w:rPr>
          <w:rFonts w:cs="Frutiger-Roman"/>
          <w:color w:val="231F20"/>
          <w:lang w:val="fr-FR" w:bidi="ar-SA"/>
        </w:rPr>
        <w:t>s</w:t>
      </w:r>
      <w:r w:rsidRPr="00137C01">
        <w:rPr>
          <w:rFonts w:cs="Frutiger-Roman"/>
          <w:color w:val="231F20"/>
          <w:lang w:val="fr-FR" w:bidi="ar-SA"/>
        </w:rPr>
        <w:t xml:space="preserve"> différentes. On peut</w:t>
      </w:r>
      <w:r>
        <w:rPr>
          <w:rFonts w:cs="Frutiger-Roman"/>
          <w:color w:val="231F20"/>
          <w:lang w:val="fr-FR" w:bidi="ar-SA"/>
        </w:rPr>
        <w:t xml:space="preserve"> </w:t>
      </w:r>
      <w:r w:rsidRPr="00137C01">
        <w:rPr>
          <w:rFonts w:cs="Frutiger-Roman"/>
          <w:color w:val="231F20"/>
          <w:lang w:val="fr-FR" w:bidi="ar-SA"/>
        </w:rPr>
        <w:t>regrouper les PAC destinées au chauffage des particuliers</w:t>
      </w:r>
      <w:r>
        <w:rPr>
          <w:rFonts w:cs="Frutiger-Roman"/>
          <w:color w:val="231F20"/>
          <w:lang w:val="fr-FR" w:bidi="ar-SA"/>
        </w:rPr>
        <w:t xml:space="preserve"> </w:t>
      </w:r>
      <w:r w:rsidRPr="00137C01">
        <w:rPr>
          <w:rFonts w:cs="Frutiger-Roman"/>
          <w:color w:val="231F20"/>
          <w:lang w:val="fr-FR" w:bidi="ar-SA"/>
        </w:rPr>
        <w:t>en deux grandes familles :</w:t>
      </w:r>
    </w:p>
    <w:p w:rsidR="0010213D" w:rsidRPr="00137C01" w:rsidRDefault="0010213D" w:rsidP="0010213D">
      <w:pPr>
        <w:autoSpaceDE w:val="0"/>
        <w:autoSpaceDN w:val="0"/>
        <w:adjustRightInd w:val="0"/>
        <w:ind w:left="1134" w:firstLine="426"/>
        <w:rPr>
          <w:rFonts w:cs="Frutiger-Roman"/>
          <w:color w:val="231F20"/>
          <w:lang w:val="fr-FR" w:bidi="ar-SA"/>
        </w:rPr>
      </w:pPr>
      <w:r w:rsidRPr="00137C01">
        <w:rPr>
          <w:rFonts w:cs="Frutiger-Roman"/>
          <w:color w:val="231F20"/>
          <w:lang w:val="fr-FR" w:bidi="ar-SA"/>
        </w:rPr>
        <w:t xml:space="preserve">• les </w:t>
      </w:r>
      <w:r w:rsidRPr="00137C01">
        <w:rPr>
          <w:rFonts w:cs="Frutiger-Bold"/>
          <w:b/>
          <w:bCs/>
          <w:color w:val="231F20"/>
          <w:lang w:val="fr-FR" w:bidi="ar-SA"/>
        </w:rPr>
        <w:t xml:space="preserve">PAC géothermiques </w:t>
      </w:r>
      <w:r w:rsidRPr="00137C01">
        <w:rPr>
          <w:rFonts w:cs="Frutiger-Roman"/>
          <w:color w:val="231F20"/>
          <w:lang w:val="fr-FR" w:bidi="ar-SA"/>
        </w:rPr>
        <w:t>qui puisent la chaleur dans</w:t>
      </w:r>
      <w:r>
        <w:rPr>
          <w:rFonts w:cs="Frutiger-Roman"/>
          <w:color w:val="231F20"/>
          <w:lang w:val="fr-FR" w:bidi="ar-SA"/>
        </w:rPr>
        <w:t xml:space="preserve"> </w:t>
      </w:r>
      <w:r w:rsidRPr="00137C01">
        <w:rPr>
          <w:rFonts w:cs="Frutiger-Roman"/>
          <w:color w:val="231F20"/>
          <w:lang w:val="fr-FR" w:bidi="ar-SA"/>
        </w:rPr>
        <w:t>le sol ou l’eau d’une nappe par l’intermédiaire d’un</w:t>
      </w:r>
      <w:r>
        <w:rPr>
          <w:rFonts w:cs="Frutiger-Roman"/>
          <w:color w:val="231F20"/>
          <w:lang w:val="fr-FR" w:bidi="ar-SA"/>
        </w:rPr>
        <w:t xml:space="preserve"> </w:t>
      </w:r>
      <w:r w:rsidRPr="00137C01">
        <w:rPr>
          <w:rFonts w:cs="Frutiger-Roman"/>
          <w:color w:val="231F20"/>
          <w:lang w:val="fr-FR" w:bidi="ar-SA"/>
        </w:rPr>
        <w:t>réseau de capteurs ou de forages ;</w:t>
      </w:r>
    </w:p>
    <w:p w:rsidR="0010213D" w:rsidRPr="00137C01" w:rsidRDefault="0010213D" w:rsidP="0010213D">
      <w:pPr>
        <w:autoSpaceDE w:val="0"/>
        <w:autoSpaceDN w:val="0"/>
        <w:adjustRightInd w:val="0"/>
        <w:ind w:left="1134" w:firstLine="426"/>
        <w:rPr>
          <w:rFonts w:cs="Frutiger-Roman"/>
          <w:color w:val="231F20"/>
          <w:lang w:val="fr-FR" w:bidi="ar-SA"/>
        </w:rPr>
      </w:pPr>
      <w:r w:rsidRPr="00137C01">
        <w:rPr>
          <w:rFonts w:cs="Frutiger-Roman"/>
          <w:color w:val="231F20"/>
          <w:lang w:val="fr-FR" w:bidi="ar-SA"/>
        </w:rPr>
        <w:t xml:space="preserve">• les </w:t>
      </w:r>
      <w:r w:rsidRPr="00137C01">
        <w:rPr>
          <w:rFonts w:cs="Frutiger-Bold"/>
          <w:b/>
          <w:bCs/>
          <w:color w:val="231F20"/>
          <w:lang w:val="fr-FR" w:bidi="ar-SA"/>
        </w:rPr>
        <w:t xml:space="preserve">PAC aérothermiques </w:t>
      </w:r>
      <w:r w:rsidRPr="00137C01">
        <w:rPr>
          <w:rFonts w:cs="Frutiger-Roman"/>
          <w:color w:val="231F20"/>
          <w:lang w:val="fr-FR" w:bidi="ar-SA"/>
        </w:rPr>
        <w:t>qui la puisent directement</w:t>
      </w:r>
      <w:r>
        <w:rPr>
          <w:rFonts w:cs="Frutiger-Roman"/>
          <w:color w:val="231F20"/>
          <w:lang w:val="fr-FR" w:bidi="ar-SA"/>
        </w:rPr>
        <w:t xml:space="preserve"> </w:t>
      </w:r>
      <w:r w:rsidRPr="00137C01">
        <w:rPr>
          <w:rFonts w:cs="Frutiger-Roman"/>
          <w:color w:val="231F20"/>
          <w:lang w:val="fr-FR" w:bidi="ar-SA"/>
        </w:rPr>
        <w:t>dans l’air ambiant, extérieur ou intérieur au logement.</w:t>
      </w:r>
    </w:p>
    <w:p w:rsidR="0010213D" w:rsidRDefault="0010213D" w:rsidP="0010213D">
      <w:pPr>
        <w:autoSpaceDE w:val="0"/>
        <w:autoSpaceDN w:val="0"/>
        <w:adjustRightInd w:val="0"/>
        <w:ind w:left="1134" w:firstLine="426"/>
        <w:rPr>
          <w:rFonts w:cs="Frutiger-Roman"/>
          <w:color w:val="231F20"/>
          <w:lang w:val="fr-FR" w:bidi="ar-SA"/>
        </w:rPr>
      </w:pPr>
      <w:r w:rsidRPr="00137C01">
        <w:rPr>
          <w:rFonts w:cs="Frutiger-Roman"/>
          <w:color w:val="231F20"/>
          <w:lang w:val="fr-FR" w:bidi="ar-SA"/>
        </w:rPr>
        <w:t xml:space="preserve">On parle selon les cas de modèles </w:t>
      </w:r>
      <w:r w:rsidRPr="00137C01">
        <w:rPr>
          <w:rFonts w:cs="Frutiger-Bold"/>
          <w:b/>
          <w:bCs/>
          <w:color w:val="231F20"/>
          <w:lang w:val="fr-FR" w:bidi="ar-SA"/>
        </w:rPr>
        <w:t>air / air</w:t>
      </w:r>
      <w:r w:rsidRPr="00137C01">
        <w:rPr>
          <w:rFonts w:cs="Frutiger-Roman"/>
          <w:color w:val="231F20"/>
          <w:lang w:val="fr-FR" w:bidi="ar-SA"/>
        </w:rPr>
        <w:t xml:space="preserve">, </w:t>
      </w:r>
      <w:r w:rsidRPr="00137C01">
        <w:rPr>
          <w:rFonts w:cs="Frutiger-Bold"/>
          <w:b/>
          <w:bCs/>
          <w:color w:val="231F20"/>
          <w:lang w:val="fr-FR" w:bidi="ar-SA"/>
        </w:rPr>
        <w:t>air / eau</w:t>
      </w:r>
      <w:r w:rsidRPr="00137C01">
        <w:rPr>
          <w:rFonts w:cs="Frutiger-Roman"/>
          <w:color w:val="231F20"/>
          <w:lang w:val="fr-FR" w:bidi="ar-SA"/>
        </w:rPr>
        <w:t xml:space="preserve">, </w:t>
      </w:r>
      <w:r w:rsidRPr="00137C01">
        <w:rPr>
          <w:rFonts w:cs="Frutiger-Bold"/>
          <w:b/>
          <w:bCs/>
          <w:color w:val="231F20"/>
          <w:lang w:val="fr-FR" w:bidi="ar-SA"/>
        </w:rPr>
        <w:t>sol / sol</w:t>
      </w:r>
      <w:r w:rsidRPr="00137C01">
        <w:rPr>
          <w:rFonts w:cs="Frutiger-Roman"/>
          <w:color w:val="231F20"/>
          <w:lang w:val="fr-FR" w:bidi="ar-SA"/>
        </w:rPr>
        <w:t>,</w:t>
      </w:r>
      <w:r>
        <w:rPr>
          <w:rFonts w:cs="Frutiger-Roman"/>
          <w:color w:val="231F20"/>
          <w:lang w:val="fr-FR" w:bidi="ar-SA"/>
        </w:rPr>
        <w:t xml:space="preserve"> </w:t>
      </w:r>
      <w:r w:rsidRPr="00137C01">
        <w:rPr>
          <w:rFonts w:cs="Frutiger-Bold"/>
          <w:b/>
          <w:bCs/>
          <w:color w:val="231F20"/>
          <w:lang w:val="fr-FR" w:bidi="ar-SA"/>
        </w:rPr>
        <w:t xml:space="preserve">sol / eau, eau / eau </w:t>
      </w:r>
      <w:r w:rsidRPr="00137C01">
        <w:rPr>
          <w:rFonts w:cs="Frutiger-Roman"/>
          <w:color w:val="231F20"/>
          <w:lang w:val="fr-FR" w:bidi="ar-SA"/>
        </w:rPr>
        <w:t xml:space="preserve">ou </w:t>
      </w:r>
      <w:r w:rsidRPr="00137C01">
        <w:rPr>
          <w:rFonts w:cs="Frutiger-Bold"/>
          <w:b/>
          <w:bCs/>
          <w:color w:val="231F20"/>
          <w:lang w:val="fr-FR" w:bidi="ar-SA"/>
        </w:rPr>
        <w:t>eau glycolée / eau</w:t>
      </w:r>
      <w:r w:rsidRPr="00137C01">
        <w:rPr>
          <w:rFonts w:cs="Frutiger-Roman"/>
          <w:color w:val="231F20"/>
          <w:lang w:val="fr-FR" w:bidi="ar-SA"/>
        </w:rPr>
        <w:t>. Le premier terme</w:t>
      </w:r>
      <w:r>
        <w:rPr>
          <w:rFonts w:cs="Frutiger-Roman"/>
          <w:color w:val="231F20"/>
          <w:lang w:val="fr-FR" w:bidi="ar-SA"/>
        </w:rPr>
        <w:t xml:space="preserve"> </w:t>
      </w:r>
      <w:r w:rsidRPr="00137C01">
        <w:rPr>
          <w:rFonts w:cs="Frutiger-Roman"/>
          <w:color w:val="231F20"/>
          <w:lang w:val="fr-FR" w:bidi="ar-SA"/>
        </w:rPr>
        <w:t>désigne l’origine du prélèvement, le second le mode de distribution</w:t>
      </w:r>
      <w:r>
        <w:rPr>
          <w:rFonts w:cs="Frutiger-Roman"/>
          <w:color w:val="231F20"/>
          <w:lang w:val="fr-FR" w:bidi="ar-SA"/>
        </w:rPr>
        <w:t xml:space="preserve"> </w:t>
      </w:r>
      <w:r w:rsidRPr="00137C01">
        <w:rPr>
          <w:rFonts w:cs="Frutiger-Roman"/>
          <w:color w:val="231F20"/>
          <w:lang w:val="fr-FR" w:bidi="ar-SA"/>
        </w:rPr>
        <w:t>de la chaleur. Seule exception : la PAC eau glycolée / eau</w:t>
      </w:r>
      <w:r>
        <w:rPr>
          <w:rFonts w:cs="Frutiger-Roman"/>
          <w:color w:val="231F20"/>
          <w:lang w:val="fr-FR" w:bidi="ar-SA"/>
        </w:rPr>
        <w:t xml:space="preserve"> </w:t>
      </w:r>
      <w:r w:rsidRPr="00137C01">
        <w:rPr>
          <w:rFonts w:cs="Frutiger-Roman"/>
          <w:color w:val="231F20"/>
          <w:lang w:val="fr-FR" w:bidi="ar-SA"/>
        </w:rPr>
        <w:t>qui puise la chaleur dans le sol (avec des capteurs enterrés contenant</w:t>
      </w:r>
      <w:r>
        <w:rPr>
          <w:rFonts w:cs="Frutiger-Roman"/>
          <w:color w:val="231F20"/>
          <w:lang w:val="fr-FR" w:bidi="ar-SA"/>
        </w:rPr>
        <w:t xml:space="preserve"> </w:t>
      </w:r>
      <w:r w:rsidRPr="00137C01">
        <w:rPr>
          <w:rFonts w:cs="Frutiger-Roman"/>
          <w:color w:val="231F20"/>
          <w:lang w:val="fr-FR" w:bidi="ar-SA"/>
        </w:rPr>
        <w:t>de l‘eau glycolée).</w:t>
      </w:r>
    </w:p>
    <w:p w:rsidR="007A32F0" w:rsidRPr="00137C01" w:rsidRDefault="007A32F0" w:rsidP="0010213D">
      <w:pPr>
        <w:autoSpaceDE w:val="0"/>
        <w:autoSpaceDN w:val="0"/>
        <w:adjustRightInd w:val="0"/>
        <w:ind w:left="1134" w:firstLine="426"/>
        <w:rPr>
          <w:rFonts w:cs="Esprit-Medium"/>
          <w:color w:val="000000"/>
          <w:lang w:val="fr-FR" w:bidi="ar-SA"/>
        </w:rPr>
      </w:pPr>
    </w:p>
    <w:p w:rsidR="0010213D" w:rsidRPr="00D82763" w:rsidRDefault="0010213D" w:rsidP="00D82763">
      <w:pPr>
        <w:pStyle w:val="Titre1"/>
        <w:numPr>
          <w:ilvl w:val="0"/>
          <w:numId w:val="26"/>
        </w:numPr>
        <w:spacing w:before="0"/>
        <w:rPr>
          <w:rStyle w:val="txtgras"/>
          <w:color w:val="17365D" w:themeColor="text2" w:themeShade="BF"/>
          <w:lang w:val="fr-FR"/>
        </w:rPr>
      </w:pPr>
      <w:r w:rsidRPr="00D82763">
        <w:rPr>
          <w:rStyle w:val="txtgras"/>
          <w:color w:val="17365D" w:themeColor="text2" w:themeShade="BF"/>
          <w:lang w:val="fr-FR"/>
        </w:rPr>
        <w:t xml:space="preserve"> Les procédés mis en œuvre</w:t>
      </w:r>
    </w:p>
    <w:p w:rsidR="0010213D" w:rsidRDefault="0010213D" w:rsidP="0010213D">
      <w:pPr>
        <w:ind w:left="1134" w:firstLine="426"/>
        <w:rPr>
          <w:rFonts w:ascii="Calibri" w:eastAsia="Times New Roman" w:hAnsi="Calibri" w:cs="Frutiger-Roman"/>
          <w:color w:val="231F20"/>
          <w:lang w:val="fr-FR" w:bidi="ar-SA"/>
        </w:rPr>
      </w:pPr>
      <w:r>
        <w:rPr>
          <w:rFonts w:ascii="Calibri" w:eastAsia="Times New Roman" w:hAnsi="Calibri" w:cs="Frutiger-Roman"/>
          <w:color w:val="231F20"/>
          <w:lang w:val="fr-FR" w:bidi="ar-SA"/>
        </w:rPr>
        <w:t>Les constructeurs ont mis au point plusieurs procédés.</w:t>
      </w:r>
    </w:p>
    <w:p w:rsidR="0010213D" w:rsidRDefault="0010213D" w:rsidP="0010213D">
      <w:pPr>
        <w:ind w:left="1134" w:firstLine="426"/>
        <w:rPr>
          <w:rFonts w:ascii="Calibri" w:eastAsia="Times New Roman" w:hAnsi="Calibri" w:cs="Frutiger-Roman"/>
          <w:color w:val="231F20"/>
          <w:lang w:val="fr-FR" w:bidi="ar-SA"/>
        </w:rPr>
      </w:pPr>
      <w:r>
        <w:rPr>
          <w:rFonts w:ascii="Calibri" w:eastAsia="Times New Roman" w:hAnsi="Calibri" w:cs="Frutiger-Roman"/>
          <w:color w:val="231F20"/>
          <w:lang w:val="fr-FR" w:bidi="ar-SA"/>
        </w:rPr>
        <w:t xml:space="preserve">La principale différence tient à la nature des fluides circulant dans les capteurs et les émetteurs de chauffage, et donc à la technologie des PAC utilisées : </w:t>
      </w:r>
    </w:p>
    <w:p w:rsidR="0010213D" w:rsidRDefault="0010213D" w:rsidP="0010213D">
      <w:pPr>
        <w:ind w:left="1134" w:firstLine="426"/>
        <w:rPr>
          <w:rFonts w:ascii="Calibri" w:eastAsia="Times New Roman" w:hAnsi="Calibri" w:cs="Frutiger-Roman"/>
          <w:color w:val="231F20"/>
          <w:lang w:val="fr-FR" w:bidi="ar-SA"/>
        </w:rPr>
      </w:pPr>
    </w:p>
    <w:p w:rsidR="0010213D" w:rsidRDefault="0010213D" w:rsidP="0010213D">
      <w:pPr>
        <w:ind w:left="1134" w:firstLine="426"/>
        <w:rPr>
          <w:rFonts w:ascii="Calibri" w:eastAsia="Times New Roman" w:hAnsi="Calibri" w:cs="Frutiger-Roman"/>
          <w:color w:val="231F20"/>
          <w:lang w:val="fr-FR" w:bidi="ar-SA"/>
        </w:rPr>
      </w:pPr>
      <w:r>
        <w:rPr>
          <w:rFonts w:ascii="Calibri" w:eastAsia="Times New Roman" w:hAnsi="Calibri" w:cs="Frutiger-Roman"/>
          <w:color w:val="231F20"/>
          <w:lang w:val="fr-FR" w:bidi="ar-SA"/>
        </w:rPr>
        <w:t xml:space="preserve">• dans les </w:t>
      </w:r>
      <w:r>
        <w:rPr>
          <w:rFonts w:ascii="Calibri" w:eastAsia="Times New Roman" w:hAnsi="Calibri" w:cs="Frutiger-Bold"/>
          <w:b/>
          <w:bCs/>
          <w:color w:val="231F20"/>
          <w:lang w:val="fr-FR" w:bidi="ar-SA"/>
        </w:rPr>
        <w:t>PAC à détente directe</w:t>
      </w:r>
      <w:r>
        <w:rPr>
          <w:rFonts w:ascii="Calibri" w:eastAsia="Times New Roman" w:hAnsi="Calibri" w:cs="Frutiger-Roman"/>
          <w:color w:val="231F20"/>
          <w:lang w:val="fr-FR" w:bidi="ar-SA"/>
        </w:rPr>
        <w:t>, un seul circuit : le fluide frigorigène circule en circuit fermé dans la pompe, les capteurs et les émetteurs de chaleur. Ce type de pompes à chaleur contient beaucoup de fluide frigorigène ;</w:t>
      </w:r>
    </w:p>
    <w:p w:rsidR="0010213D" w:rsidRDefault="0010213D" w:rsidP="0010213D">
      <w:pPr>
        <w:ind w:left="1134" w:firstLine="426"/>
        <w:rPr>
          <w:rFonts w:ascii="Calibri" w:eastAsia="Times New Roman" w:hAnsi="Calibri" w:cs="Frutiger-Roman"/>
          <w:color w:val="231F20"/>
          <w:lang w:val="fr-FR" w:bidi="ar-SA"/>
        </w:rPr>
      </w:pPr>
    </w:p>
    <w:p w:rsidR="0010213D" w:rsidRDefault="0010213D" w:rsidP="0010213D">
      <w:pPr>
        <w:ind w:left="1134" w:firstLine="426"/>
        <w:rPr>
          <w:rFonts w:ascii="Calibri" w:eastAsia="Times New Roman" w:hAnsi="Calibri" w:cs="Frutiger-Roman"/>
          <w:color w:val="231F20"/>
          <w:lang w:val="fr-FR" w:bidi="ar-SA"/>
        </w:rPr>
      </w:pPr>
      <w:r>
        <w:rPr>
          <w:rFonts w:ascii="Calibri" w:eastAsia="Times New Roman" w:hAnsi="Calibri" w:cs="Frutiger-Roman"/>
          <w:color w:val="231F20"/>
          <w:lang w:val="fr-FR" w:bidi="ar-SA"/>
        </w:rPr>
        <w:t xml:space="preserve">• dans les </w:t>
      </w:r>
      <w:r>
        <w:rPr>
          <w:rFonts w:ascii="Calibri" w:eastAsia="Times New Roman" w:hAnsi="Calibri" w:cs="Frutiger-Bold"/>
          <w:b/>
          <w:bCs/>
          <w:color w:val="231F20"/>
          <w:lang w:val="fr-FR" w:bidi="ar-SA"/>
        </w:rPr>
        <w:t>PAC mixtes</w:t>
      </w:r>
      <w:r>
        <w:rPr>
          <w:rFonts w:ascii="Calibri" w:eastAsia="Times New Roman" w:hAnsi="Calibri" w:cs="Frutiger-Roman"/>
          <w:color w:val="231F20"/>
          <w:lang w:val="fr-FR" w:bidi="ar-SA"/>
        </w:rPr>
        <w:t xml:space="preserve">, deux circuits : celui du fluide frigorigène des capteurs et de la pompe à chaleur et celui de l’eau chaude des émetteurs ; </w:t>
      </w:r>
    </w:p>
    <w:p w:rsidR="0010213D" w:rsidRDefault="0010213D" w:rsidP="0010213D">
      <w:pPr>
        <w:ind w:left="1134" w:firstLine="426"/>
        <w:rPr>
          <w:rFonts w:ascii="Calibri" w:eastAsia="Times New Roman" w:hAnsi="Calibri" w:cs="Frutiger-Roman"/>
          <w:color w:val="231F20"/>
          <w:lang w:val="fr-FR" w:bidi="ar-SA"/>
        </w:rPr>
      </w:pPr>
    </w:p>
    <w:p w:rsidR="0010213D" w:rsidRDefault="0010213D" w:rsidP="0010213D">
      <w:pPr>
        <w:ind w:left="1134" w:firstLine="426"/>
        <w:rPr>
          <w:rFonts w:ascii="Calibri" w:eastAsia="Times New Roman" w:hAnsi="Calibri" w:cs="Frutiger-Roman"/>
          <w:color w:val="231F20"/>
          <w:lang w:val="fr-FR" w:bidi="ar-SA"/>
        </w:rPr>
      </w:pPr>
      <w:r>
        <w:rPr>
          <w:rFonts w:ascii="Calibri" w:eastAsia="Times New Roman" w:hAnsi="Calibri" w:cs="Frutiger-Roman"/>
          <w:color w:val="231F20"/>
          <w:lang w:val="fr-FR" w:bidi="ar-SA"/>
        </w:rPr>
        <w:t xml:space="preserve">• dans les </w:t>
      </w:r>
      <w:r>
        <w:rPr>
          <w:rFonts w:ascii="Calibri" w:eastAsia="Times New Roman" w:hAnsi="Calibri" w:cs="Frutiger-Bold"/>
          <w:b/>
          <w:bCs/>
          <w:color w:val="231F20"/>
          <w:lang w:val="fr-FR" w:bidi="ar-SA"/>
        </w:rPr>
        <w:t>PAC à fluides intermédiaires</w:t>
      </w:r>
      <w:r>
        <w:rPr>
          <w:rFonts w:ascii="Calibri" w:eastAsia="Times New Roman" w:hAnsi="Calibri" w:cs="Frutiger-Roman"/>
          <w:color w:val="231F20"/>
          <w:lang w:val="fr-FR" w:bidi="ar-SA"/>
        </w:rPr>
        <w:t>, trois circuits : le circuit frigorifique de la pompe à chaleur, le circuit des capteurs où circule de l’eau additionnée d’antigel, le circuit qui alimente en eau chaude les émetteurs ;</w:t>
      </w:r>
    </w:p>
    <w:p w:rsidR="0010213D" w:rsidRDefault="0010213D" w:rsidP="0010213D">
      <w:pPr>
        <w:ind w:left="1134" w:firstLine="426"/>
        <w:rPr>
          <w:rFonts w:ascii="Calibri" w:eastAsia="Times New Roman" w:hAnsi="Calibri" w:cs="Frutiger-Roman"/>
          <w:color w:val="231F20"/>
          <w:lang w:val="fr-FR" w:bidi="ar-SA"/>
        </w:rPr>
      </w:pPr>
    </w:p>
    <w:p w:rsidR="0010213D" w:rsidRDefault="0010213D" w:rsidP="0010213D">
      <w:pPr>
        <w:ind w:left="1134" w:firstLine="426"/>
        <w:rPr>
          <w:rFonts w:ascii="Calibri" w:eastAsia="Times New Roman" w:hAnsi="Calibri" w:cs="Frutiger-Roman"/>
          <w:color w:val="231F20"/>
          <w:lang w:val="fr-FR" w:bidi="ar-SA"/>
        </w:rPr>
      </w:pPr>
      <w:r>
        <w:rPr>
          <w:rFonts w:ascii="Calibri" w:eastAsia="Times New Roman" w:hAnsi="Calibri" w:cs="Frutiger-Roman"/>
          <w:color w:val="231F20"/>
          <w:lang w:val="fr-FR" w:bidi="ar-SA"/>
        </w:rPr>
        <w:t xml:space="preserve">Les </w:t>
      </w:r>
      <w:r>
        <w:rPr>
          <w:rFonts w:ascii="Calibri" w:eastAsia="Times New Roman" w:hAnsi="Calibri" w:cs="Frutiger-Bold"/>
          <w:b/>
          <w:bCs/>
          <w:color w:val="231F20"/>
          <w:lang w:val="fr-FR" w:bidi="ar-SA"/>
        </w:rPr>
        <w:t xml:space="preserve">PAC géothermiques </w:t>
      </w:r>
      <w:r>
        <w:rPr>
          <w:rFonts w:ascii="Calibri" w:eastAsia="Times New Roman" w:hAnsi="Calibri" w:cs="Frutiger-Roman"/>
          <w:color w:val="231F20"/>
          <w:lang w:val="fr-FR" w:bidi="ar-SA"/>
        </w:rPr>
        <w:t>peuvent être à détente directe, à fluides intermédiaires ou mixtes.</w:t>
      </w:r>
    </w:p>
    <w:p w:rsidR="0010213D" w:rsidRDefault="0010213D" w:rsidP="0010213D">
      <w:pPr>
        <w:ind w:left="1134" w:firstLine="426"/>
        <w:rPr>
          <w:rFonts w:ascii="Calibri" w:eastAsia="Times New Roman" w:hAnsi="Calibri" w:cs="Frutiger-Roman"/>
          <w:color w:val="231F20"/>
          <w:lang w:val="fr-FR" w:bidi="ar-SA"/>
        </w:rPr>
      </w:pPr>
    </w:p>
    <w:p w:rsidR="0028791B" w:rsidRDefault="0010213D" w:rsidP="0010213D">
      <w:pPr>
        <w:ind w:left="1134" w:firstLine="426"/>
        <w:rPr>
          <w:rFonts w:ascii="Calibri" w:eastAsia="Times New Roman" w:hAnsi="Calibri" w:cs="Frutiger-Roman"/>
          <w:color w:val="231F20"/>
          <w:lang w:val="fr-FR" w:bidi="ar-SA"/>
        </w:rPr>
      </w:pPr>
      <w:r>
        <w:rPr>
          <w:rFonts w:ascii="Calibri" w:eastAsia="Times New Roman" w:hAnsi="Calibri" w:cs="Frutiger-Roman"/>
          <w:color w:val="231F20"/>
          <w:lang w:val="fr-FR" w:bidi="ar-SA"/>
        </w:rPr>
        <w:t xml:space="preserve">Les </w:t>
      </w:r>
      <w:r>
        <w:rPr>
          <w:rFonts w:ascii="Calibri" w:eastAsia="Times New Roman" w:hAnsi="Calibri" w:cs="Frutiger-Bold"/>
          <w:b/>
          <w:bCs/>
          <w:color w:val="231F20"/>
          <w:lang w:val="fr-FR" w:bidi="ar-SA"/>
        </w:rPr>
        <w:t xml:space="preserve">PAC aérothermiques </w:t>
      </w:r>
      <w:r>
        <w:rPr>
          <w:rFonts w:ascii="Calibri" w:eastAsia="Times New Roman" w:hAnsi="Calibri" w:cs="Frutiger-Roman"/>
          <w:color w:val="231F20"/>
          <w:lang w:val="fr-FR" w:bidi="ar-SA"/>
        </w:rPr>
        <w:t>sont toujours à détente directe ou mixtes.</w:t>
      </w:r>
    </w:p>
    <w:p w:rsidR="0028791B" w:rsidRDefault="0028791B">
      <w:pPr>
        <w:rPr>
          <w:rFonts w:ascii="Calibri" w:eastAsia="Times New Roman" w:hAnsi="Calibri" w:cs="Frutiger-Roman"/>
          <w:color w:val="231F20"/>
          <w:lang w:val="fr-FR" w:bidi="ar-SA"/>
        </w:rPr>
      </w:pPr>
      <w:r>
        <w:rPr>
          <w:rFonts w:ascii="Calibri" w:eastAsia="Times New Roman" w:hAnsi="Calibri" w:cs="Frutiger-Roman"/>
          <w:color w:val="231F20"/>
          <w:lang w:val="fr-FR" w:bidi="ar-SA"/>
        </w:rPr>
        <w:br w:type="page"/>
      </w:r>
    </w:p>
    <w:p w:rsidR="0010213D" w:rsidRDefault="0010213D" w:rsidP="0010213D">
      <w:pPr>
        <w:ind w:left="1134" w:firstLine="426"/>
        <w:rPr>
          <w:rFonts w:ascii="Calibri" w:eastAsia="Times New Roman" w:hAnsi="Calibri" w:cs="Frutiger-Roman"/>
          <w:color w:val="000000"/>
          <w:lang w:val="fr-FR" w:bidi="ar-SA"/>
        </w:rPr>
      </w:pPr>
    </w:p>
    <w:p w:rsidR="0010213D" w:rsidRPr="00D82763" w:rsidRDefault="0010213D" w:rsidP="00D82763">
      <w:pPr>
        <w:pStyle w:val="Titre1"/>
        <w:numPr>
          <w:ilvl w:val="0"/>
          <w:numId w:val="26"/>
        </w:numPr>
        <w:spacing w:before="0"/>
        <w:rPr>
          <w:rStyle w:val="txtgras"/>
          <w:color w:val="17365D" w:themeColor="text2" w:themeShade="BF"/>
        </w:rPr>
      </w:pPr>
      <w:r w:rsidRPr="00321B07">
        <w:rPr>
          <w:rStyle w:val="txtgras"/>
          <w:color w:val="17365D" w:themeColor="text2" w:themeShade="BF"/>
          <w:lang w:val="fr-FR"/>
        </w:rPr>
        <w:t xml:space="preserve"> </w:t>
      </w:r>
      <w:r w:rsidRPr="00D82763">
        <w:rPr>
          <w:rStyle w:val="txtgras"/>
          <w:color w:val="17365D" w:themeColor="text2" w:themeShade="BF"/>
        </w:rPr>
        <w:t>Les émetteurs de chaleur</w:t>
      </w:r>
    </w:p>
    <w:p w:rsidR="0010213D" w:rsidRPr="00ED3B32" w:rsidRDefault="0010213D" w:rsidP="0010213D">
      <w:pPr>
        <w:autoSpaceDE w:val="0"/>
        <w:autoSpaceDN w:val="0"/>
        <w:adjustRightInd w:val="0"/>
        <w:ind w:left="1134" w:firstLine="426"/>
        <w:rPr>
          <w:rFonts w:cs="Frutiger-Roman"/>
          <w:color w:val="231F20"/>
          <w:lang w:val="fr-FR" w:bidi="ar-SA"/>
        </w:rPr>
      </w:pPr>
      <w:r>
        <w:rPr>
          <w:rFonts w:cs="Frutiger-Roman"/>
          <w:noProof/>
          <w:color w:val="231F20"/>
          <w:lang w:val="fr-FR" w:eastAsia="fr-FR" w:bidi="ar-SA"/>
        </w:rPr>
        <w:drawing>
          <wp:anchor distT="0" distB="0" distL="114300" distR="114300" simplePos="0" relativeHeight="251678720" behindDoc="0" locked="0" layoutInCell="1" allowOverlap="1">
            <wp:simplePos x="0" y="0"/>
            <wp:positionH relativeFrom="column">
              <wp:posOffset>4879340</wp:posOffset>
            </wp:positionH>
            <wp:positionV relativeFrom="paragraph">
              <wp:posOffset>163830</wp:posOffset>
            </wp:positionV>
            <wp:extent cx="1991360" cy="1495425"/>
            <wp:effectExtent l="19050" t="0" r="8890" b="0"/>
            <wp:wrapSquare wrapText="bothSides"/>
            <wp:docPr id="15"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srcRect/>
                    <a:stretch>
                      <a:fillRect/>
                    </a:stretch>
                  </pic:blipFill>
                  <pic:spPr bwMode="auto">
                    <a:xfrm>
                      <a:off x="0" y="0"/>
                      <a:ext cx="1991360" cy="1495425"/>
                    </a:xfrm>
                    <a:prstGeom prst="rect">
                      <a:avLst/>
                    </a:prstGeom>
                    <a:noFill/>
                    <a:ln w="9525">
                      <a:noFill/>
                      <a:miter lim="800000"/>
                      <a:headEnd/>
                      <a:tailEnd/>
                    </a:ln>
                  </pic:spPr>
                </pic:pic>
              </a:graphicData>
            </a:graphic>
          </wp:anchor>
        </w:drawing>
      </w:r>
      <w:r w:rsidRPr="00ED3B32">
        <w:rPr>
          <w:rFonts w:cs="Frutiger-Roman"/>
          <w:color w:val="231F20"/>
          <w:lang w:val="fr-FR" w:bidi="ar-SA"/>
        </w:rPr>
        <w:t>Selon le type de pompe à chaleur, différents sortes d’émetteurs équipent l’installation.</w:t>
      </w:r>
    </w:p>
    <w:p w:rsidR="0010213D" w:rsidRPr="00ED3B32" w:rsidRDefault="0010213D" w:rsidP="0010213D">
      <w:pPr>
        <w:autoSpaceDE w:val="0"/>
        <w:autoSpaceDN w:val="0"/>
        <w:adjustRightInd w:val="0"/>
        <w:ind w:left="1134" w:firstLine="426"/>
        <w:rPr>
          <w:rFonts w:cs="Frutiger-Roman"/>
          <w:color w:val="231F20"/>
          <w:lang w:val="fr-FR" w:bidi="ar-SA"/>
        </w:rPr>
      </w:pPr>
    </w:p>
    <w:p w:rsidR="0010213D" w:rsidRPr="00ED3B32" w:rsidRDefault="0010213D" w:rsidP="0010213D">
      <w:pPr>
        <w:pStyle w:val="Paragraphedeliste"/>
        <w:numPr>
          <w:ilvl w:val="0"/>
          <w:numId w:val="25"/>
        </w:numPr>
        <w:autoSpaceDE w:val="0"/>
        <w:autoSpaceDN w:val="0"/>
        <w:adjustRightInd w:val="0"/>
        <w:ind w:firstLine="426"/>
        <w:rPr>
          <w:rFonts w:cs="Frutiger-Bold"/>
          <w:b/>
          <w:bCs/>
          <w:color w:val="002060"/>
          <w:lang w:val="fr-FR" w:bidi="ar-SA"/>
        </w:rPr>
      </w:pPr>
      <w:r w:rsidRPr="00ED3B32">
        <w:rPr>
          <w:rFonts w:cs="Frutiger-Bold"/>
          <w:b/>
          <w:bCs/>
          <w:color w:val="002060"/>
          <w:lang w:val="fr-FR" w:bidi="ar-SA"/>
        </w:rPr>
        <w:t>Un plancher chauffant basse température</w:t>
      </w:r>
      <w:r w:rsidRPr="00294351">
        <w:rPr>
          <w:rFonts w:cs="Frutiger-Bold"/>
          <w:b/>
          <w:bCs/>
          <w:color w:val="002060"/>
          <w:lang w:val="fr-FR" w:bidi="ar-SA"/>
        </w:rPr>
        <w:t xml:space="preserve"> </w:t>
      </w:r>
    </w:p>
    <w:p w:rsidR="0010213D" w:rsidRDefault="0010213D" w:rsidP="0010213D">
      <w:pPr>
        <w:autoSpaceDE w:val="0"/>
        <w:autoSpaceDN w:val="0"/>
        <w:adjustRightInd w:val="0"/>
        <w:ind w:left="1134" w:firstLine="426"/>
        <w:rPr>
          <w:rFonts w:cs="Frutiger-Roman"/>
          <w:color w:val="231F20"/>
          <w:lang w:val="fr-FR" w:bidi="ar-SA"/>
        </w:rPr>
      </w:pPr>
      <w:r w:rsidRPr="00ED3B32">
        <w:rPr>
          <w:rFonts w:cs="Frutiger-Roman"/>
          <w:color w:val="231F20"/>
          <w:lang w:val="fr-FR" w:bidi="ar-SA"/>
        </w:rPr>
        <w:t>Il est formé de tubes noyés dans une dalle de béton. Sa surface diffuse une chaleur douce et régulière</w:t>
      </w:r>
      <w:r>
        <w:rPr>
          <w:rFonts w:cs="Frutiger-Roman"/>
          <w:color w:val="231F20"/>
          <w:lang w:val="fr-FR" w:bidi="ar-SA"/>
        </w:rPr>
        <w:t xml:space="preserve"> </w:t>
      </w:r>
      <w:r w:rsidRPr="00ED3B32">
        <w:rPr>
          <w:rFonts w:cs="Frutiger-Roman"/>
          <w:color w:val="231F20"/>
          <w:lang w:val="fr-FR" w:bidi="ar-SA"/>
        </w:rPr>
        <w:t>(jamais supérieure à 28 ° C), qui apporte une grande sensation de confort. Dans les tubes circule l’eau du circuit de chauffage (PAC à fluides intermédiaires ou mixtes) ou du fluide frigorigène (PAC à détente directe). Le dimensionnement des tubes et leur pose sont différents selon le fluide qui y circulera.</w:t>
      </w:r>
    </w:p>
    <w:p w:rsidR="0010213D" w:rsidRDefault="0010213D" w:rsidP="0010213D">
      <w:pPr>
        <w:ind w:firstLine="0"/>
        <w:rPr>
          <w:rFonts w:cs="Frutiger-Roman"/>
          <w:color w:val="231F20"/>
          <w:lang w:val="fr-FR" w:bidi="ar-SA"/>
        </w:rPr>
      </w:pPr>
    </w:p>
    <w:p w:rsidR="0010213D" w:rsidRPr="00436727" w:rsidRDefault="0010213D" w:rsidP="0010213D">
      <w:pPr>
        <w:rPr>
          <w:rFonts w:cs="Frutiger-Bold"/>
          <w:b/>
          <w:bCs/>
          <w:color w:val="002060"/>
          <w:sz w:val="24"/>
          <w:szCs w:val="24"/>
          <w:lang w:val="fr-FR" w:bidi="ar-SA"/>
        </w:rPr>
      </w:pPr>
      <w:r w:rsidRPr="00436727">
        <w:rPr>
          <w:rFonts w:cs="Frutiger-Bold"/>
          <w:b/>
          <w:bCs/>
          <w:color w:val="002060"/>
          <w:sz w:val="24"/>
          <w:szCs w:val="24"/>
          <w:lang w:val="fr-FR" w:bidi="ar-SA"/>
        </w:rPr>
        <w:t>Des radiateurs basse température</w:t>
      </w:r>
    </w:p>
    <w:p w:rsidR="0010213D" w:rsidRDefault="0010213D" w:rsidP="0010213D">
      <w:pPr>
        <w:autoSpaceDE w:val="0"/>
        <w:autoSpaceDN w:val="0"/>
        <w:adjustRightInd w:val="0"/>
        <w:ind w:left="1134" w:firstLine="426"/>
        <w:rPr>
          <w:rFonts w:cs="Frutiger-Roman"/>
          <w:color w:val="231F20"/>
          <w:sz w:val="24"/>
          <w:szCs w:val="24"/>
          <w:lang w:val="fr-FR" w:bidi="ar-SA"/>
        </w:rPr>
      </w:pPr>
      <w:r>
        <w:rPr>
          <w:rFonts w:cs="Frutiger-Roman"/>
          <w:noProof/>
          <w:color w:val="231F20"/>
          <w:sz w:val="24"/>
          <w:szCs w:val="24"/>
          <w:lang w:val="fr-FR" w:eastAsia="fr-FR" w:bidi="ar-SA"/>
        </w:rPr>
        <w:drawing>
          <wp:anchor distT="0" distB="0" distL="114300" distR="114300" simplePos="0" relativeHeight="251681792" behindDoc="0" locked="0" layoutInCell="1" allowOverlap="1">
            <wp:simplePos x="0" y="0"/>
            <wp:positionH relativeFrom="column">
              <wp:posOffset>4337050</wp:posOffset>
            </wp:positionH>
            <wp:positionV relativeFrom="paragraph">
              <wp:posOffset>36830</wp:posOffset>
            </wp:positionV>
            <wp:extent cx="2478405" cy="2497455"/>
            <wp:effectExtent l="19050" t="0" r="0" b="0"/>
            <wp:wrapSquare wrapText="bothSides"/>
            <wp:docPr id="1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2478405" cy="2497455"/>
                    </a:xfrm>
                    <a:prstGeom prst="rect">
                      <a:avLst/>
                    </a:prstGeom>
                    <a:noFill/>
                    <a:ln w="9525">
                      <a:noFill/>
                      <a:miter lim="800000"/>
                      <a:headEnd/>
                      <a:tailEnd/>
                    </a:ln>
                  </pic:spPr>
                </pic:pic>
              </a:graphicData>
            </a:graphic>
          </wp:anchor>
        </w:drawing>
      </w:r>
      <w:r w:rsidRPr="00436727">
        <w:rPr>
          <w:rFonts w:cs="Frutiger-Roman"/>
          <w:color w:val="231F20"/>
          <w:sz w:val="24"/>
          <w:szCs w:val="24"/>
          <w:lang w:val="fr-FR" w:bidi="ar-SA"/>
        </w:rPr>
        <w:t xml:space="preserve">Ils fonctionnent avec une </w:t>
      </w:r>
      <w:r w:rsidRPr="00436727">
        <w:rPr>
          <w:rFonts w:cs="Frutiger-Bold"/>
          <w:b/>
          <w:bCs/>
          <w:color w:val="231F20"/>
          <w:sz w:val="24"/>
          <w:szCs w:val="24"/>
          <w:lang w:val="fr-FR" w:bidi="ar-SA"/>
        </w:rPr>
        <w:t>eau entre 45 et 50 °C</w:t>
      </w:r>
      <w:r w:rsidRPr="00436727">
        <w:rPr>
          <w:rFonts w:cs="Frutiger-Roman"/>
          <w:color w:val="231F20"/>
          <w:sz w:val="24"/>
          <w:szCs w:val="24"/>
          <w:lang w:val="fr-FR" w:bidi="ar-SA"/>
        </w:rPr>
        <w:t>, ce qui</w:t>
      </w:r>
      <w:r>
        <w:rPr>
          <w:rFonts w:cs="Frutiger-Roman"/>
          <w:color w:val="231F20"/>
          <w:sz w:val="24"/>
          <w:szCs w:val="24"/>
          <w:lang w:val="fr-FR" w:bidi="ar-SA"/>
        </w:rPr>
        <w:t xml:space="preserve"> </w:t>
      </w:r>
      <w:r w:rsidRPr="00436727">
        <w:rPr>
          <w:rFonts w:cs="Frutiger-Roman"/>
          <w:color w:val="231F20"/>
          <w:sz w:val="24"/>
          <w:szCs w:val="24"/>
          <w:lang w:val="fr-FR" w:bidi="ar-SA"/>
        </w:rPr>
        <w:t>est le cas dans un circuit de chauffage alimenté par</w:t>
      </w:r>
      <w:r>
        <w:rPr>
          <w:rFonts w:cs="Frutiger-Roman"/>
          <w:color w:val="231F20"/>
          <w:sz w:val="24"/>
          <w:szCs w:val="24"/>
          <w:lang w:val="fr-FR" w:bidi="ar-SA"/>
        </w:rPr>
        <w:t xml:space="preserve"> </w:t>
      </w:r>
      <w:r w:rsidRPr="00436727">
        <w:rPr>
          <w:rFonts w:cs="Frutiger-Roman"/>
          <w:color w:val="231F20"/>
          <w:sz w:val="24"/>
          <w:szCs w:val="24"/>
          <w:lang w:val="fr-FR" w:bidi="ar-SA"/>
        </w:rPr>
        <w:t>une PAC mixte ou à fluides intermédiaires. Ils procurent</w:t>
      </w:r>
      <w:r>
        <w:rPr>
          <w:rFonts w:cs="Frutiger-Roman"/>
          <w:color w:val="231F20"/>
          <w:sz w:val="24"/>
          <w:szCs w:val="24"/>
          <w:lang w:val="fr-FR" w:bidi="ar-SA"/>
        </w:rPr>
        <w:t xml:space="preserve"> </w:t>
      </w:r>
      <w:r w:rsidRPr="00436727">
        <w:rPr>
          <w:rFonts w:cs="Frutiger-Roman"/>
          <w:color w:val="231F20"/>
          <w:sz w:val="24"/>
          <w:szCs w:val="24"/>
          <w:lang w:val="fr-FR" w:bidi="ar-SA"/>
        </w:rPr>
        <w:t>une chaleur douce très agréable. Cette solution</w:t>
      </w:r>
      <w:r>
        <w:rPr>
          <w:rFonts w:cs="Frutiger-Roman"/>
          <w:color w:val="231F20"/>
          <w:sz w:val="24"/>
          <w:szCs w:val="24"/>
          <w:lang w:val="fr-FR" w:bidi="ar-SA"/>
        </w:rPr>
        <w:t xml:space="preserve"> </w:t>
      </w:r>
      <w:r w:rsidRPr="00436727">
        <w:rPr>
          <w:rFonts w:cs="Frutiger-Roman"/>
          <w:color w:val="231F20"/>
          <w:sz w:val="24"/>
          <w:szCs w:val="24"/>
          <w:lang w:val="fr-FR" w:bidi="ar-SA"/>
        </w:rPr>
        <w:t>convient si on ne peut (ou ne veut) pas installer de</w:t>
      </w:r>
      <w:r>
        <w:rPr>
          <w:rFonts w:cs="Frutiger-Roman"/>
          <w:color w:val="231F20"/>
          <w:sz w:val="24"/>
          <w:szCs w:val="24"/>
          <w:lang w:val="fr-FR" w:bidi="ar-SA"/>
        </w:rPr>
        <w:t xml:space="preserve"> </w:t>
      </w:r>
      <w:r w:rsidRPr="00436727">
        <w:rPr>
          <w:rFonts w:cs="Frutiger-Roman"/>
          <w:color w:val="231F20"/>
          <w:sz w:val="24"/>
          <w:szCs w:val="24"/>
          <w:lang w:val="fr-FR" w:bidi="ar-SA"/>
        </w:rPr>
        <w:t xml:space="preserve">plancher </w:t>
      </w:r>
      <w:r>
        <w:rPr>
          <w:rFonts w:cs="Frutiger-Roman"/>
          <w:color w:val="231F20"/>
          <w:sz w:val="24"/>
          <w:szCs w:val="24"/>
          <w:lang w:val="fr-FR" w:bidi="ar-SA"/>
        </w:rPr>
        <w:t>c</w:t>
      </w:r>
      <w:r w:rsidRPr="00436727">
        <w:rPr>
          <w:rFonts w:cs="Frutiger-Roman"/>
          <w:color w:val="231F20"/>
          <w:sz w:val="24"/>
          <w:szCs w:val="24"/>
          <w:lang w:val="fr-FR" w:bidi="ar-SA"/>
        </w:rPr>
        <w:t>hauffant qui peut être difficile ou coûteux</w:t>
      </w:r>
      <w:r>
        <w:rPr>
          <w:rFonts w:cs="Frutiger-Roman"/>
          <w:color w:val="231F20"/>
          <w:sz w:val="24"/>
          <w:szCs w:val="24"/>
          <w:lang w:val="fr-FR" w:bidi="ar-SA"/>
        </w:rPr>
        <w:t xml:space="preserve"> </w:t>
      </w:r>
      <w:r w:rsidRPr="00436727">
        <w:rPr>
          <w:rFonts w:cs="Frutiger-Roman"/>
          <w:color w:val="231F20"/>
          <w:sz w:val="24"/>
          <w:szCs w:val="24"/>
          <w:lang w:val="fr-FR" w:bidi="ar-SA"/>
        </w:rPr>
        <w:t>à mettre en œuvre en rénovation.</w:t>
      </w:r>
      <w:r>
        <w:rPr>
          <w:rFonts w:cs="Frutiger-Roman"/>
          <w:color w:val="231F20"/>
          <w:sz w:val="24"/>
          <w:szCs w:val="24"/>
          <w:lang w:val="fr-FR" w:bidi="ar-SA"/>
        </w:rPr>
        <w:t xml:space="preserve"> </w:t>
      </w:r>
      <w:r w:rsidRPr="00436727">
        <w:rPr>
          <w:rFonts w:cs="Frutiger-Roman"/>
          <w:color w:val="231F20"/>
          <w:sz w:val="24"/>
          <w:szCs w:val="24"/>
          <w:lang w:val="fr-FR" w:bidi="ar-SA"/>
        </w:rPr>
        <w:t>Les radiateurs d’une précédente installation de chauffage</w:t>
      </w:r>
      <w:r>
        <w:rPr>
          <w:rFonts w:cs="Frutiger-Roman"/>
          <w:color w:val="231F20"/>
          <w:sz w:val="24"/>
          <w:szCs w:val="24"/>
          <w:lang w:val="fr-FR" w:bidi="ar-SA"/>
        </w:rPr>
        <w:t xml:space="preserve"> </w:t>
      </w:r>
      <w:r w:rsidRPr="00436727">
        <w:rPr>
          <w:rFonts w:cs="Frutiger-Roman"/>
          <w:color w:val="231F20"/>
          <w:sz w:val="24"/>
          <w:szCs w:val="24"/>
          <w:lang w:val="fr-FR" w:bidi="ar-SA"/>
        </w:rPr>
        <w:t>central peuvent convenir, à condition de vérifier</w:t>
      </w:r>
      <w:r>
        <w:rPr>
          <w:rFonts w:cs="Frutiger-Roman"/>
          <w:color w:val="231F20"/>
          <w:sz w:val="24"/>
          <w:szCs w:val="24"/>
          <w:lang w:val="fr-FR" w:bidi="ar-SA"/>
        </w:rPr>
        <w:t xml:space="preserve"> </w:t>
      </w:r>
      <w:r w:rsidRPr="00436727">
        <w:rPr>
          <w:rFonts w:cs="Frutiger-Roman"/>
          <w:color w:val="231F20"/>
          <w:sz w:val="24"/>
          <w:szCs w:val="24"/>
          <w:lang w:val="fr-FR" w:bidi="ar-SA"/>
        </w:rPr>
        <w:t>leur dimensionnement.</w:t>
      </w:r>
      <w:r w:rsidRPr="001C36EC">
        <w:rPr>
          <w:rFonts w:cs="Frutiger-Roman"/>
          <w:color w:val="231F20"/>
          <w:sz w:val="24"/>
          <w:szCs w:val="24"/>
          <w:lang w:val="fr-FR" w:bidi="ar-SA"/>
        </w:rPr>
        <w:t xml:space="preserve"> </w:t>
      </w:r>
    </w:p>
    <w:p w:rsidR="0010213D" w:rsidRDefault="0010213D" w:rsidP="0010213D">
      <w:pPr>
        <w:autoSpaceDE w:val="0"/>
        <w:autoSpaceDN w:val="0"/>
        <w:adjustRightInd w:val="0"/>
        <w:ind w:left="1134" w:firstLine="426"/>
        <w:rPr>
          <w:rFonts w:cs="Frutiger-Roman"/>
          <w:color w:val="231F20"/>
          <w:sz w:val="24"/>
          <w:szCs w:val="24"/>
          <w:lang w:val="fr-FR" w:bidi="ar-SA"/>
        </w:rPr>
      </w:pPr>
    </w:p>
    <w:p w:rsidR="0010213D" w:rsidRDefault="0010213D" w:rsidP="0010213D">
      <w:pPr>
        <w:autoSpaceDE w:val="0"/>
        <w:autoSpaceDN w:val="0"/>
        <w:adjustRightInd w:val="0"/>
        <w:ind w:left="1134" w:firstLine="426"/>
        <w:rPr>
          <w:rFonts w:cs="Frutiger-Roman"/>
          <w:color w:val="231F20"/>
          <w:sz w:val="24"/>
          <w:szCs w:val="24"/>
          <w:lang w:val="fr-FR" w:bidi="ar-SA"/>
        </w:rPr>
      </w:pPr>
    </w:p>
    <w:p w:rsidR="0010213D" w:rsidRDefault="0010213D" w:rsidP="0010213D">
      <w:pPr>
        <w:autoSpaceDE w:val="0"/>
        <w:autoSpaceDN w:val="0"/>
        <w:adjustRightInd w:val="0"/>
        <w:ind w:left="1134" w:firstLine="426"/>
        <w:rPr>
          <w:rFonts w:cs="Frutiger-Roman"/>
          <w:color w:val="231F20"/>
          <w:sz w:val="24"/>
          <w:szCs w:val="24"/>
          <w:lang w:val="fr-FR" w:bidi="ar-SA"/>
        </w:rPr>
      </w:pPr>
    </w:p>
    <w:p w:rsidR="0010213D" w:rsidRDefault="0010213D" w:rsidP="0010213D">
      <w:pPr>
        <w:autoSpaceDE w:val="0"/>
        <w:autoSpaceDN w:val="0"/>
        <w:adjustRightInd w:val="0"/>
        <w:ind w:left="1134" w:firstLine="426"/>
        <w:rPr>
          <w:rFonts w:cs="Frutiger-Roman"/>
          <w:color w:val="231F20"/>
          <w:sz w:val="24"/>
          <w:szCs w:val="24"/>
          <w:lang w:val="fr-FR" w:bidi="ar-SA"/>
        </w:rPr>
      </w:pPr>
    </w:p>
    <w:p w:rsidR="0010213D" w:rsidRDefault="0010213D" w:rsidP="0010213D">
      <w:pPr>
        <w:autoSpaceDE w:val="0"/>
        <w:autoSpaceDN w:val="0"/>
        <w:adjustRightInd w:val="0"/>
        <w:ind w:left="1134" w:firstLine="426"/>
        <w:rPr>
          <w:rFonts w:cs="Frutiger-Roman"/>
          <w:color w:val="231F20"/>
          <w:sz w:val="24"/>
          <w:szCs w:val="24"/>
          <w:lang w:val="fr-FR" w:bidi="ar-SA"/>
        </w:rPr>
      </w:pPr>
    </w:p>
    <w:p w:rsidR="0010213D" w:rsidRPr="00B56E3E" w:rsidRDefault="0010213D" w:rsidP="0010213D">
      <w:pPr>
        <w:pBdr>
          <w:top w:val="single" w:sz="4" w:space="1" w:color="auto"/>
          <w:left w:val="single" w:sz="4" w:space="4" w:color="auto"/>
          <w:bottom w:val="single" w:sz="4" w:space="1" w:color="auto"/>
          <w:right w:val="single" w:sz="4" w:space="4" w:color="auto"/>
        </w:pBdr>
        <w:autoSpaceDE w:val="0"/>
        <w:autoSpaceDN w:val="0"/>
        <w:adjustRightInd w:val="0"/>
        <w:ind w:left="1134" w:firstLine="426"/>
        <w:rPr>
          <w:rFonts w:cs="Frutiger-Bold"/>
          <w:b/>
          <w:bCs/>
          <w:color w:val="231F20"/>
          <w:lang w:val="fr-FR" w:bidi="ar-SA"/>
        </w:rPr>
      </w:pPr>
      <w:r w:rsidRPr="00B56E3E">
        <w:rPr>
          <w:rFonts w:cs="Frutiger-Bold"/>
          <w:b/>
          <w:bCs/>
          <w:color w:val="231F20"/>
          <w:lang w:val="fr-FR" w:bidi="ar-SA"/>
        </w:rPr>
        <w:t>Les émetteurs basse température</w:t>
      </w:r>
    </w:p>
    <w:p w:rsidR="0010213D" w:rsidRPr="00B56E3E" w:rsidRDefault="0010213D" w:rsidP="0010213D">
      <w:pPr>
        <w:pBdr>
          <w:top w:val="single" w:sz="4" w:space="1" w:color="auto"/>
          <w:left w:val="single" w:sz="4" w:space="4" w:color="auto"/>
          <w:bottom w:val="single" w:sz="4" w:space="1" w:color="auto"/>
          <w:right w:val="single" w:sz="4" w:space="4" w:color="auto"/>
        </w:pBdr>
        <w:autoSpaceDE w:val="0"/>
        <w:autoSpaceDN w:val="0"/>
        <w:adjustRightInd w:val="0"/>
        <w:ind w:left="1134" w:firstLine="426"/>
        <w:rPr>
          <w:rFonts w:cs="Frutiger-Bold"/>
          <w:color w:val="000000"/>
          <w:lang w:val="fr-FR" w:bidi="ar-SA"/>
        </w:rPr>
      </w:pPr>
      <w:r w:rsidRPr="00B56E3E">
        <w:rPr>
          <w:rFonts w:cs="Frutiger-Roman"/>
          <w:color w:val="231F20"/>
          <w:lang w:val="fr-FR" w:bidi="ar-SA"/>
        </w:rPr>
        <w:t>Ces émetteurs (planchers chauffants, radiateurs basse température)</w:t>
      </w:r>
      <w:r>
        <w:rPr>
          <w:rFonts w:cs="Frutiger-Roman"/>
          <w:color w:val="231F20"/>
          <w:lang w:val="fr-FR" w:bidi="ar-SA"/>
        </w:rPr>
        <w:t xml:space="preserve"> </w:t>
      </w:r>
      <w:r w:rsidRPr="00B56E3E">
        <w:rPr>
          <w:rFonts w:cs="Frutiger-Roman"/>
          <w:color w:val="231F20"/>
          <w:lang w:val="fr-FR" w:bidi="ar-SA"/>
        </w:rPr>
        <w:t>engendrent des économies et valorisent les équipements</w:t>
      </w:r>
      <w:r>
        <w:rPr>
          <w:rFonts w:cs="Frutiger-Roman"/>
          <w:color w:val="231F20"/>
          <w:lang w:val="fr-FR" w:bidi="ar-SA"/>
        </w:rPr>
        <w:t xml:space="preserve"> </w:t>
      </w:r>
      <w:r w:rsidRPr="00B56E3E">
        <w:rPr>
          <w:rFonts w:cs="Frutiger-Roman"/>
          <w:color w:val="231F20"/>
          <w:lang w:val="fr-FR" w:bidi="ar-SA"/>
        </w:rPr>
        <w:t>performants que sont les pompes à chaleur.</w:t>
      </w:r>
    </w:p>
    <w:p w:rsidR="0010213D" w:rsidRDefault="0010213D" w:rsidP="0010213D">
      <w:pPr>
        <w:autoSpaceDE w:val="0"/>
        <w:autoSpaceDN w:val="0"/>
        <w:adjustRightInd w:val="0"/>
        <w:ind w:left="1134" w:firstLine="426"/>
        <w:rPr>
          <w:rFonts w:cs="ZapfDingbats-Identity-H"/>
          <w:color w:val="000000"/>
          <w:sz w:val="24"/>
          <w:szCs w:val="24"/>
          <w:lang w:val="fr-FR" w:bidi="ar-SA"/>
        </w:rPr>
      </w:pPr>
    </w:p>
    <w:p w:rsidR="0010213D" w:rsidRDefault="0010213D" w:rsidP="0010213D">
      <w:pPr>
        <w:autoSpaceDE w:val="0"/>
        <w:autoSpaceDN w:val="0"/>
        <w:adjustRightInd w:val="0"/>
        <w:ind w:left="1134" w:firstLine="426"/>
        <w:rPr>
          <w:rFonts w:cs="ZapfDingbats-Identity-H"/>
          <w:color w:val="000000"/>
          <w:sz w:val="24"/>
          <w:szCs w:val="24"/>
          <w:lang w:val="fr-FR" w:bidi="ar-SA"/>
        </w:rPr>
      </w:pPr>
    </w:p>
    <w:p w:rsidR="0010213D" w:rsidRPr="00436727" w:rsidRDefault="0010213D" w:rsidP="0010213D">
      <w:pPr>
        <w:autoSpaceDE w:val="0"/>
        <w:autoSpaceDN w:val="0"/>
        <w:adjustRightInd w:val="0"/>
        <w:ind w:left="1134" w:firstLine="426"/>
        <w:rPr>
          <w:rFonts w:cs="ZapfDingbats-Identity-H"/>
          <w:color w:val="000000"/>
          <w:sz w:val="24"/>
          <w:szCs w:val="24"/>
          <w:lang w:val="fr-FR" w:bidi="ar-SA"/>
        </w:rPr>
      </w:pPr>
      <w:r>
        <w:rPr>
          <w:rFonts w:cs="ZapfDingbats-Identity-H"/>
          <w:noProof/>
          <w:color w:val="000000"/>
          <w:sz w:val="24"/>
          <w:szCs w:val="24"/>
          <w:lang w:val="fr-FR" w:eastAsia="fr-FR" w:bidi="ar-SA"/>
        </w:rPr>
        <w:drawing>
          <wp:anchor distT="0" distB="0" distL="114300" distR="114300" simplePos="0" relativeHeight="251679744" behindDoc="0" locked="0" layoutInCell="1" allowOverlap="1">
            <wp:simplePos x="0" y="0"/>
            <wp:positionH relativeFrom="column">
              <wp:posOffset>4337685</wp:posOffset>
            </wp:positionH>
            <wp:positionV relativeFrom="paragraph">
              <wp:posOffset>76835</wp:posOffset>
            </wp:positionV>
            <wp:extent cx="2505075" cy="1882775"/>
            <wp:effectExtent l="19050" t="0" r="9525" b="0"/>
            <wp:wrapSquare wrapText="bothSides"/>
            <wp:docPr id="17"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a:srcRect/>
                    <a:stretch>
                      <a:fillRect/>
                    </a:stretch>
                  </pic:blipFill>
                  <pic:spPr bwMode="auto">
                    <a:xfrm>
                      <a:off x="0" y="0"/>
                      <a:ext cx="2505075" cy="1882775"/>
                    </a:xfrm>
                    <a:prstGeom prst="rect">
                      <a:avLst/>
                    </a:prstGeom>
                    <a:noFill/>
                    <a:ln w="9525">
                      <a:noFill/>
                      <a:miter lim="800000"/>
                      <a:headEnd/>
                      <a:tailEnd/>
                    </a:ln>
                  </pic:spPr>
                </pic:pic>
              </a:graphicData>
            </a:graphic>
          </wp:anchor>
        </w:drawing>
      </w:r>
    </w:p>
    <w:p w:rsidR="0010213D" w:rsidRPr="00401745" w:rsidRDefault="0010213D" w:rsidP="0010213D">
      <w:pPr>
        <w:pStyle w:val="Paragraphedeliste"/>
        <w:numPr>
          <w:ilvl w:val="0"/>
          <w:numId w:val="25"/>
        </w:numPr>
        <w:autoSpaceDE w:val="0"/>
        <w:autoSpaceDN w:val="0"/>
        <w:adjustRightInd w:val="0"/>
        <w:ind w:firstLine="426"/>
        <w:rPr>
          <w:rFonts w:cs="Frutiger-Bold"/>
          <w:b/>
          <w:bCs/>
          <w:color w:val="002060"/>
          <w:lang w:val="fr-FR" w:bidi="ar-SA"/>
        </w:rPr>
      </w:pPr>
      <w:r w:rsidRPr="00401745">
        <w:rPr>
          <w:rFonts w:cs="Frutiger-Bold"/>
          <w:b/>
          <w:bCs/>
          <w:color w:val="002060"/>
          <w:lang w:val="fr-FR" w:bidi="ar-SA"/>
        </w:rPr>
        <w:t>Des ventilo-convecteurs à eau</w:t>
      </w:r>
    </w:p>
    <w:p w:rsidR="0010213D" w:rsidRDefault="0010213D" w:rsidP="0010213D">
      <w:pPr>
        <w:autoSpaceDE w:val="0"/>
        <w:autoSpaceDN w:val="0"/>
        <w:adjustRightInd w:val="0"/>
        <w:ind w:left="1134" w:firstLine="426"/>
        <w:rPr>
          <w:rFonts w:cs="Frutiger-Roman"/>
          <w:color w:val="231F20"/>
          <w:lang w:val="fr-FR" w:bidi="ar-SA"/>
        </w:rPr>
      </w:pPr>
      <w:r w:rsidRPr="00401745">
        <w:rPr>
          <w:rFonts w:cs="Frutiger-Roman"/>
          <w:color w:val="231F20"/>
          <w:lang w:val="fr-FR" w:bidi="ar-SA"/>
        </w:rPr>
        <w:t xml:space="preserve">Ce sont des émetteurs de chaleur par air, </w:t>
      </w:r>
      <w:r w:rsidRPr="00401745">
        <w:rPr>
          <w:rFonts w:cs="Frutiger-Bold"/>
          <w:b/>
          <w:bCs/>
          <w:color w:val="231F20"/>
          <w:lang w:val="fr-FR" w:bidi="ar-SA"/>
        </w:rPr>
        <w:t>raccordés</w:t>
      </w:r>
      <w:r>
        <w:rPr>
          <w:rFonts w:cs="Frutiger-Bold"/>
          <w:b/>
          <w:bCs/>
          <w:color w:val="231F20"/>
          <w:lang w:val="fr-FR" w:bidi="ar-SA"/>
        </w:rPr>
        <w:t xml:space="preserve"> </w:t>
      </w:r>
      <w:r w:rsidRPr="00401745">
        <w:rPr>
          <w:rFonts w:cs="Frutiger-Bold"/>
          <w:b/>
          <w:bCs/>
          <w:color w:val="231F20"/>
          <w:lang w:val="fr-FR" w:bidi="ar-SA"/>
        </w:rPr>
        <w:t xml:space="preserve">au circuit d’eau de chauffage d’une PAC </w:t>
      </w:r>
      <w:r w:rsidRPr="00401745">
        <w:rPr>
          <w:rFonts w:cs="Frutiger-Roman"/>
          <w:color w:val="231F20"/>
          <w:lang w:val="fr-FR" w:bidi="ar-SA"/>
        </w:rPr>
        <w:t>mixte ou à</w:t>
      </w:r>
      <w:r>
        <w:rPr>
          <w:rFonts w:cs="Frutiger-Roman"/>
          <w:color w:val="231F20"/>
          <w:lang w:val="fr-FR" w:bidi="ar-SA"/>
        </w:rPr>
        <w:t xml:space="preserve"> </w:t>
      </w:r>
      <w:r w:rsidRPr="00401745">
        <w:rPr>
          <w:rFonts w:cs="Frutiger-Roman"/>
          <w:color w:val="231F20"/>
          <w:lang w:val="fr-FR" w:bidi="ar-SA"/>
        </w:rPr>
        <w:t>fluides intermédiaires. Ils filtrent et diffusent l’air des</w:t>
      </w:r>
      <w:r>
        <w:rPr>
          <w:rFonts w:cs="Frutiger-Roman"/>
          <w:color w:val="231F20"/>
          <w:lang w:val="fr-FR" w:bidi="ar-SA"/>
        </w:rPr>
        <w:t xml:space="preserve"> </w:t>
      </w:r>
      <w:r w:rsidRPr="00401745">
        <w:rPr>
          <w:rFonts w:cs="Frutiger-Roman"/>
          <w:color w:val="231F20"/>
          <w:lang w:val="fr-FR" w:bidi="ar-SA"/>
        </w:rPr>
        <w:t>pièces grâce à un ventilateur.</w:t>
      </w:r>
    </w:p>
    <w:p w:rsidR="0028791B" w:rsidRDefault="0028791B" w:rsidP="0010213D">
      <w:pPr>
        <w:autoSpaceDE w:val="0"/>
        <w:autoSpaceDN w:val="0"/>
        <w:adjustRightInd w:val="0"/>
        <w:ind w:left="1134" w:firstLine="426"/>
        <w:rPr>
          <w:rFonts w:cs="Frutiger-Roman"/>
          <w:color w:val="231F20"/>
          <w:lang w:val="fr-FR" w:bidi="ar-SA"/>
        </w:rPr>
      </w:pPr>
    </w:p>
    <w:p w:rsidR="0028791B" w:rsidRDefault="0028791B">
      <w:pPr>
        <w:rPr>
          <w:rFonts w:cs="Frutiger-Roman"/>
          <w:color w:val="231F20"/>
          <w:lang w:val="fr-FR" w:bidi="ar-SA"/>
        </w:rPr>
      </w:pPr>
      <w:r>
        <w:rPr>
          <w:rFonts w:cs="Frutiger-Roman"/>
          <w:color w:val="231F20"/>
          <w:lang w:val="fr-FR" w:bidi="ar-SA"/>
        </w:rPr>
        <w:br w:type="page"/>
      </w:r>
    </w:p>
    <w:p w:rsidR="0010213D" w:rsidRPr="00401745" w:rsidRDefault="007A32F0" w:rsidP="0010213D">
      <w:pPr>
        <w:pStyle w:val="Paragraphedeliste"/>
        <w:numPr>
          <w:ilvl w:val="0"/>
          <w:numId w:val="25"/>
        </w:numPr>
        <w:autoSpaceDE w:val="0"/>
        <w:autoSpaceDN w:val="0"/>
        <w:adjustRightInd w:val="0"/>
        <w:ind w:firstLine="426"/>
        <w:rPr>
          <w:rFonts w:cs="Frutiger-Bold"/>
          <w:b/>
          <w:bCs/>
          <w:color w:val="002060"/>
          <w:lang w:val="fr-FR" w:bidi="ar-SA"/>
        </w:rPr>
      </w:pPr>
      <w:r>
        <w:rPr>
          <w:rFonts w:cs="Frutiger-Bold"/>
          <w:b/>
          <w:bCs/>
          <w:noProof/>
          <w:color w:val="002060"/>
          <w:lang w:val="fr-FR" w:eastAsia="fr-FR" w:bidi="ar-SA"/>
        </w:rPr>
        <w:lastRenderedPageBreak/>
        <w:drawing>
          <wp:anchor distT="0" distB="0" distL="114300" distR="114300" simplePos="0" relativeHeight="251680768" behindDoc="0" locked="0" layoutInCell="1" allowOverlap="1">
            <wp:simplePos x="0" y="0"/>
            <wp:positionH relativeFrom="column">
              <wp:posOffset>4370705</wp:posOffset>
            </wp:positionH>
            <wp:positionV relativeFrom="paragraph">
              <wp:posOffset>-441960</wp:posOffset>
            </wp:positionV>
            <wp:extent cx="2462530" cy="2446020"/>
            <wp:effectExtent l="19050" t="0" r="0" b="0"/>
            <wp:wrapSquare wrapText="bothSides"/>
            <wp:docPr id="18"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srcRect/>
                    <a:stretch>
                      <a:fillRect/>
                    </a:stretch>
                  </pic:blipFill>
                  <pic:spPr bwMode="auto">
                    <a:xfrm>
                      <a:off x="0" y="0"/>
                      <a:ext cx="2462530" cy="2446020"/>
                    </a:xfrm>
                    <a:prstGeom prst="rect">
                      <a:avLst/>
                    </a:prstGeom>
                    <a:noFill/>
                    <a:ln w="9525">
                      <a:noFill/>
                      <a:miter lim="800000"/>
                      <a:headEnd/>
                      <a:tailEnd/>
                    </a:ln>
                  </pic:spPr>
                </pic:pic>
              </a:graphicData>
            </a:graphic>
          </wp:anchor>
        </w:drawing>
      </w:r>
      <w:r w:rsidR="0010213D" w:rsidRPr="00401745">
        <w:rPr>
          <w:rFonts w:cs="Frutiger-Bold"/>
          <w:b/>
          <w:bCs/>
          <w:color w:val="002060"/>
          <w:lang w:val="fr-FR" w:bidi="ar-SA"/>
        </w:rPr>
        <w:t>Des ventilo-convecteurs à détente directe</w:t>
      </w:r>
    </w:p>
    <w:p w:rsidR="0010213D" w:rsidRDefault="0010213D" w:rsidP="0010213D">
      <w:pPr>
        <w:autoSpaceDE w:val="0"/>
        <w:autoSpaceDN w:val="0"/>
        <w:adjustRightInd w:val="0"/>
        <w:ind w:left="1134" w:firstLine="426"/>
        <w:rPr>
          <w:rFonts w:cs="Frutiger-Roman"/>
          <w:color w:val="231F20"/>
          <w:lang w:val="fr-FR" w:bidi="ar-SA"/>
        </w:rPr>
      </w:pPr>
      <w:r w:rsidRPr="00401745">
        <w:rPr>
          <w:rFonts w:cs="Frutiger-Roman"/>
          <w:color w:val="231F20"/>
          <w:lang w:val="fr-FR" w:bidi="ar-SA"/>
        </w:rPr>
        <w:t xml:space="preserve">Ce système peut comporter </w:t>
      </w:r>
      <w:r w:rsidRPr="00401745">
        <w:rPr>
          <w:rFonts w:cs="Frutiger-Bold"/>
          <w:b/>
          <w:bCs/>
          <w:color w:val="231F20"/>
          <w:lang w:val="fr-FR" w:bidi="ar-SA"/>
        </w:rPr>
        <w:t xml:space="preserve">une unité par pièce </w:t>
      </w:r>
      <w:r w:rsidRPr="00401745">
        <w:rPr>
          <w:rFonts w:cs="Frutiger-Roman"/>
          <w:color w:val="231F20"/>
          <w:lang w:val="fr-FR" w:bidi="ar-SA"/>
        </w:rPr>
        <w:t>ou</w:t>
      </w:r>
      <w:r>
        <w:rPr>
          <w:rFonts w:cs="Frutiger-Roman"/>
          <w:color w:val="231F20"/>
          <w:lang w:val="fr-FR" w:bidi="ar-SA"/>
        </w:rPr>
        <w:t xml:space="preserve"> </w:t>
      </w:r>
      <w:r w:rsidRPr="00401745">
        <w:rPr>
          <w:rFonts w:cs="Frutiger-Bold"/>
          <w:b/>
          <w:bCs/>
          <w:color w:val="231F20"/>
          <w:lang w:val="fr-FR" w:bidi="ar-SA"/>
        </w:rPr>
        <w:t xml:space="preserve">une unité centrale </w:t>
      </w:r>
      <w:r w:rsidRPr="00401745">
        <w:rPr>
          <w:rFonts w:cs="Frutiger-Roman"/>
          <w:color w:val="231F20"/>
          <w:lang w:val="fr-FR" w:bidi="ar-SA"/>
        </w:rPr>
        <w:t>(installée dans un faux plafond,</w:t>
      </w:r>
      <w:r>
        <w:rPr>
          <w:rFonts w:cs="Frutiger-Roman"/>
          <w:color w:val="231F20"/>
          <w:lang w:val="fr-FR" w:bidi="ar-SA"/>
        </w:rPr>
        <w:t xml:space="preserve"> </w:t>
      </w:r>
      <w:r w:rsidRPr="00401745">
        <w:rPr>
          <w:rFonts w:cs="Frutiger-Roman"/>
          <w:color w:val="231F20"/>
          <w:lang w:val="fr-FR" w:bidi="ar-SA"/>
        </w:rPr>
        <w:t>des combles ou un placard et reliée à un réseau de</w:t>
      </w:r>
      <w:r>
        <w:rPr>
          <w:rFonts w:cs="Frutiger-Roman"/>
          <w:color w:val="231F20"/>
          <w:lang w:val="fr-FR" w:bidi="ar-SA"/>
        </w:rPr>
        <w:t xml:space="preserve"> </w:t>
      </w:r>
      <w:r w:rsidRPr="00401745">
        <w:rPr>
          <w:rFonts w:cs="Frutiger-Roman"/>
          <w:color w:val="231F20"/>
          <w:lang w:val="fr-FR" w:bidi="ar-SA"/>
        </w:rPr>
        <w:t>gaines de distribution d’air chaud). Chaque unité</w:t>
      </w:r>
      <w:r>
        <w:rPr>
          <w:rFonts w:cs="Frutiger-Roman"/>
          <w:color w:val="231F20"/>
          <w:lang w:val="fr-FR" w:bidi="ar-SA"/>
        </w:rPr>
        <w:t xml:space="preserve"> </w:t>
      </w:r>
      <w:r w:rsidRPr="00401745">
        <w:rPr>
          <w:rFonts w:cs="Frutiger-Roman"/>
          <w:color w:val="231F20"/>
          <w:lang w:val="fr-FR" w:bidi="ar-SA"/>
        </w:rPr>
        <w:t>pulse dans le logement l’air réchauffé par passage</w:t>
      </w:r>
      <w:r>
        <w:rPr>
          <w:rFonts w:cs="Frutiger-Roman"/>
          <w:color w:val="231F20"/>
          <w:lang w:val="fr-FR" w:bidi="ar-SA"/>
        </w:rPr>
        <w:t xml:space="preserve"> </w:t>
      </w:r>
      <w:r w:rsidRPr="00401745">
        <w:rPr>
          <w:rFonts w:cs="Frutiger-Roman"/>
          <w:color w:val="231F20"/>
          <w:lang w:val="fr-FR" w:bidi="ar-SA"/>
        </w:rPr>
        <w:t xml:space="preserve">sur une batterie d’échange où circule </w:t>
      </w:r>
      <w:r w:rsidRPr="00401745">
        <w:rPr>
          <w:rFonts w:cs="Frutiger-Bold"/>
          <w:b/>
          <w:bCs/>
          <w:color w:val="231F20"/>
          <w:lang w:val="fr-FR" w:bidi="ar-SA"/>
        </w:rPr>
        <w:t>le fluide frigorigène</w:t>
      </w:r>
      <w:r>
        <w:rPr>
          <w:rFonts w:cs="Frutiger-Bold"/>
          <w:b/>
          <w:bCs/>
          <w:color w:val="231F20"/>
          <w:lang w:val="fr-FR" w:bidi="ar-SA"/>
        </w:rPr>
        <w:t xml:space="preserve"> </w:t>
      </w:r>
      <w:r w:rsidRPr="00401745">
        <w:rPr>
          <w:rFonts w:cs="Frutiger-Bold"/>
          <w:b/>
          <w:bCs/>
          <w:color w:val="231F20"/>
          <w:lang w:val="fr-FR" w:bidi="ar-SA"/>
        </w:rPr>
        <w:t>de la PAC à détente directe</w:t>
      </w:r>
      <w:r w:rsidRPr="00401745">
        <w:rPr>
          <w:rFonts w:cs="Frutiger-Roman"/>
          <w:color w:val="231F20"/>
          <w:lang w:val="fr-FR" w:bidi="ar-SA"/>
        </w:rPr>
        <w:t>.</w:t>
      </w:r>
      <w:r w:rsidRPr="00FF2630">
        <w:rPr>
          <w:rFonts w:cs="Frutiger-Roman"/>
          <w:color w:val="231F20"/>
          <w:lang w:val="fr-FR" w:bidi="ar-SA"/>
        </w:rPr>
        <w:t xml:space="preserve"> </w:t>
      </w:r>
    </w:p>
    <w:p w:rsidR="0028791B" w:rsidRDefault="0028791B" w:rsidP="0010213D">
      <w:pPr>
        <w:autoSpaceDE w:val="0"/>
        <w:autoSpaceDN w:val="0"/>
        <w:adjustRightInd w:val="0"/>
        <w:ind w:left="1134" w:firstLine="426"/>
        <w:rPr>
          <w:rFonts w:cs="Frutiger-Roman"/>
          <w:color w:val="231F20"/>
          <w:lang w:val="fr-FR" w:bidi="ar-SA"/>
        </w:rPr>
      </w:pPr>
    </w:p>
    <w:p w:rsidR="0028791B" w:rsidRDefault="0028791B" w:rsidP="0010213D">
      <w:pPr>
        <w:autoSpaceDE w:val="0"/>
        <w:autoSpaceDN w:val="0"/>
        <w:adjustRightInd w:val="0"/>
        <w:ind w:left="1134" w:firstLine="426"/>
        <w:rPr>
          <w:rFonts w:cs="Frutiger-Roman"/>
          <w:color w:val="231F20"/>
          <w:lang w:val="fr-FR" w:bidi="ar-SA"/>
        </w:rPr>
      </w:pPr>
    </w:p>
    <w:p w:rsidR="0028791B" w:rsidRDefault="0028791B" w:rsidP="0010213D">
      <w:pPr>
        <w:autoSpaceDE w:val="0"/>
        <w:autoSpaceDN w:val="0"/>
        <w:adjustRightInd w:val="0"/>
        <w:ind w:left="1134" w:firstLine="426"/>
        <w:rPr>
          <w:rFonts w:cs="Frutiger-Roman"/>
          <w:color w:val="231F20"/>
          <w:lang w:val="fr-FR" w:bidi="ar-SA"/>
        </w:rPr>
      </w:pPr>
    </w:p>
    <w:p w:rsidR="0028791B" w:rsidRDefault="0028791B" w:rsidP="0010213D">
      <w:pPr>
        <w:autoSpaceDE w:val="0"/>
        <w:autoSpaceDN w:val="0"/>
        <w:adjustRightInd w:val="0"/>
        <w:ind w:left="1134" w:firstLine="426"/>
        <w:rPr>
          <w:rFonts w:cs="Frutiger-Roman"/>
          <w:color w:val="231F20"/>
          <w:lang w:val="fr-FR" w:bidi="ar-SA"/>
        </w:rPr>
      </w:pPr>
    </w:p>
    <w:p w:rsidR="0028791B" w:rsidRDefault="0028791B" w:rsidP="0010213D">
      <w:pPr>
        <w:autoSpaceDE w:val="0"/>
        <w:autoSpaceDN w:val="0"/>
        <w:adjustRightInd w:val="0"/>
        <w:ind w:left="1134" w:firstLine="426"/>
        <w:rPr>
          <w:rFonts w:cs="Frutiger-Roman"/>
          <w:color w:val="231F20"/>
          <w:lang w:val="fr-FR" w:bidi="ar-SA"/>
        </w:rPr>
      </w:pPr>
    </w:p>
    <w:p w:rsidR="0010213D" w:rsidRPr="00D82763" w:rsidRDefault="0010213D" w:rsidP="00D82763">
      <w:pPr>
        <w:pStyle w:val="Titre1"/>
        <w:numPr>
          <w:ilvl w:val="0"/>
          <w:numId w:val="26"/>
        </w:numPr>
        <w:spacing w:before="0"/>
        <w:rPr>
          <w:rStyle w:val="txtgras"/>
          <w:bCs w:val="0"/>
          <w:color w:val="17365D" w:themeColor="text2" w:themeShade="BF"/>
        </w:rPr>
      </w:pPr>
      <w:r w:rsidRPr="00321B07">
        <w:rPr>
          <w:rStyle w:val="txtgras"/>
          <w:bCs w:val="0"/>
          <w:color w:val="17365D" w:themeColor="text2" w:themeShade="BF"/>
          <w:lang w:val="fr-FR"/>
        </w:rPr>
        <w:t xml:space="preserve"> </w:t>
      </w:r>
      <w:r w:rsidRPr="00D82763">
        <w:rPr>
          <w:rStyle w:val="txtgras"/>
          <w:bCs w:val="0"/>
          <w:color w:val="17365D" w:themeColor="text2" w:themeShade="BF"/>
        </w:rPr>
        <w:t>Le chauffage, mais aussi …</w:t>
      </w:r>
    </w:p>
    <w:p w:rsidR="0010213D" w:rsidRDefault="0010213D" w:rsidP="0010213D">
      <w:pPr>
        <w:autoSpaceDE w:val="0"/>
        <w:autoSpaceDN w:val="0"/>
        <w:adjustRightInd w:val="0"/>
        <w:ind w:firstLine="0"/>
        <w:rPr>
          <w:rFonts w:ascii="Esprit-Medium" w:hAnsi="Esprit-Medium" w:cs="Esprit-Medium"/>
          <w:color w:val="231F20"/>
          <w:sz w:val="24"/>
          <w:szCs w:val="24"/>
          <w:lang w:val="fr-FR" w:bidi="ar-SA"/>
        </w:rPr>
      </w:pPr>
    </w:p>
    <w:p w:rsidR="0010213D" w:rsidRPr="00474591" w:rsidRDefault="0010213D" w:rsidP="0010213D">
      <w:pPr>
        <w:autoSpaceDE w:val="0"/>
        <w:autoSpaceDN w:val="0"/>
        <w:adjustRightInd w:val="0"/>
        <w:ind w:left="1134" w:firstLine="426"/>
        <w:rPr>
          <w:rFonts w:cs="Frutiger-Roman"/>
          <w:color w:val="231F20"/>
          <w:lang w:val="fr-FR" w:bidi="ar-SA"/>
        </w:rPr>
      </w:pPr>
      <w:r w:rsidRPr="00474591">
        <w:rPr>
          <w:rFonts w:cs="Frutiger-Roman"/>
          <w:color w:val="231F20"/>
          <w:lang w:val="fr-FR" w:bidi="ar-SA"/>
        </w:rPr>
        <w:t xml:space="preserve">Les pompes à chaleur sont avant tout des </w:t>
      </w:r>
      <w:r w:rsidRPr="00474591">
        <w:rPr>
          <w:rFonts w:cs="Frutiger-Bold"/>
          <w:b/>
          <w:bCs/>
          <w:color w:val="231F20"/>
          <w:lang w:val="fr-FR" w:bidi="ar-SA"/>
        </w:rPr>
        <w:t>systèmes de</w:t>
      </w:r>
      <w:r>
        <w:rPr>
          <w:rFonts w:cs="Frutiger-Bold"/>
          <w:b/>
          <w:bCs/>
          <w:color w:val="231F20"/>
          <w:lang w:val="fr-FR" w:bidi="ar-SA"/>
        </w:rPr>
        <w:t xml:space="preserve"> </w:t>
      </w:r>
      <w:r w:rsidRPr="00474591">
        <w:rPr>
          <w:rFonts w:cs="Frutiger-Bold"/>
          <w:b/>
          <w:bCs/>
          <w:color w:val="231F20"/>
          <w:lang w:val="fr-FR" w:bidi="ar-SA"/>
        </w:rPr>
        <w:t>chauffage</w:t>
      </w:r>
      <w:r w:rsidRPr="00474591">
        <w:rPr>
          <w:rFonts w:cs="Frutiger-Roman"/>
          <w:color w:val="231F20"/>
          <w:lang w:val="fr-FR" w:bidi="ar-SA"/>
        </w:rPr>
        <w:t>. Elles peuvent également remplir d’autres</w:t>
      </w:r>
      <w:r>
        <w:rPr>
          <w:rFonts w:cs="Frutiger-Roman"/>
          <w:color w:val="231F20"/>
          <w:lang w:val="fr-FR" w:bidi="ar-SA"/>
        </w:rPr>
        <w:t xml:space="preserve"> </w:t>
      </w:r>
      <w:r w:rsidRPr="00474591">
        <w:rPr>
          <w:rFonts w:cs="Frutiger-Roman"/>
          <w:color w:val="231F20"/>
          <w:lang w:val="fr-FR" w:bidi="ar-SA"/>
        </w:rPr>
        <w:t>fonctions.</w:t>
      </w:r>
    </w:p>
    <w:p w:rsidR="0010213D" w:rsidRPr="00474591" w:rsidRDefault="0010213D" w:rsidP="0010213D">
      <w:pPr>
        <w:pStyle w:val="Paragraphedeliste"/>
        <w:numPr>
          <w:ilvl w:val="0"/>
          <w:numId w:val="25"/>
        </w:numPr>
        <w:autoSpaceDE w:val="0"/>
        <w:autoSpaceDN w:val="0"/>
        <w:adjustRightInd w:val="0"/>
        <w:ind w:left="1134" w:firstLine="426"/>
        <w:rPr>
          <w:rFonts w:cs="Frutiger-Bold"/>
          <w:b/>
          <w:bCs/>
          <w:color w:val="002060"/>
          <w:lang w:val="fr-FR" w:bidi="ar-SA"/>
        </w:rPr>
      </w:pPr>
      <w:r w:rsidRPr="00474591">
        <w:rPr>
          <w:rFonts w:cs="Frutiger-Bold"/>
          <w:b/>
          <w:bCs/>
          <w:color w:val="002060"/>
          <w:lang w:val="fr-FR" w:bidi="ar-SA"/>
        </w:rPr>
        <w:t>Pour l’eau chaude sanitaire, un appoint ou une installation indépendante sont nécessaires</w:t>
      </w:r>
    </w:p>
    <w:p w:rsidR="0010213D" w:rsidRDefault="0010213D" w:rsidP="0010213D">
      <w:pPr>
        <w:autoSpaceDE w:val="0"/>
        <w:autoSpaceDN w:val="0"/>
        <w:adjustRightInd w:val="0"/>
        <w:ind w:left="1134" w:firstLine="426"/>
        <w:rPr>
          <w:rFonts w:cs="Frutiger-Roman"/>
          <w:color w:val="231F20"/>
          <w:lang w:val="fr-FR" w:bidi="ar-SA"/>
        </w:rPr>
      </w:pPr>
      <w:r w:rsidRPr="00474591">
        <w:rPr>
          <w:rFonts w:cs="Frutiger-Roman"/>
          <w:color w:val="231F20"/>
          <w:lang w:val="fr-FR" w:bidi="ar-SA"/>
        </w:rPr>
        <w:t>On peut obtenir de l’eau chaude sanitaire de deux</w:t>
      </w:r>
      <w:r>
        <w:rPr>
          <w:rFonts w:cs="Frutiger-Roman"/>
          <w:color w:val="231F20"/>
          <w:lang w:val="fr-FR" w:bidi="ar-SA"/>
        </w:rPr>
        <w:t xml:space="preserve"> </w:t>
      </w:r>
      <w:r w:rsidRPr="00474591">
        <w:rPr>
          <w:rFonts w:cs="Frutiger-Roman"/>
          <w:color w:val="231F20"/>
          <w:lang w:val="fr-FR" w:bidi="ar-SA"/>
        </w:rPr>
        <w:t>façons avec une pompe à chaleur :</w:t>
      </w:r>
    </w:p>
    <w:p w:rsidR="0010213D" w:rsidRPr="00474591" w:rsidRDefault="0010213D" w:rsidP="0010213D">
      <w:pPr>
        <w:autoSpaceDE w:val="0"/>
        <w:autoSpaceDN w:val="0"/>
        <w:adjustRightInd w:val="0"/>
        <w:ind w:left="1134" w:firstLine="426"/>
        <w:rPr>
          <w:rFonts w:cs="Frutiger-Roman"/>
          <w:color w:val="231F20"/>
          <w:lang w:val="fr-FR" w:bidi="ar-SA"/>
        </w:rPr>
      </w:pPr>
    </w:p>
    <w:p w:rsidR="0010213D" w:rsidRPr="00474591" w:rsidRDefault="0010213D" w:rsidP="0010213D">
      <w:pPr>
        <w:autoSpaceDE w:val="0"/>
        <w:autoSpaceDN w:val="0"/>
        <w:adjustRightInd w:val="0"/>
        <w:ind w:left="1134" w:firstLine="426"/>
        <w:rPr>
          <w:rFonts w:cs="Frutiger-Roman"/>
          <w:color w:val="231F20"/>
          <w:lang w:val="fr-FR" w:bidi="ar-SA"/>
        </w:rPr>
      </w:pPr>
      <w:r w:rsidRPr="00474591">
        <w:rPr>
          <w:rFonts w:cs="Frutiger-Roman"/>
          <w:color w:val="231F20"/>
          <w:lang w:val="fr-FR" w:bidi="ar-SA"/>
        </w:rPr>
        <w:t xml:space="preserve">• </w:t>
      </w:r>
      <w:r w:rsidRPr="00474591">
        <w:rPr>
          <w:rFonts w:cs="Frutiger-Bold"/>
          <w:b/>
          <w:bCs/>
          <w:color w:val="231F20"/>
          <w:lang w:val="fr-FR" w:bidi="ar-SA"/>
        </w:rPr>
        <w:t>avec la PAC qui assure le chauffage de la maison</w:t>
      </w:r>
      <w:r w:rsidRPr="00474591">
        <w:rPr>
          <w:rFonts w:cs="Frutiger-Roman"/>
          <w:color w:val="231F20"/>
          <w:lang w:val="fr-FR" w:bidi="ar-SA"/>
        </w:rPr>
        <w:t>.</w:t>
      </w:r>
    </w:p>
    <w:p w:rsidR="0010213D" w:rsidRDefault="0010213D" w:rsidP="0010213D">
      <w:pPr>
        <w:autoSpaceDE w:val="0"/>
        <w:autoSpaceDN w:val="0"/>
        <w:adjustRightInd w:val="0"/>
        <w:ind w:left="1134" w:firstLine="426"/>
        <w:rPr>
          <w:rFonts w:cs="Frutiger-Roman"/>
          <w:color w:val="231F20"/>
          <w:lang w:val="fr-FR" w:bidi="ar-SA"/>
        </w:rPr>
      </w:pPr>
      <w:r w:rsidRPr="00474591">
        <w:rPr>
          <w:rFonts w:cs="Frutiger-Roman"/>
          <w:color w:val="231F20"/>
          <w:lang w:val="fr-FR" w:bidi="ar-SA"/>
        </w:rPr>
        <w:t>L’eau du ballon est chauffée en récupérant une partie</w:t>
      </w:r>
      <w:r>
        <w:rPr>
          <w:rFonts w:cs="Frutiger-Roman"/>
          <w:color w:val="231F20"/>
          <w:lang w:val="fr-FR" w:bidi="ar-SA"/>
        </w:rPr>
        <w:t xml:space="preserve"> </w:t>
      </w:r>
      <w:r w:rsidRPr="00474591">
        <w:rPr>
          <w:rFonts w:cs="Frutiger-Roman"/>
          <w:color w:val="231F20"/>
          <w:lang w:val="fr-FR" w:bidi="ar-SA"/>
        </w:rPr>
        <w:t>de la chaleur du fluide frigorigène. Quand la PAC ne</w:t>
      </w:r>
      <w:r>
        <w:rPr>
          <w:rFonts w:cs="Frutiger-Roman"/>
          <w:color w:val="231F20"/>
          <w:lang w:val="fr-FR" w:bidi="ar-SA"/>
        </w:rPr>
        <w:t xml:space="preserve"> </w:t>
      </w:r>
      <w:r w:rsidRPr="00474591">
        <w:rPr>
          <w:rFonts w:cs="Frutiger-Roman"/>
          <w:color w:val="231F20"/>
          <w:lang w:val="fr-FR" w:bidi="ar-SA"/>
        </w:rPr>
        <w:t>fonctionne pas, une résistance électrique chauffe l’eau</w:t>
      </w:r>
      <w:r>
        <w:rPr>
          <w:rFonts w:cs="Frutiger-Roman"/>
          <w:color w:val="231F20"/>
          <w:lang w:val="fr-FR" w:bidi="ar-SA"/>
        </w:rPr>
        <w:t xml:space="preserve"> </w:t>
      </w:r>
      <w:r w:rsidRPr="00474591">
        <w:rPr>
          <w:rFonts w:cs="Frutiger-Roman"/>
          <w:color w:val="231F20"/>
          <w:lang w:val="fr-FR" w:bidi="ar-SA"/>
        </w:rPr>
        <w:t>sanitaire ;</w:t>
      </w:r>
    </w:p>
    <w:p w:rsidR="007A32F0" w:rsidRDefault="007A32F0" w:rsidP="007A32F0">
      <w:pPr>
        <w:autoSpaceDE w:val="0"/>
        <w:autoSpaceDN w:val="0"/>
        <w:adjustRightInd w:val="0"/>
        <w:ind w:left="142" w:firstLine="426"/>
        <w:rPr>
          <w:rFonts w:cs="Frutiger-Roman"/>
          <w:color w:val="231F20"/>
          <w:lang w:val="fr-FR" w:bidi="ar-SA"/>
        </w:rPr>
      </w:pPr>
      <w:r w:rsidRPr="007A32F0">
        <w:rPr>
          <w:rFonts w:cs="Frutiger-Roman"/>
          <w:noProof/>
          <w:color w:val="231F20"/>
          <w:lang w:val="fr-FR" w:eastAsia="fr-FR" w:bidi="ar-SA"/>
        </w:rPr>
        <w:drawing>
          <wp:inline distT="0" distB="0" distL="0" distR="0">
            <wp:extent cx="5972810" cy="2103755"/>
            <wp:effectExtent l="19050" t="0" r="8890" b="0"/>
            <wp:docPr id="24" name="Image 13"/>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18"/>
                    <a:srcRect t="13884"/>
                    <a:stretch>
                      <a:fillRect/>
                    </a:stretch>
                  </pic:blipFill>
                  <pic:spPr bwMode="auto">
                    <a:xfrm>
                      <a:off x="0" y="0"/>
                      <a:ext cx="5972810" cy="2103755"/>
                    </a:xfrm>
                    <a:prstGeom prst="rect">
                      <a:avLst/>
                    </a:prstGeom>
                    <a:noFill/>
                    <a:ln w="9525">
                      <a:noFill/>
                      <a:miter lim="800000"/>
                      <a:headEnd/>
                      <a:tailEnd/>
                    </a:ln>
                    <a:effectLst/>
                  </pic:spPr>
                </pic:pic>
              </a:graphicData>
            </a:graphic>
          </wp:inline>
        </w:drawing>
      </w:r>
    </w:p>
    <w:p w:rsidR="0010213D" w:rsidRPr="00474591" w:rsidRDefault="0010213D" w:rsidP="0010213D">
      <w:pPr>
        <w:autoSpaceDE w:val="0"/>
        <w:autoSpaceDN w:val="0"/>
        <w:adjustRightInd w:val="0"/>
        <w:ind w:left="1134" w:firstLine="426"/>
        <w:rPr>
          <w:rFonts w:cs="Frutiger-Roman"/>
          <w:color w:val="231F20"/>
          <w:lang w:val="fr-FR" w:bidi="ar-SA"/>
        </w:rPr>
      </w:pPr>
    </w:p>
    <w:p w:rsidR="0010213D" w:rsidRDefault="0010213D" w:rsidP="0010213D">
      <w:pPr>
        <w:autoSpaceDE w:val="0"/>
        <w:autoSpaceDN w:val="0"/>
        <w:adjustRightInd w:val="0"/>
        <w:ind w:left="1134" w:firstLine="426"/>
        <w:rPr>
          <w:rFonts w:cs="Frutiger-Roman"/>
          <w:color w:val="231F20"/>
          <w:lang w:val="fr-FR" w:bidi="ar-SA"/>
        </w:rPr>
      </w:pPr>
      <w:r w:rsidRPr="00474591">
        <w:rPr>
          <w:rFonts w:cs="Frutiger-Roman"/>
          <w:color w:val="231F20"/>
          <w:lang w:val="fr-FR" w:bidi="ar-SA"/>
        </w:rPr>
        <w:t xml:space="preserve">• </w:t>
      </w:r>
      <w:r w:rsidRPr="00474591">
        <w:rPr>
          <w:rFonts w:cs="Frutiger-Bold"/>
          <w:b/>
          <w:bCs/>
          <w:color w:val="231F20"/>
          <w:lang w:val="fr-FR" w:bidi="ar-SA"/>
        </w:rPr>
        <w:t>avec un chauffe-eau thermodynamique</w:t>
      </w:r>
      <w:r w:rsidRPr="00474591">
        <w:rPr>
          <w:rFonts w:cs="Frutiger-Roman"/>
          <w:color w:val="231F20"/>
          <w:lang w:val="fr-FR" w:bidi="ar-SA"/>
        </w:rPr>
        <w:t xml:space="preserve">. </w:t>
      </w:r>
    </w:p>
    <w:p w:rsidR="0010213D" w:rsidRDefault="0010213D" w:rsidP="0010213D">
      <w:pPr>
        <w:autoSpaceDE w:val="0"/>
        <w:autoSpaceDN w:val="0"/>
        <w:adjustRightInd w:val="0"/>
        <w:ind w:left="1134" w:firstLine="426"/>
        <w:rPr>
          <w:rFonts w:cs="Frutiger-Roman"/>
          <w:color w:val="231F20"/>
          <w:lang w:val="fr-FR" w:bidi="ar-SA"/>
        </w:rPr>
      </w:pPr>
      <w:r w:rsidRPr="00474591">
        <w:rPr>
          <w:rFonts w:cs="Frutiger-Roman"/>
          <w:color w:val="231F20"/>
          <w:lang w:val="fr-FR" w:bidi="ar-SA"/>
        </w:rPr>
        <w:t>C’est un</w:t>
      </w:r>
      <w:r>
        <w:rPr>
          <w:rFonts w:cs="Frutiger-Roman"/>
          <w:color w:val="231F20"/>
          <w:lang w:val="fr-FR" w:bidi="ar-SA"/>
        </w:rPr>
        <w:t xml:space="preserve"> </w:t>
      </w:r>
      <w:r w:rsidRPr="00474591">
        <w:rPr>
          <w:rFonts w:cs="Frutiger-Roman"/>
          <w:color w:val="231F20"/>
          <w:lang w:val="fr-FR" w:bidi="ar-SA"/>
        </w:rPr>
        <w:t>système indépendant muni d’une pompe à chaleur</w:t>
      </w:r>
      <w:r>
        <w:rPr>
          <w:rFonts w:cs="Frutiger-Roman"/>
          <w:color w:val="231F20"/>
          <w:lang w:val="fr-FR" w:bidi="ar-SA"/>
        </w:rPr>
        <w:t xml:space="preserve"> </w:t>
      </w:r>
      <w:r w:rsidRPr="00474591">
        <w:rPr>
          <w:rFonts w:cs="Frutiger-Roman"/>
          <w:color w:val="231F20"/>
          <w:lang w:val="fr-FR" w:bidi="ar-SA"/>
        </w:rPr>
        <w:t xml:space="preserve">autonome. Il peut donc fonctionner </w:t>
      </w:r>
      <w:r>
        <w:rPr>
          <w:rFonts w:cs="Frutiger-Roman"/>
          <w:color w:val="231F20"/>
          <w:lang w:val="fr-FR" w:bidi="ar-SA"/>
        </w:rPr>
        <w:t xml:space="preserve"> t</w:t>
      </w:r>
      <w:r w:rsidRPr="00474591">
        <w:rPr>
          <w:rFonts w:cs="Frutiger-Roman"/>
          <w:color w:val="231F20"/>
          <w:lang w:val="fr-FR" w:bidi="ar-SA"/>
        </w:rPr>
        <w:t>oute l’année.</w:t>
      </w:r>
    </w:p>
    <w:p w:rsidR="0010213D" w:rsidRDefault="007A32F0" w:rsidP="007A32F0">
      <w:pPr>
        <w:autoSpaceDE w:val="0"/>
        <w:autoSpaceDN w:val="0"/>
        <w:adjustRightInd w:val="0"/>
        <w:ind w:left="1134" w:firstLine="426"/>
        <w:jc w:val="center"/>
        <w:rPr>
          <w:rFonts w:cs="Frutiger-Roman"/>
          <w:color w:val="231F20"/>
          <w:lang w:val="fr-FR" w:bidi="ar-SA"/>
        </w:rPr>
      </w:pPr>
      <w:r w:rsidRPr="007A32F0">
        <w:rPr>
          <w:rFonts w:cs="Frutiger-Roman"/>
          <w:noProof/>
          <w:color w:val="231F20"/>
          <w:lang w:val="fr-FR" w:eastAsia="fr-FR" w:bidi="ar-SA"/>
        </w:rPr>
        <w:drawing>
          <wp:inline distT="0" distB="0" distL="0" distR="0">
            <wp:extent cx="3657402" cy="2422566"/>
            <wp:effectExtent l="0" t="0" r="198" b="0"/>
            <wp:docPr id="25" name="Objet 1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811224" cy="3857652"/>
                      <a:chOff x="1928794" y="2000240"/>
                      <a:chExt cx="5811224" cy="3857652"/>
                    </a:xfrm>
                  </a:grpSpPr>
                  <a:grpSp>
                    <a:nvGrpSpPr>
                      <a:cNvPr id="6" name="Groupe 51"/>
                      <a:cNvGrpSpPr/>
                    </a:nvGrpSpPr>
                    <a:grpSpPr>
                      <a:xfrm>
                        <a:off x="1928794" y="2000240"/>
                        <a:ext cx="5811224" cy="3857652"/>
                        <a:chOff x="0" y="2071678"/>
                        <a:chExt cx="5811224" cy="3857652"/>
                      </a:xfrm>
                    </a:grpSpPr>
                    <a:pic>
                      <a:nvPicPr>
                        <a:cNvPr id="1027" name="Picture 3"/>
                        <a:cNvPicPr>
                          <a:picLocks noChangeAspect="1" noChangeArrowheads="1"/>
                        </a:cNvPicPr>
                      </a:nvPicPr>
                      <a:blipFill>
                        <a:blip r:embed="rId19"/>
                        <a:srcRect/>
                        <a:stretch>
                          <a:fillRect/>
                        </a:stretch>
                      </a:blipFill>
                      <a:spPr bwMode="auto">
                        <a:xfrm>
                          <a:off x="79015" y="2071678"/>
                          <a:ext cx="5135927" cy="3857652"/>
                        </a:xfrm>
                        <a:prstGeom prst="rect">
                          <a:avLst/>
                        </a:prstGeom>
                        <a:noFill/>
                        <a:ln w="9525">
                          <a:noFill/>
                          <a:miter lim="800000"/>
                          <a:headEnd/>
                          <a:tailEnd/>
                        </a:ln>
                        <a:effectLst/>
                      </a:spPr>
                    </a:pic>
                    <a:sp>
                      <a:nvSpPr>
                        <a:cNvPr id="43" name="ZoneTexte 42"/>
                        <a:cNvSpPr txBox="1"/>
                      </a:nvSpPr>
                      <a:spPr>
                        <a:xfrm>
                          <a:off x="3786182" y="2500306"/>
                          <a:ext cx="1288045" cy="338554"/>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600" dirty="0" smtClean="0"/>
                              <a:t>Compresseur</a:t>
                            </a:r>
                            <a:endParaRPr lang="fr-FR" dirty="0"/>
                          </a:p>
                        </a:txBody>
                        <a:useSpRect/>
                      </a:txSp>
                    </a:sp>
                    <a:sp>
                      <a:nvSpPr>
                        <a:cNvPr id="44" name="ZoneTexte 43"/>
                        <a:cNvSpPr txBox="1"/>
                      </a:nvSpPr>
                      <a:spPr>
                        <a:xfrm>
                          <a:off x="214282" y="2214554"/>
                          <a:ext cx="1079078" cy="338554"/>
                        </a:xfrm>
                        <a:prstGeom prst="rect">
                          <a:avLst/>
                        </a:prstGeom>
                        <a:solidFill>
                          <a:schemeClr val="bg1"/>
                        </a:solid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600" dirty="0" smtClean="0"/>
                              <a:t>Détendeur</a:t>
                            </a:r>
                            <a:endParaRPr lang="fr-FR" dirty="0"/>
                          </a:p>
                        </a:txBody>
                        <a:useSpRect/>
                      </a:txSp>
                    </a:sp>
                    <a:sp>
                      <a:nvSpPr>
                        <a:cNvPr id="45" name="ZoneTexte 44"/>
                        <a:cNvSpPr txBox="1"/>
                      </a:nvSpPr>
                      <a:spPr>
                        <a:xfrm>
                          <a:off x="0" y="2804694"/>
                          <a:ext cx="1197636" cy="338554"/>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600" dirty="0" smtClean="0"/>
                              <a:t>Evaporateur</a:t>
                            </a:r>
                            <a:endParaRPr lang="fr-FR" dirty="0"/>
                          </a:p>
                        </a:txBody>
                        <a:useSpRect/>
                      </a:txSp>
                    </a:sp>
                    <a:sp>
                      <a:nvSpPr>
                        <a:cNvPr id="46" name="ZoneTexte 45"/>
                        <a:cNvSpPr txBox="1"/>
                      </a:nvSpPr>
                      <a:spPr>
                        <a:xfrm>
                          <a:off x="214282" y="4233454"/>
                          <a:ext cx="1189749" cy="338554"/>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600" dirty="0" smtClean="0"/>
                              <a:t>Condenseur</a:t>
                            </a:r>
                            <a:endParaRPr lang="fr-FR" dirty="0"/>
                          </a:p>
                        </a:txBody>
                        <a:useSpRect/>
                      </a:txSp>
                    </a:sp>
                    <a:sp>
                      <a:nvSpPr>
                        <a:cNvPr id="47" name="ZoneTexte 46"/>
                        <a:cNvSpPr txBox="1"/>
                      </a:nvSpPr>
                      <a:spPr>
                        <a:xfrm>
                          <a:off x="3714744" y="2143116"/>
                          <a:ext cx="1152688" cy="338554"/>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600" dirty="0" err="1" smtClean="0"/>
                              <a:t>Ventillateur</a:t>
                            </a:r>
                            <a:endParaRPr lang="fr-FR" dirty="0"/>
                          </a:p>
                        </a:txBody>
                        <a:useSpRect/>
                      </a:txSp>
                    </a:sp>
                    <a:sp>
                      <a:nvSpPr>
                        <a:cNvPr id="48" name="ZoneTexte 47"/>
                        <a:cNvSpPr txBox="1"/>
                      </a:nvSpPr>
                      <a:spPr>
                        <a:xfrm>
                          <a:off x="3714744" y="3286124"/>
                          <a:ext cx="1737655" cy="338554"/>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600" dirty="0" smtClean="0"/>
                              <a:t>Appoint électrique</a:t>
                            </a:r>
                            <a:endParaRPr lang="fr-FR" dirty="0"/>
                          </a:p>
                        </a:txBody>
                        <a:useSpRect/>
                      </a:txSp>
                    </a:sp>
                    <a:sp>
                      <a:nvSpPr>
                        <a:cNvPr id="49" name="ZoneTexte 48"/>
                        <a:cNvSpPr txBox="1"/>
                      </a:nvSpPr>
                      <a:spPr>
                        <a:xfrm>
                          <a:off x="3786182" y="3661950"/>
                          <a:ext cx="2025042" cy="338554"/>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600" dirty="0" smtClean="0"/>
                              <a:t>Raccord de circulation</a:t>
                            </a:r>
                            <a:endParaRPr lang="fr-FR" dirty="0"/>
                          </a:p>
                        </a:txBody>
                        <a:useSpRect/>
                      </a:txSp>
                    </a:sp>
                    <a:sp>
                      <a:nvSpPr>
                        <a:cNvPr id="50" name="ZoneTexte 49"/>
                        <a:cNvSpPr txBox="1"/>
                      </a:nvSpPr>
                      <a:spPr>
                        <a:xfrm>
                          <a:off x="3786182" y="4000504"/>
                          <a:ext cx="1052660" cy="338554"/>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600" dirty="0" smtClean="0"/>
                              <a:t>Ballon ECS</a:t>
                            </a:r>
                            <a:endParaRPr lang="fr-FR" dirty="0"/>
                          </a:p>
                        </a:txBody>
                        <a:useSpRect/>
                      </a:txSp>
                    </a:sp>
                    <a:sp>
                      <a:nvSpPr>
                        <a:cNvPr id="51" name="ZoneTexte 50"/>
                        <a:cNvSpPr txBox="1"/>
                      </a:nvSpPr>
                      <a:spPr>
                        <a:xfrm>
                          <a:off x="0" y="3214686"/>
                          <a:ext cx="1033681" cy="338554"/>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600" dirty="0" smtClean="0"/>
                              <a:t>Collecteur</a:t>
                            </a:r>
                            <a:endParaRPr lang="fr-FR" dirty="0"/>
                          </a:p>
                        </a:txBody>
                        <a:useSpRect/>
                      </a:txSp>
                    </a:sp>
                  </a:grpSp>
                </lc:lockedCanvas>
              </a:graphicData>
            </a:graphic>
          </wp:inline>
        </w:drawing>
      </w:r>
    </w:p>
    <w:p w:rsidR="0010213D" w:rsidRPr="00474591" w:rsidRDefault="0010213D" w:rsidP="0010213D">
      <w:pPr>
        <w:pStyle w:val="Paragraphedeliste"/>
        <w:numPr>
          <w:ilvl w:val="0"/>
          <w:numId w:val="25"/>
        </w:numPr>
        <w:autoSpaceDE w:val="0"/>
        <w:autoSpaceDN w:val="0"/>
        <w:adjustRightInd w:val="0"/>
        <w:ind w:left="1418" w:firstLine="426"/>
        <w:rPr>
          <w:rFonts w:cs="Frutiger-Bold"/>
          <w:b/>
          <w:bCs/>
          <w:color w:val="002060"/>
          <w:lang w:val="fr-FR" w:bidi="ar-SA"/>
        </w:rPr>
      </w:pPr>
      <w:r w:rsidRPr="00474591">
        <w:rPr>
          <w:rFonts w:cs="Frutiger-Bold"/>
          <w:b/>
          <w:bCs/>
          <w:color w:val="002060"/>
          <w:lang w:val="fr-FR" w:bidi="ar-SA"/>
        </w:rPr>
        <w:lastRenderedPageBreak/>
        <w:t>Le rafraîchissement d’un bâtiment en été</w:t>
      </w:r>
    </w:p>
    <w:p w:rsidR="0010213D" w:rsidRDefault="0010213D" w:rsidP="0010213D">
      <w:pPr>
        <w:autoSpaceDE w:val="0"/>
        <w:autoSpaceDN w:val="0"/>
        <w:adjustRightInd w:val="0"/>
        <w:ind w:left="1134" w:firstLine="426"/>
        <w:rPr>
          <w:rFonts w:cs="Frutiger-Roman"/>
          <w:color w:val="231F20"/>
          <w:lang w:val="fr-FR" w:bidi="ar-SA"/>
        </w:rPr>
      </w:pPr>
      <w:r w:rsidRPr="00474591">
        <w:rPr>
          <w:rFonts w:cs="Frutiger-Roman"/>
          <w:color w:val="231F20"/>
          <w:lang w:val="fr-FR" w:bidi="ar-SA"/>
        </w:rPr>
        <w:t>En inversant le cycle du fluide frigorigène, la pompe</w:t>
      </w:r>
      <w:r>
        <w:rPr>
          <w:rFonts w:cs="Frutiger-Roman"/>
          <w:color w:val="231F20"/>
          <w:lang w:val="fr-FR" w:bidi="ar-SA"/>
        </w:rPr>
        <w:t xml:space="preserve"> </w:t>
      </w:r>
      <w:r w:rsidRPr="00474591">
        <w:rPr>
          <w:rFonts w:cs="Frutiger-Roman"/>
          <w:color w:val="231F20"/>
          <w:lang w:val="fr-FR" w:bidi="ar-SA"/>
        </w:rPr>
        <w:t>à chaleur puise des calories dans le logement et les</w:t>
      </w:r>
      <w:r>
        <w:rPr>
          <w:rFonts w:cs="Frutiger-Roman"/>
          <w:color w:val="231F20"/>
          <w:lang w:val="fr-FR" w:bidi="ar-SA"/>
        </w:rPr>
        <w:t xml:space="preserve"> </w:t>
      </w:r>
      <w:r w:rsidRPr="00474591">
        <w:rPr>
          <w:rFonts w:cs="Frutiger-Roman"/>
          <w:color w:val="231F20"/>
          <w:lang w:val="fr-FR" w:bidi="ar-SA"/>
        </w:rPr>
        <w:t>rejette à l’extérieur.</w:t>
      </w:r>
      <w:r>
        <w:rPr>
          <w:rFonts w:cs="Frutiger-Roman"/>
          <w:color w:val="231F20"/>
          <w:lang w:val="fr-FR" w:bidi="ar-SA"/>
        </w:rPr>
        <w:t xml:space="preserve"> </w:t>
      </w:r>
      <w:r w:rsidRPr="00474591">
        <w:rPr>
          <w:rFonts w:cs="Frutiger-Roman"/>
          <w:color w:val="231F20"/>
          <w:lang w:val="fr-FR" w:bidi="ar-SA"/>
        </w:rPr>
        <w:t>Les PAC munies de ce dispositif sont dites « réversibles</w:t>
      </w:r>
      <w:r>
        <w:rPr>
          <w:rFonts w:cs="Frutiger-Roman"/>
          <w:color w:val="231F20"/>
          <w:lang w:val="fr-FR" w:bidi="ar-SA"/>
        </w:rPr>
        <w:t xml:space="preserve"> </w:t>
      </w:r>
      <w:r w:rsidRPr="00474591">
        <w:rPr>
          <w:rFonts w:cs="Frutiger-Roman"/>
          <w:color w:val="231F20"/>
          <w:lang w:val="fr-FR" w:bidi="ar-SA"/>
        </w:rPr>
        <w:t xml:space="preserve">». Elles assurent une </w:t>
      </w:r>
      <w:r w:rsidRPr="00474591">
        <w:rPr>
          <w:rFonts w:cs="Frutiger-Bold"/>
          <w:b/>
          <w:bCs/>
          <w:color w:val="231F20"/>
          <w:lang w:val="fr-FR" w:bidi="ar-SA"/>
        </w:rPr>
        <w:t xml:space="preserve">baisse modérée </w:t>
      </w:r>
      <w:r w:rsidRPr="00474591">
        <w:rPr>
          <w:rFonts w:cs="Frutiger-Roman"/>
          <w:color w:val="231F20"/>
          <w:lang w:val="fr-FR" w:bidi="ar-SA"/>
        </w:rPr>
        <w:t>de la température,</w:t>
      </w:r>
      <w:r>
        <w:rPr>
          <w:rFonts w:cs="Frutiger-Roman"/>
          <w:color w:val="231F20"/>
          <w:lang w:val="fr-FR" w:bidi="ar-SA"/>
        </w:rPr>
        <w:t xml:space="preserve"> </w:t>
      </w:r>
      <w:r w:rsidRPr="00474591">
        <w:rPr>
          <w:rFonts w:cs="Frutiger-Roman"/>
          <w:color w:val="231F20"/>
          <w:lang w:val="fr-FR" w:bidi="ar-SA"/>
        </w:rPr>
        <w:t>de l’ordre de 3 à 4 °C de moins qu’à l’extérieur.</w:t>
      </w:r>
      <w:r>
        <w:rPr>
          <w:rFonts w:cs="Frutiger-Roman"/>
          <w:color w:val="231F20"/>
          <w:lang w:val="fr-FR" w:bidi="ar-SA"/>
        </w:rPr>
        <w:t xml:space="preserve"> </w:t>
      </w:r>
      <w:r w:rsidRPr="00474591">
        <w:rPr>
          <w:rFonts w:cs="Frutiger-Roman"/>
          <w:color w:val="231F20"/>
          <w:lang w:val="fr-FR" w:bidi="ar-SA"/>
        </w:rPr>
        <w:t>Il s’agit donc d’une fonction de rafraîchissement et non</w:t>
      </w:r>
      <w:r>
        <w:rPr>
          <w:rFonts w:cs="Frutiger-Roman"/>
          <w:color w:val="231F20"/>
          <w:lang w:val="fr-FR" w:bidi="ar-SA"/>
        </w:rPr>
        <w:t xml:space="preserve"> </w:t>
      </w:r>
      <w:r w:rsidRPr="00474591">
        <w:rPr>
          <w:rFonts w:cs="Frutiger-Roman"/>
          <w:color w:val="231F20"/>
          <w:lang w:val="fr-FR" w:bidi="ar-SA"/>
        </w:rPr>
        <w:t>de climatisation</w:t>
      </w:r>
      <w:r>
        <w:rPr>
          <w:rFonts w:cs="Frutiger-Roman"/>
          <w:color w:val="231F20"/>
          <w:lang w:val="fr-FR" w:bidi="ar-SA"/>
        </w:rPr>
        <w:t xml:space="preserve"> </w:t>
      </w:r>
      <w:r w:rsidRPr="00474591">
        <w:rPr>
          <w:rFonts w:cs="Frutiger-Roman"/>
          <w:color w:val="231F20"/>
          <w:lang w:val="fr-FR" w:bidi="ar-SA"/>
        </w:rPr>
        <w:t>Par ailleurs, certains climatiseurs individuels réversibles</w:t>
      </w:r>
      <w:r>
        <w:rPr>
          <w:rFonts w:cs="Frutiger-Roman"/>
          <w:color w:val="231F20"/>
          <w:lang w:val="fr-FR" w:bidi="ar-SA"/>
        </w:rPr>
        <w:t xml:space="preserve"> </w:t>
      </w:r>
      <w:r w:rsidRPr="00474591">
        <w:rPr>
          <w:rFonts w:cs="Frutiger-Roman"/>
          <w:color w:val="231F20"/>
          <w:lang w:val="fr-FR" w:bidi="ar-SA"/>
        </w:rPr>
        <w:t xml:space="preserve">assurent une fonction « chauffage ». </w:t>
      </w:r>
      <w:r w:rsidRPr="00474591">
        <w:rPr>
          <w:rFonts w:cs="Frutiger-Bold"/>
          <w:b/>
          <w:bCs/>
          <w:color w:val="231F20"/>
          <w:lang w:val="fr-FR" w:bidi="ar-SA"/>
        </w:rPr>
        <w:t>Ils ne sont en</w:t>
      </w:r>
      <w:r>
        <w:rPr>
          <w:rFonts w:cs="Frutiger-Bold"/>
          <w:b/>
          <w:bCs/>
          <w:color w:val="231F20"/>
          <w:lang w:val="fr-FR" w:bidi="ar-SA"/>
        </w:rPr>
        <w:t xml:space="preserve"> </w:t>
      </w:r>
      <w:r w:rsidRPr="00474591">
        <w:rPr>
          <w:rFonts w:cs="Frutiger-Bold"/>
          <w:b/>
          <w:bCs/>
          <w:color w:val="231F20"/>
          <w:lang w:val="fr-FR" w:bidi="ar-SA"/>
        </w:rPr>
        <w:t>général pas adaptés aux besoins de chauffage d’hiver</w:t>
      </w:r>
      <w:r>
        <w:rPr>
          <w:rFonts w:cs="Frutiger-Bold"/>
          <w:b/>
          <w:bCs/>
          <w:color w:val="231F20"/>
          <w:lang w:val="fr-FR" w:bidi="ar-SA"/>
        </w:rPr>
        <w:t xml:space="preserve"> </w:t>
      </w:r>
      <w:r w:rsidRPr="00474591">
        <w:rPr>
          <w:rFonts w:cs="Frutiger-Roman"/>
          <w:color w:val="231F20"/>
          <w:lang w:val="fr-FR" w:bidi="ar-SA"/>
        </w:rPr>
        <w:t>car ils ne sont pas dimensionnés pour cela.</w:t>
      </w:r>
    </w:p>
    <w:p w:rsidR="0010213D" w:rsidRDefault="0010213D" w:rsidP="0010213D">
      <w:pPr>
        <w:autoSpaceDE w:val="0"/>
        <w:autoSpaceDN w:val="0"/>
        <w:adjustRightInd w:val="0"/>
        <w:ind w:left="1134" w:firstLine="426"/>
        <w:rPr>
          <w:rFonts w:cs="Frutiger-Roman"/>
          <w:color w:val="231F20"/>
          <w:lang w:val="fr-FR" w:bidi="ar-SA"/>
        </w:rPr>
      </w:pPr>
    </w:p>
    <w:p w:rsidR="0010213D" w:rsidRPr="00474591" w:rsidRDefault="0010213D" w:rsidP="0010213D">
      <w:pPr>
        <w:autoSpaceDE w:val="0"/>
        <w:autoSpaceDN w:val="0"/>
        <w:adjustRightInd w:val="0"/>
        <w:ind w:left="1134" w:firstLine="426"/>
        <w:rPr>
          <w:rFonts w:cs="Esprit-Medium"/>
          <w:color w:val="000000"/>
          <w:lang w:val="fr-FR" w:bidi="ar-SA"/>
        </w:rPr>
      </w:pPr>
      <w:r>
        <w:rPr>
          <w:rFonts w:cs="Frutiger-Roman"/>
          <w:color w:val="231F20"/>
          <w:lang w:val="fr-FR" w:bidi="ar-SA"/>
        </w:rPr>
        <w:t xml:space="preserve"> </w:t>
      </w:r>
      <w:r w:rsidRPr="00474591">
        <w:rPr>
          <w:rFonts w:cs="Frutiger-Bold"/>
          <w:b/>
          <w:bCs/>
          <w:color w:val="231F20"/>
          <w:lang w:val="fr-FR" w:bidi="ar-SA"/>
        </w:rPr>
        <w:t>Rafraîchissement et condensation</w:t>
      </w:r>
      <w:r>
        <w:rPr>
          <w:rFonts w:cs="Frutiger-Bold"/>
          <w:b/>
          <w:bCs/>
          <w:color w:val="231F20"/>
          <w:lang w:val="fr-FR" w:bidi="ar-SA"/>
        </w:rPr>
        <w:t xml:space="preserve"> </w:t>
      </w:r>
      <w:r w:rsidRPr="00474591">
        <w:rPr>
          <w:rFonts w:cs="Frutiger-Roman"/>
          <w:color w:val="231F20"/>
          <w:lang w:val="fr-FR" w:bidi="ar-SA"/>
        </w:rPr>
        <w:t>Si votre pompe à chaleur alimente un plancher</w:t>
      </w:r>
      <w:r>
        <w:rPr>
          <w:rFonts w:cs="Frutiger-Roman"/>
          <w:color w:val="231F20"/>
          <w:lang w:val="fr-FR" w:bidi="ar-SA"/>
        </w:rPr>
        <w:t xml:space="preserve"> </w:t>
      </w:r>
      <w:r w:rsidRPr="00474591">
        <w:rPr>
          <w:rFonts w:cs="Frutiger-Roman"/>
          <w:color w:val="231F20"/>
          <w:lang w:val="fr-FR" w:bidi="ar-SA"/>
        </w:rPr>
        <w:t>chauffant / rafraîchissant, la température de</w:t>
      </w:r>
      <w:r>
        <w:rPr>
          <w:rFonts w:cs="Frutiger-Roman"/>
          <w:color w:val="231F20"/>
          <w:lang w:val="fr-FR" w:bidi="ar-SA"/>
        </w:rPr>
        <w:t xml:space="preserve"> </w:t>
      </w:r>
      <w:r w:rsidRPr="00474591">
        <w:rPr>
          <w:rFonts w:cs="Frutiger-Roman"/>
          <w:color w:val="231F20"/>
          <w:lang w:val="fr-FR" w:bidi="ar-SA"/>
        </w:rPr>
        <w:t>celui-ci ne doit pas descendre trop bas par</w:t>
      </w:r>
      <w:r>
        <w:rPr>
          <w:rFonts w:cs="Frutiger-Roman"/>
          <w:color w:val="231F20"/>
          <w:lang w:val="fr-FR" w:bidi="ar-SA"/>
        </w:rPr>
        <w:t xml:space="preserve"> </w:t>
      </w:r>
      <w:r w:rsidRPr="00474591">
        <w:rPr>
          <w:rFonts w:cs="Frutiger-Roman"/>
          <w:color w:val="231F20"/>
          <w:lang w:val="fr-FR" w:bidi="ar-SA"/>
        </w:rPr>
        <w:t>rapport à celle de l’air ambiant. Sinon, il y aura</w:t>
      </w:r>
      <w:r>
        <w:rPr>
          <w:rFonts w:cs="Frutiger-Roman"/>
          <w:color w:val="231F20"/>
          <w:lang w:val="fr-FR" w:bidi="ar-SA"/>
        </w:rPr>
        <w:t xml:space="preserve"> </w:t>
      </w:r>
      <w:r w:rsidRPr="00474591">
        <w:rPr>
          <w:rFonts w:cs="Frutiger-Roman"/>
          <w:color w:val="231F20"/>
          <w:lang w:val="fr-FR" w:bidi="ar-SA"/>
        </w:rPr>
        <w:t>condensation de l’humidité de l’air sur le plancher.</w:t>
      </w:r>
      <w:r>
        <w:rPr>
          <w:rFonts w:cs="Frutiger-Roman"/>
          <w:color w:val="231F20"/>
          <w:lang w:val="fr-FR" w:bidi="ar-SA"/>
        </w:rPr>
        <w:t xml:space="preserve"> </w:t>
      </w:r>
      <w:r w:rsidRPr="00474591">
        <w:rPr>
          <w:rFonts w:cs="Frutiger-Roman"/>
          <w:color w:val="231F20"/>
          <w:lang w:val="fr-FR" w:bidi="ar-SA"/>
        </w:rPr>
        <w:t>Pour éviter cela, une régulation appropriée</w:t>
      </w:r>
      <w:r>
        <w:rPr>
          <w:rFonts w:cs="Frutiger-Roman"/>
          <w:color w:val="231F20"/>
          <w:lang w:val="fr-FR" w:bidi="ar-SA"/>
        </w:rPr>
        <w:t xml:space="preserve"> </w:t>
      </w:r>
      <w:r w:rsidRPr="00474591">
        <w:rPr>
          <w:rFonts w:cs="Frutiger-Roman"/>
          <w:color w:val="231F20"/>
          <w:lang w:val="fr-FR" w:bidi="ar-SA"/>
        </w:rPr>
        <w:t>assure ce contrôle.</w:t>
      </w:r>
    </w:p>
    <w:p w:rsidR="0010213D" w:rsidRPr="00401745" w:rsidRDefault="0010213D" w:rsidP="0010213D">
      <w:pPr>
        <w:autoSpaceDE w:val="0"/>
        <w:autoSpaceDN w:val="0"/>
        <w:adjustRightInd w:val="0"/>
        <w:ind w:left="1134" w:firstLine="426"/>
        <w:rPr>
          <w:rFonts w:cs="ZapfDingbats-Identity-H"/>
          <w:color w:val="000000"/>
          <w:lang w:val="fr-FR" w:bidi="ar-SA"/>
        </w:rPr>
      </w:pPr>
    </w:p>
    <w:p w:rsidR="0010213D" w:rsidRPr="00401745" w:rsidRDefault="0010213D" w:rsidP="0010213D">
      <w:pPr>
        <w:autoSpaceDE w:val="0"/>
        <w:autoSpaceDN w:val="0"/>
        <w:adjustRightInd w:val="0"/>
        <w:ind w:left="1134" w:firstLine="426"/>
        <w:rPr>
          <w:rFonts w:cs="Frutiger-Roman"/>
          <w:color w:val="000000"/>
          <w:lang w:val="fr-FR" w:bidi="ar-SA"/>
        </w:rPr>
      </w:pPr>
    </w:p>
    <w:sectPr w:rsidR="0010213D" w:rsidRPr="00401745" w:rsidSect="0076773F">
      <w:headerReference w:type="default" r:id="rId20"/>
      <w:footerReference w:type="default" r:id="rId21"/>
      <w:pgSz w:w="11906" w:h="16838" w:code="9"/>
      <w:pgMar w:top="1107" w:right="709" w:bottom="993" w:left="851" w:header="426" w:footer="57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7D50" w:rsidRDefault="00E07D50">
      <w:r>
        <w:separator/>
      </w:r>
    </w:p>
  </w:endnote>
  <w:endnote w:type="continuationSeparator" w:id="1">
    <w:p w:rsidR="00E07D50" w:rsidRDefault="00E07D5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adley Hand ITC">
    <w:panose1 w:val="03070402050302030203"/>
    <w:charset w:val="00"/>
    <w:family w:val="script"/>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Frutiger-Roman">
    <w:panose1 w:val="00000000000000000000"/>
    <w:charset w:val="00"/>
    <w:family w:val="auto"/>
    <w:notTrueType/>
    <w:pitch w:val="default"/>
    <w:sig w:usb0="00000003" w:usb1="00000000" w:usb2="00000000" w:usb3="00000000" w:csb0="00000001" w:csb1="00000000"/>
  </w:font>
  <w:font w:name="Frutiger-Bold">
    <w:panose1 w:val="00000000000000000000"/>
    <w:charset w:val="00"/>
    <w:family w:val="auto"/>
    <w:notTrueType/>
    <w:pitch w:val="default"/>
    <w:sig w:usb0="00000003" w:usb1="00000000" w:usb2="00000000" w:usb3="00000000" w:csb0="00000001" w:csb1="00000000"/>
  </w:font>
  <w:font w:name="Esprit-Medium">
    <w:panose1 w:val="00000000000000000000"/>
    <w:charset w:val="00"/>
    <w:family w:val="auto"/>
    <w:notTrueType/>
    <w:pitch w:val="default"/>
    <w:sig w:usb0="00000003" w:usb1="00000000" w:usb2="00000000" w:usb3="00000000" w:csb0="00000001" w:csb1="00000000"/>
  </w:font>
  <w:font w:name="ZapfDingbats-Identity-H">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5A35" w:rsidRPr="00947B0D" w:rsidRDefault="00277C60" w:rsidP="00B160D4">
    <w:pPr>
      <w:pStyle w:val="Pieddepage"/>
      <w:jc w:val="right"/>
      <w:rPr>
        <w:color w:val="003300"/>
        <w:sz w:val="20"/>
        <w:szCs w:val="20"/>
      </w:rPr>
    </w:pPr>
    <w:r w:rsidRPr="00277C60">
      <w:rPr>
        <w:noProof/>
        <w:sz w:val="20"/>
        <w:szCs w:val="20"/>
      </w:rPr>
      <w:pict>
        <v:line id="_x0000_s1044" style="position:absolute;left:0;text-align:left;z-index:251661312" from="383pt,-1.05pt" to="552.5pt,-1.05pt" strokecolor="#a5a5a5 [2092]" strokeweight="2.25pt">
          <w10:wrap side="left"/>
        </v:line>
      </w:pict>
    </w:r>
    <w:r w:rsidRPr="00277C60">
      <w:rPr>
        <w:noProof/>
        <w:sz w:val="20"/>
        <w:szCs w:val="20"/>
      </w:rPr>
      <w:pict>
        <v:line id="_x0000_s1042" style="position:absolute;left:0;text-align:left;z-index:251659264" from=".95pt,-2.05pt" to="339.2pt,-2.05pt" strokecolor="white" strokeweight="2.25pt">
          <w10:wrap side="left"/>
        </v:line>
      </w:pict>
    </w:r>
    <w:r w:rsidR="00A75A35">
      <w:rPr>
        <w:rStyle w:val="Numrodepage"/>
        <w:sz w:val="20"/>
        <w:szCs w:val="20"/>
      </w:rPr>
      <w:tab/>
    </w:r>
    <w:r w:rsidR="00A75A35">
      <w:rPr>
        <w:rStyle w:val="Numrodepage"/>
        <w:sz w:val="20"/>
        <w:szCs w:val="20"/>
      </w:rPr>
      <w:tab/>
    </w:r>
    <w:r w:rsidR="00B160D4">
      <w:rPr>
        <w:rStyle w:val="Numrodepage"/>
        <w:sz w:val="20"/>
        <w:szCs w:val="20"/>
      </w:rPr>
      <w:tab/>
    </w:r>
    <w:r w:rsidR="00A75A35" w:rsidRPr="00947B0D">
      <w:rPr>
        <w:rStyle w:val="Numrodepage"/>
        <w:color w:val="003300"/>
        <w:sz w:val="20"/>
        <w:szCs w:val="20"/>
      </w:rPr>
      <w:t>Page</w:t>
    </w:r>
    <w:r w:rsidRPr="00947B0D">
      <w:rPr>
        <w:rStyle w:val="Numrodepage"/>
        <w:color w:val="003300"/>
        <w:sz w:val="20"/>
        <w:szCs w:val="20"/>
      </w:rPr>
      <w:fldChar w:fldCharType="begin"/>
    </w:r>
    <w:r w:rsidR="00A75A35" w:rsidRPr="00947B0D">
      <w:rPr>
        <w:rStyle w:val="Numrodepage"/>
        <w:color w:val="003300"/>
        <w:sz w:val="20"/>
        <w:szCs w:val="20"/>
      </w:rPr>
      <w:instrText xml:space="preserve"> PAGE </w:instrText>
    </w:r>
    <w:r w:rsidRPr="00947B0D">
      <w:rPr>
        <w:rStyle w:val="Numrodepage"/>
        <w:color w:val="003300"/>
        <w:sz w:val="20"/>
        <w:szCs w:val="20"/>
      </w:rPr>
      <w:fldChar w:fldCharType="separate"/>
    </w:r>
    <w:r w:rsidR="00A660A7">
      <w:rPr>
        <w:rStyle w:val="Numrodepage"/>
        <w:noProof/>
        <w:color w:val="003300"/>
        <w:sz w:val="20"/>
        <w:szCs w:val="20"/>
      </w:rPr>
      <w:t>1</w:t>
    </w:r>
    <w:r w:rsidRPr="00947B0D">
      <w:rPr>
        <w:rStyle w:val="Numrodepage"/>
        <w:color w:val="003300"/>
        <w:sz w:val="20"/>
        <w:szCs w:val="20"/>
      </w:rPr>
      <w:fldChar w:fldCharType="end"/>
    </w:r>
    <w:r w:rsidR="00A75A35" w:rsidRPr="00947B0D">
      <w:rPr>
        <w:rStyle w:val="Numrodepage"/>
        <w:color w:val="003300"/>
        <w:sz w:val="20"/>
        <w:szCs w:val="20"/>
      </w:rPr>
      <w:t>/</w:t>
    </w:r>
    <w:r w:rsidRPr="00947B0D">
      <w:rPr>
        <w:rStyle w:val="Numrodepage"/>
        <w:color w:val="003300"/>
        <w:sz w:val="20"/>
        <w:szCs w:val="20"/>
      </w:rPr>
      <w:fldChar w:fldCharType="begin"/>
    </w:r>
    <w:r w:rsidR="00A75A35" w:rsidRPr="00947B0D">
      <w:rPr>
        <w:rStyle w:val="Numrodepage"/>
        <w:color w:val="003300"/>
        <w:sz w:val="20"/>
        <w:szCs w:val="20"/>
      </w:rPr>
      <w:instrText xml:space="preserve"> NUMPAGES </w:instrText>
    </w:r>
    <w:r w:rsidRPr="00947B0D">
      <w:rPr>
        <w:rStyle w:val="Numrodepage"/>
        <w:color w:val="003300"/>
        <w:sz w:val="20"/>
        <w:szCs w:val="20"/>
      </w:rPr>
      <w:fldChar w:fldCharType="separate"/>
    </w:r>
    <w:r w:rsidR="00A660A7">
      <w:rPr>
        <w:rStyle w:val="Numrodepage"/>
        <w:noProof/>
        <w:color w:val="003300"/>
        <w:sz w:val="20"/>
        <w:szCs w:val="20"/>
      </w:rPr>
      <w:t>6</w:t>
    </w:r>
    <w:r w:rsidRPr="00947B0D">
      <w:rPr>
        <w:rStyle w:val="Numrodepage"/>
        <w:color w:val="003300"/>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7D50" w:rsidRDefault="00E07D50">
      <w:r>
        <w:separator/>
      </w:r>
    </w:p>
  </w:footnote>
  <w:footnote w:type="continuationSeparator" w:id="1">
    <w:p w:rsidR="00E07D50" w:rsidRDefault="00E07D5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A77" w:rsidRDefault="00277C60" w:rsidP="00253D13">
    <w:pPr>
      <w:pStyle w:val="En-tte"/>
    </w:pPr>
    <w:r>
      <w:rPr>
        <w:noProof/>
        <w:lang w:val="fr-FR" w:eastAsia="fr-FR" w:bidi="ar-SA"/>
      </w:rPr>
      <w:pict>
        <v:shapetype id="_x0000_t202" coordsize="21600,21600" o:spt="202" path="m,l,21600r21600,l21600,xe">
          <v:stroke joinstyle="miter"/>
          <v:path gradientshapeok="t" o:connecttype="rect"/>
        </v:shapetype>
        <v:shape id="_x0000_s1050" type="#_x0000_t202" style="position:absolute;left:0;text-align:left;margin-left:-42.55pt;margin-top:-15.85pt;width:309pt;height:41.8pt;z-index:251663360;mso-wrap-style:none" filled="f" stroked="f">
          <v:textbox style="mso-next-textbox:#_x0000_s1050">
            <w:txbxContent>
              <w:p w:rsidR="00202B45" w:rsidRPr="00202B45" w:rsidRDefault="00202B45" w:rsidP="00202B45">
                <w:pPr>
                  <w:tabs>
                    <w:tab w:val="left" w:pos="0"/>
                  </w:tabs>
                  <w:jc w:val="both"/>
                  <w:rPr>
                    <w:b/>
                    <w:color w:val="000000" w:themeColor="text1"/>
                    <w:spacing w:val="300"/>
                    <w:sz w:val="20"/>
                    <w:szCs w:val="20"/>
                    <w:u w:color="B6DFE2"/>
                    <w:lang w:val="fr-FR"/>
                  </w:rPr>
                </w:pPr>
                <w:r w:rsidRPr="00202B45">
                  <w:rPr>
                    <w:b/>
                    <w:color w:val="000000" w:themeColor="text1"/>
                    <w:spacing w:val="300"/>
                    <w:sz w:val="20"/>
                    <w:szCs w:val="20"/>
                    <w:u w:color="B6DFE2"/>
                    <w:lang w:val="fr-FR"/>
                  </w:rPr>
                  <w:t xml:space="preserve">BTSTC </w:t>
                </w:r>
              </w:p>
              <w:p w:rsidR="00202B45" w:rsidRPr="00202B45" w:rsidRDefault="00202B45" w:rsidP="00202B45">
                <w:pPr>
                  <w:tabs>
                    <w:tab w:val="left" w:pos="0"/>
                  </w:tabs>
                  <w:jc w:val="both"/>
                  <w:rPr>
                    <w:b/>
                    <w:color w:val="000000" w:themeColor="text1"/>
                    <w:spacing w:val="140"/>
                    <w:sz w:val="20"/>
                    <w:szCs w:val="20"/>
                    <w:u w:color="B6DFE2"/>
                    <w:lang w:val="fr-FR"/>
                  </w:rPr>
                </w:pPr>
                <w:r w:rsidRPr="00202B45">
                  <w:rPr>
                    <w:b/>
                    <w:color w:val="000000" w:themeColor="text1"/>
                    <w:spacing w:val="140"/>
                    <w:sz w:val="20"/>
                    <w:szCs w:val="20"/>
                    <w:u w:color="B6DFE2"/>
                    <w:lang w:val="fr-FR"/>
                  </w:rPr>
                  <w:t>Fournitures Industrielles</w:t>
                </w:r>
              </w:p>
              <w:p w:rsidR="00202B45" w:rsidRPr="00202B45" w:rsidRDefault="00202B45" w:rsidP="00202B45">
                <w:pPr>
                  <w:tabs>
                    <w:tab w:val="left" w:pos="0"/>
                  </w:tabs>
                  <w:jc w:val="both"/>
                  <w:rPr>
                    <w:b/>
                    <w:color w:val="000000" w:themeColor="text1"/>
                    <w:spacing w:val="140"/>
                    <w:sz w:val="20"/>
                    <w:szCs w:val="20"/>
                    <w:u w:color="B6DFE2"/>
                    <w:lang w:val="fr-FR"/>
                  </w:rPr>
                </w:pPr>
                <w:r w:rsidRPr="00202B45">
                  <w:rPr>
                    <w:b/>
                    <w:color w:val="000000" w:themeColor="text1"/>
                    <w:spacing w:val="140"/>
                    <w:sz w:val="20"/>
                    <w:szCs w:val="20"/>
                    <w:u w:color="B6DFE2"/>
                    <w:lang w:val="fr-FR"/>
                  </w:rPr>
                  <w:t>Énergie habitat</w:t>
                </w:r>
              </w:p>
            </w:txbxContent>
          </v:textbox>
          <w10:wrap type="square"/>
        </v:shape>
      </w:pict>
    </w:r>
    <w:r>
      <w:rPr>
        <w:noProof/>
        <w:lang w:val="fr-FR" w:eastAsia="fr-FR" w:bidi="ar-SA"/>
      </w:rPr>
      <w:pict>
        <v:shapetype id="_x0000_t32" coordsize="21600,21600" o:spt="32" o:oned="t" path="m,l21600,21600e" filled="f">
          <v:path arrowok="t" fillok="f" o:connecttype="none"/>
          <o:lock v:ext="edit" shapetype="t"/>
        </v:shapetype>
        <v:shape id="_x0000_s1052" type="#_x0000_t32" style="position:absolute;left:0;text-align:left;margin-left:31.9pt;margin-top:1.2pt;width:216.55pt;height:0;z-index:251665408" o:connectortype="straight" strokeweight="1.5pt"/>
      </w:pict>
    </w:r>
    <w:r>
      <w:rPr>
        <w:noProof/>
        <w:lang w:val="fr-FR" w:eastAsia="fr-FR" w:bidi="ar-SA"/>
      </w:rPr>
      <w:pict>
        <v:shape id="_x0000_s1051" type="#_x0000_t32" style="position:absolute;left:0;text-align:left;margin-left:-29.05pt;margin-top:1.2pt;width:1in;height:0;z-index:251664384" o:connectortype="straight" strokecolor="white [3212]" strokeweight="1.5pt"/>
      </w:pict>
    </w:r>
    <w:r>
      <w:rPr>
        <w:noProof/>
        <w:lang w:val="fr-FR" w:eastAsia="fr-FR" w:bidi="ar-SA"/>
      </w:rPr>
      <w:pict>
        <v:rect id="_x0000_s1049" style="position:absolute;left:0;text-align:left;margin-left:-86.6pt;margin-top:-35.9pt;width:118.5pt;height:859.5pt;z-index:251662336" fillcolor="#d8d8d8 [2732]" stroked="f">
          <w10:wrap side="left"/>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B8E4952E"/>
    <w:lvl w:ilvl="0">
      <w:start w:val="1"/>
      <w:numFmt w:val="decimal"/>
      <w:lvlText w:val="%1."/>
      <w:lvlJc w:val="left"/>
      <w:pPr>
        <w:tabs>
          <w:tab w:val="num" w:pos="360"/>
        </w:tabs>
        <w:ind w:left="360" w:hanging="360"/>
      </w:pPr>
    </w:lvl>
  </w:abstractNum>
  <w:abstractNum w:abstractNumId="1">
    <w:nsid w:val="00666DF5"/>
    <w:multiLevelType w:val="hybridMultilevel"/>
    <w:tmpl w:val="4DE0F0D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4B1E6F"/>
    <w:multiLevelType w:val="hybridMultilevel"/>
    <w:tmpl w:val="8D289C8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nsid w:val="03754D74"/>
    <w:multiLevelType w:val="hybridMultilevel"/>
    <w:tmpl w:val="556A20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nsid w:val="063146AA"/>
    <w:multiLevelType w:val="hybridMultilevel"/>
    <w:tmpl w:val="6F70760C"/>
    <w:lvl w:ilvl="0" w:tplc="59D25F9A">
      <w:start w:val="1"/>
      <w:numFmt w:val="bullet"/>
      <w:lvlText w:val=""/>
      <w:lvlJc w:val="left"/>
      <w:pPr>
        <w:tabs>
          <w:tab w:val="num" w:pos="1429"/>
        </w:tabs>
        <w:ind w:left="1429" w:hanging="360"/>
      </w:pPr>
      <w:rPr>
        <w:rFonts w:ascii="Symbol" w:hAnsi="Symbo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nsid w:val="07C96BE2"/>
    <w:multiLevelType w:val="hybridMultilevel"/>
    <w:tmpl w:val="17A43B9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0ACD1E5B"/>
    <w:multiLevelType w:val="hybridMultilevel"/>
    <w:tmpl w:val="5FA486BE"/>
    <w:lvl w:ilvl="0" w:tplc="59D25F9A">
      <w:start w:val="1"/>
      <w:numFmt w:val="bullet"/>
      <w:lvlText w:val=""/>
      <w:lvlJc w:val="left"/>
      <w:pPr>
        <w:tabs>
          <w:tab w:val="num" w:pos="1489"/>
        </w:tabs>
        <w:ind w:left="1489" w:hanging="360"/>
      </w:pPr>
      <w:rPr>
        <w:rFonts w:ascii="Symbol" w:hAnsi="Symbol" w:hint="default"/>
      </w:rPr>
    </w:lvl>
    <w:lvl w:ilvl="1" w:tplc="040C0003" w:tentative="1">
      <w:start w:val="1"/>
      <w:numFmt w:val="bullet"/>
      <w:lvlText w:val="o"/>
      <w:lvlJc w:val="left"/>
      <w:pPr>
        <w:tabs>
          <w:tab w:val="num" w:pos="1500"/>
        </w:tabs>
        <w:ind w:left="1500" w:hanging="360"/>
      </w:pPr>
      <w:rPr>
        <w:rFonts w:ascii="Courier New" w:hAnsi="Courier New" w:cs="Courier New" w:hint="default"/>
      </w:rPr>
    </w:lvl>
    <w:lvl w:ilvl="2" w:tplc="040C0005" w:tentative="1">
      <w:start w:val="1"/>
      <w:numFmt w:val="bullet"/>
      <w:lvlText w:val=""/>
      <w:lvlJc w:val="left"/>
      <w:pPr>
        <w:tabs>
          <w:tab w:val="num" w:pos="2220"/>
        </w:tabs>
        <w:ind w:left="2220" w:hanging="360"/>
      </w:pPr>
      <w:rPr>
        <w:rFonts w:ascii="Wingdings" w:hAnsi="Wingdings" w:hint="default"/>
      </w:rPr>
    </w:lvl>
    <w:lvl w:ilvl="3" w:tplc="040C0001" w:tentative="1">
      <w:start w:val="1"/>
      <w:numFmt w:val="bullet"/>
      <w:lvlText w:val=""/>
      <w:lvlJc w:val="left"/>
      <w:pPr>
        <w:tabs>
          <w:tab w:val="num" w:pos="2940"/>
        </w:tabs>
        <w:ind w:left="2940" w:hanging="360"/>
      </w:pPr>
      <w:rPr>
        <w:rFonts w:ascii="Symbol" w:hAnsi="Symbol" w:hint="default"/>
      </w:rPr>
    </w:lvl>
    <w:lvl w:ilvl="4" w:tplc="040C0003" w:tentative="1">
      <w:start w:val="1"/>
      <w:numFmt w:val="bullet"/>
      <w:lvlText w:val="o"/>
      <w:lvlJc w:val="left"/>
      <w:pPr>
        <w:tabs>
          <w:tab w:val="num" w:pos="3660"/>
        </w:tabs>
        <w:ind w:left="3660" w:hanging="360"/>
      </w:pPr>
      <w:rPr>
        <w:rFonts w:ascii="Courier New" w:hAnsi="Courier New" w:cs="Courier New" w:hint="default"/>
      </w:rPr>
    </w:lvl>
    <w:lvl w:ilvl="5" w:tplc="040C0005" w:tentative="1">
      <w:start w:val="1"/>
      <w:numFmt w:val="bullet"/>
      <w:lvlText w:val=""/>
      <w:lvlJc w:val="left"/>
      <w:pPr>
        <w:tabs>
          <w:tab w:val="num" w:pos="4380"/>
        </w:tabs>
        <w:ind w:left="4380" w:hanging="360"/>
      </w:pPr>
      <w:rPr>
        <w:rFonts w:ascii="Wingdings" w:hAnsi="Wingdings" w:hint="default"/>
      </w:rPr>
    </w:lvl>
    <w:lvl w:ilvl="6" w:tplc="040C0001" w:tentative="1">
      <w:start w:val="1"/>
      <w:numFmt w:val="bullet"/>
      <w:lvlText w:val=""/>
      <w:lvlJc w:val="left"/>
      <w:pPr>
        <w:tabs>
          <w:tab w:val="num" w:pos="5100"/>
        </w:tabs>
        <w:ind w:left="5100" w:hanging="360"/>
      </w:pPr>
      <w:rPr>
        <w:rFonts w:ascii="Symbol" w:hAnsi="Symbol" w:hint="default"/>
      </w:rPr>
    </w:lvl>
    <w:lvl w:ilvl="7" w:tplc="040C0003" w:tentative="1">
      <w:start w:val="1"/>
      <w:numFmt w:val="bullet"/>
      <w:lvlText w:val="o"/>
      <w:lvlJc w:val="left"/>
      <w:pPr>
        <w:tabs>
          <w:tab w:val="num" w:pos="5820"/>
        </w:tabs>
        <w:ind w:left="5820" w:hanging="360"/>
      </w:pPr>
      <w:rPr>
        <w:rFonts w:ascii="Courier New" w:hAnsi="Courier New" w:cs="Courier New" w:hint="default"/>
      </w:rPr>
    </w:lvl>
    <w:lvl w:ilvl="8" w:tplc="040C0005" w:tentative="1">
      <w:start w:val="1"/>
      <w:numFmt w:val="bullet"/>
      <w:lvlText w:val=""/>
      <w:lvlJc w:val="left"/>
      <w:pPr>
        <w:tabs>
          <w:tab w:val="num" w:pos="6540"/>
        </w:tabs>
        <w:ind w:left="6540" w:hanging="360"/>
      </w:pPr>
      <w:rPr>
        <w:rFonts w:ascii="Wingdings" w:hAnsi="Wingdings" w:hint="default"/>
      </w:rPr>
    </w:lvl>
  </w:abstractNum>
  <w:abstractNum w:abstractNumId="7">
    <w:nsid w:val="0B3228A8"/>
    <w:multiLevelType w:val="hybridMultilevel"/>
    <w:tmpl w:val="88A2128A"/>
    <w:lvl w:ilvl="0" w:tplc="21A4E584">
      <w:start w:val="7"/>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CD74C6D"/>
    <w:multiLevelType w:val="hybridMultilevel"/>
    <w:tmpl w:val="7B8ABE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E620B08"/>
    <w:multiLevelType w:val="hybridMultilevel"/>
    <w:tmpl w:val="ECC271F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0">
    <w:nsid w:val="0EEF264B"/>
    <w:multiLevelType w:val="hybridMultilevel"/>
    <w:tmpl w:val="47642EE6"/>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1">
    <w:nsid w:val="180A5B17"/>
    <w:multiLevelType w:val="hybridMultilevel"/>
    <w:tmpl w:val="A8D0C012"/>
    <w:lvl w:ilvl="0" w:tplc="59D25F9A">
      <w:start w:val="1"/>
      <w:numFmt w:val="bullet"/>
      <w:lvlText w:val=""/>
      <w:lvlJc w:val="left"/>
      <w:pPr>
        <w:tabs>
          <w:tab w:val="num" w:pos="1429"/>
        </w:tabs>
        <w:ind w:left="1429"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nsid w:val="1CD42B75"/>
    <w:multiLevelType w:val="hybridMultilevel"/>
    <w:tmpl w:val="A8BA5462"/>
    <w:lvl w:ilvl="0" w:tplc="59D25F9A">
      <w:start w:val="1"/>
      <w:numFmt w:val="bullet"/>
      <w:lvlText w:val=""/>
      <w:lvlJc w:val="left"/>
      <w:pPr>
        <w:tabs>
          <w:tab w:val="num" w:pos="1429"/>
        </w:tabs>
        <w:ind w:left="1429"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nsid w:val="1FB51177"/>
    <w:multiLevelType w:val="multilevel"/>
    <w:tmpl w:val="5DD66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3257816"/>
    <w:multiLevelType w:val="multilevel"/>
    <w:tmpl w:val="D9B6C36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5">
    <w:nsid w:val="23E07B76"/>
    <w:multiLevelType w:val="multilevel"/>
    <w:tmpl w:val="5FCC78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6FF4BED"/>
    <w:multiLevelType w:val="multilevel"/>
    <w:tmpl w:val="1D302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BC60607"/>
    <w:multiLevelType w:val="hybridMultilevel"/>
    <w:tmpl w:val="A5C87F1A"/>
    <w:lvl w:ilvl="0" w:tplc="040C0001">
      <w:start w:val="1"/>
      <w:numFmt w:val="bullet"/>
      <w:lvlText w:val=""/>
      <w:lvlJc w:val="left"/>
      <w:pPr>
        <w:ind w:left="1931" w:hanging="360"/>
      </w:pPr>
      <w:rPr>
        <w:rFonts w:ascii="Symbol" w:hAnsi="Symbol" w:hint="default"/>
      </w:rPr>
    </w:lvl>
    <w:lvl w:ilvl="1" w:tplc="040C0003" w:tentative="1">
      <w:start w:val="1"/>
      <w:numFmt w:val="bullet"/>
      <w:lvlText w:val="o"/>
      <w:lvlJc w:val="left"/>
      <w:pPr>
        <w:ind w:left="2651" w:hanging="360"/>
      </w:pPr>
      <w:rPr>
        <w:rFonts w:ascii="Courier New" w:hAnsi="Courier New" w:cs="Courier New" w:hint="default"/>
      </w:rPr>
    </w:lvl>
    <w:lvl w:ilvl="2" w:tplc="040C0005" w:tentative="1">
      <w:start w:val="1"/>
      <w:numFmt w:val="bullet"/>
      <w:lvlText w:val=""/>
      <w:lvlJc w:val="left"/>
      <w:pPr>
        <w:ind w:left="3371" w:hanging="360"/>
      </w:pPr>
      <w:rPr>
        <w:rFonts w:ascii="Wingdings" w:hAnsi="Wingdings" w:hint="default"/>
      </w:rPr>
    </w:lvl>
    <w:lvl w:ilvl="3" w:tplc="040C0001" w:tentative="1">
      <w:start w:val="1"/>
      <w:numFmt w:val="bullet"/>
      <w:lvlText w:val=""/>
      <w:lvlJc w:val="left"/>
      <w:pPr>
        <w:ind w:left="4091" w:hanging="360"/>
      </w:pPr>
      <w:rPr>
        <w:rFonts w:ascii="Symbol" w:hAnsi="Symbol" w:hint="default"/>
      </w:rPr>
    </w:lvl>
    <w:lvl w:ilvl="4" w:tplc="040C0003" w:tentative="1">
      <w:start w:val="1"/>
      <w:numFmt w:val="bullet"/>
      <w:lvlText w:val="o"/>
      <w:lvlJc w:val="left"/>
      <w:pPr>
        <w:ind w:left="4811" w:hanging="360"/>
      </w:pPr>
      <w:rPr>
        <w:rFonts w:ascii="Courier New" w:hAnsi="Courier New" w:cs="Courier New" w:hint="default"/>
      </w:rPr>
    </w:lvl>
    <w:lvl w:ilvl="5" w:tplc="040C0005" w:tentative="1">
      <w:start w:val="1"/>
      <w:numFmt w:val="bullet"/>
      <w:lvlText w:val=""/>
      <w:lvlJc w:val="left"/>
      <w:pPr>
        <w:ind w:left="5531" w:hanging="360"/>
      </w:pPr>
      <w:rPr>
        <w:rFonts w:ascii="Wingdings" w:hAnsi="Wingdings" w:hint="default"/>
      </w:rPr>
    </w:lvl>
    <w:lvl w:ilvl="6" w:tplc="040C0001" w:tentative="1">
      <w:start w:val="1"/>
      <w:numFmt w:val="bullet"/>
      <w:lvlText w:val=""/>
      <w:lvlJc w:val="left"/>
      <w:pPr>
        <w:ind w:left="6251" w:hanging="360"/>
      </w:pPr>
      <w:rPr>
        <w:rFonts w:ascii="Symbol" w:hAnsi="Symbol" w:hint="default"/>
      </w:rPr>
    </w:lvl>
    <w:lvl w:ilvl="7" w:tplc="040C0003" w:tentative="1">
      <w:start w:val="1"/>
      <w:numFmt w:val="bullet"/>
      <w:lvlText w:val="o"/>
      <w:lvlJc w:val="left"/>
      <w:pPr>
        <w:ind w:left="6971" w:hanging="360"/>
      </w:pPr>
      <w:rPr>
        <w:rFonts w:ascii="Courier New" w:hAnsi="Courier New" w:cs="Courier New" w:hint="default"/>
      </w:rPr>
    </w:lvl>
    <w:lvl w:ilvl="8" w:tplc="040C0005" w:tentative="1">
      <w:start w:val="1"/>
      <w:numFmt w:val="bullet"/>
      <w:lvlText w:val=""/>
      <w:lvlJc w:val="left"/>
      <w:pPr>
        <w:ind w:left="7691" w:hanging="360"/>
      </w:pPr>
      <w:rPr>
        <w:rFonts w:ascii="Wingdings" w:hAnsi="Wingdings" w:hint="default"/>
      </w:rPr>
    </w:lvl>
  </w:abstractNum>
  <w:abstractNum w:abstractNumId="18">
    <w:nsid w:val="2C8941BF"/>
    <w:multiLevelType w:val="hybridMultilevel"/>
    <w:tmpl w:val="91640F54"/>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9">
    <w:nsid w:val="30002AB9"/>
    <w:multiLevelType w:val="multilevel"/>
    <w:tmpl w:val="6A189562"/>
    <w:lvl w:ilvl="0">
      <w:start w:val="1"/>
      <w:numFmt w:val="bullet"/>
      <w:lvlText w:val=""/>
      <w:lvlJc w:val="left"/>
      <w:pPr>
        <w:tabs>
          <w:tab w:val="num" w:pos="2137"/>
        </w:tabs>
        <w:ind w:left="2137" w:hanging="360"/>
      </w:pPr>
      <w:rPr>
        <w:rFonts w:ascii="Symbol" w:hAnsi="Symbol" w:hint="default"/>
      </w:rPr>
    </w:lvl>
    <w:lvl w:ilvl="1">
      <w:start w:val="1"/>
      <w:numFmt w:val="decimal"/>
      <w:lvlText w:val="%2."/>
      <w:lvlJc w:val="left"/>
      <w:pPr>
        <w:tabs>
          <w:tab w:val="num" w:pos="2148"/>
        </w:tabs>
        <w:ind w:left="2148" w:hanging="360"/>
      </w:pPr>
      <w:rPr>
        <w:rFonts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20">
    <w:nsid w:val="31E31D3E"/>
    <w:multiLevelType w:val="hybridMultilevel"/>
    <w:tmpl w:val="F62201A0"/>
    <w:lvl w:ilvl="0" w:tplc="59D25F9A">
      <w:start w:val="1"/>
      <w:numFmt w:val="bullet"/>
      <w:lvlText w:val=""/>
      <w:lvlJc w:val="left"/>
      <w:pPr>
        <w:tabs>
          <w:tab w:val="num" w:pos="1855"/>
        </w:tabs>
        <w:ind w:left="1855" w:hanging="360"/>
      </w:pPr>
      <w:rPr>
        <w:rFonts w:ascii="Symbol" w:hAnsi="Symbol" w:hint="default"/>
      </w:rPr>
    </w:lvl>
    <w:lvl w:ilvl="1" w:tplc="040C0003" w:tentative="1">
      <w:start w:val="1"/>
      <w:numFmt w:val="bullet"/>
      <w:lvlText w:val="o"/>
      <w:lvlJc w:val="left"/>
      <w:pPr>
        <w:tabs>
          <w:tab w:val="num" w:pos="1866"/>
        </w:tabs>
        <w:ind w:left="1866" w:hanging="360"/>
      </w:pPr>
      <w:rPr>
        <w:rFonts w:ascii="Courier New" w:hAnsi="Courier New" w:cs="Courier New" w:hint="default"/>
      </w:rPr>
    </w:lvl>
    <w:lvl w:ilvl="2" w:tplc="040C0005" w:tentative="1">
      <w:start w:val="1"/>
      <w:numFmt w:val="bullet"/>
      <w:lvlText w:val=""/>
      <w:lvlJc w:val="left"/>
      <w:pPr>
        <w:tabs>
          <w:tab w:val="num" w:pos="2586"/>
        </w:tabs>
        <w:ind w:left="2586" w:hanging="360"/>
      </w:pPr>
      <w:rPr>
        <w:rFonts w:ascii="Wingdings" w:hAnsi="Wingdings" w:hint="default"/>
      </w:rPr>
    </w:lvl>
    <w:lvl w:ilvl="3" w:tplc="040C0001" w:tentative="1">
      <w:start w:val="1"/>
      <w:numFmt w:val="bullet"/>
      <w:lvlText w:val=""/>
      <w:lvlJc w:val="left"/>
      <w:pPr>
        <w:tabs>
          <w:tab w:val="num" w:pos="3306"/>
        </w:tabs>
        <w:ind w:left="3306" w:hanging="360"/>
      </w:pPr>
      <w:rPr>
        <w:rFonts w:ascii="Symbol" w:hAnsi="Symbol" w:hint="default"/>
      </w:rPr>
    </w:lvl>
    <w:lvl w:ilvl="4" w:tplc="040C0003" w:tentative="1">
      <w:start w:val="1"/>
      <w:numFmt w:val="bullet"/>
      <w:lvlText w:val="o"/>
      <w:lvlJc w:val="left"/>
      <w:pPr>
        <w:tabs>
          <w:tab w:val="num" w:pos="4026"/>
        </w:tabs>
        <w:ind w:left="4026" w:hanging="360"/>
      </w:pPr>
      <w:rPr>
        <w:rFonts w:ascii="Courier New" w:hAnsi="Courier New" w:cs="Courier New" w:hint="default"/>
      </w:rPr>
    </w:lvl>
    <w:lvl w:ilvl="5" w:tplc="040C0005" w:tentative="1">
      <w:start w:val="1"/>
      <w:numFmt w:val="bullet"/>
      <w:lvlText w:val=""/>
      <w:lvlJc w:val="left"/>
      <w:pPr>
        <w:tabs>
          <w:tab w:val="num" w:pos="4746"/>
        </w:tabs>
        <w:ind w:left="4746" w:hanging="360"/>
      </w:pPr>
      <w:rPr>
        <w:rFonts w:ascii="Wingdings" w:hAnsi="Wingdings" w:hint="default"/>
      </w:rPr>
    </w:lvl>
    <w:lvl w:ilvl="6" w:tplc="040C0001" w:tentative="1">
      <w:start w:val="1"/>
      <w:numFmt w:val="bullet"/>
      <w:lvlText w:val=""/>
      <w:lvlJc w:val="left"/>
      <w:pPr>
        <w:tabs>
          <w:tab w:val="num" w:pos="5466"/>
        </w:tabs>
        <w:ind w:left="5466" w:hanging="360"/>
      </w:pPr>
      <w:rPr>
        <w:rFonts w:ascii="Symbol" w:hAnsi="Symbol" w:hint="default"/>
      </w:rPr>
    </w:lvl>
    <w:lvl w:ilvl="7" w:tplc="040C0003" w:tentative="1">
      <w:start w:val="1"/>
      <w:numFmt w:val="bullet"/>
      <w:lvlText w:val="o"/>
      <w:lvlJc w:val="left"/>
      <w:pPr>
        <w:tabs>
          <w:tab w:val="num" w:pos="6186"/>
        </w:tabs>
        <w:ind w:left="6186" w:hanging="360"/>
      </w:pPr>
      <w:rPr>
        <w:rFonts w:ascii="Courier New" w:hAnsi="Courier New" w:cs="Courier New" w:hint="default"/>
      </w:rPr>
    </w:lvl>
    <w:lvl w:ilvl="8" w:tplc="040C0005" w:tentative="1">
      <w:start w:val="1"/>
      <w:numFmt w:val="bullet"/>
      <w:lvlText w:val=""/>
      <w:lvlJc w:val="left"/>
      <w:pPr>
        <w:tabs>
          <w:tab w:val="num" w:pos="6906"/>
        </w:tabs>
        <w:ind w:left="6906" w:hanging="360"/>
      </w:pPr>
      <w:rPr>
        <w:rFonts w:ascii="Wingdings" w:hAnsi="Wingdings" w:hint="default"/>
      </w:rPr>
    </w:lvl>
  </w:abstractNum>
  <w:abstractNum w:abstractNumId="21">
    <w:nsid w:val="327D26C9"/>
    <w:multiLevelType w:val="multilevel"/>
    <w:tmpl w:val="62524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7B609BC"/>
    <w:multiLevelType w:val="hybridMultilevel"/>
    <w:tmpl w:val="BE5A35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9F1028D"/>
    <w:multiLevelType w:val="hybridMultilevel"/>
    <w:tmpl w:val="37EE0DC0"/>
    <w:lvl w:ilvl="0" w:tplc="040C0001">
      <w:start w:val="1"/>
      <w:numFmt w:val="bullet"/>
      <w:lvlText w:val=""/>
      <w:lvlJc w:val="left"/>
      <w:pPr>
        <w:ind w:left="1931" w:hanging="360"/>
      </w:pPr>
      <w:rPr>
        <w:rFonts w:ascii="Symbol" w:hAnsi="Symbol" w:hint="default"/>
      </w:rPr>
    </w:lvl>
    <w:lvl w:ilvl="1" w:tplc="040C0003" w:tentative="1">
      <w:start w:val="1"/>
      <w:numFmt w:val="bullet"/>
      <w:lvlText w:val="o"/>
      <w:lvlJc w:val="left"/>
      <w:pPr>
        <w:ind w:left="2651" w:hanging="360"/>
      </w:pPr>
      <w:rPr>
        <w:rFonts w:ascii="Courier New" w:hAnsi="Courier New" w:cs="Courier New" w:hint="default"/>
      </w:rPr>
    </w:lvl>
    <w:lvl w:ilvl="2" w:tplc="040C0005" w:tentative="1">
      <w:start w:val="1"/>
      <w:numFmt w:val="bullet"/>
      <w:lvlText w:val=""/>
      <w:lvlJc w:val="left"/>
      <w:pPr>
        <w:ind w:left="3371" w:hanging="360"/>
      </w:pPr>
      <w:rPr>
        <w:rFonts w:ascii="Wingdings" w:hAnsi="Wingdings" w:hint="default"/>
      </w:rPr>
    </w:lvl>
    <w:lvl w:ilvl="3" w:tplc="040C0001" w:tentative="1">
      <w:start w:val="1"/>
      <w:numFmt w:val="bullet"/>
      <w:lvlText w:val=""/>
      <w:lvlJc w:val="left"/>
      <w:pPr>
        <w:ind w:left="4091" w:hanging="360"/>
      </w:pPr>
      <w:rPr>
        <w:rFonts w:ascii="Symbol" w:hAnsi="Symbol" w:hint="default"/>
      </w:rPr>
    </w:lvl>
    <w:lvl w:ilvl="4" w:tplc="040C0003" w:tentative="1">
      <w:start w:val="1"/>
      <w:numFmt w:val="bullet"/>
      <w:lvlText w:val="o"/>
      <w:lvlJc w:val="left"/>
      <w:pPr>
        <w:ind w:left="4811" w:hanging="360"/>
      </w:pPr>
      <w:rPr>
        <w:rFonts w:ascii="Courier New" w:hAnsi="Courier New" w:cs="Courier New" w:hint="default"/>
      </w:rPr>
    </w:lvl>
    <w:lvl w:ilvl="5" w:tplc="040C0005" w:tentative="1">
      <w:start w:val="1"/>
      <w:numFmt w:val="bullet"/>
      <w:lvlText w:val=""/>
      <w:lvlJc w:val="left"/>
      <w:pPr>
        <w:ind w:left="5531" w:hanging="360"/>
      </w:pPr>
      <w:rPr>
        <w:rFonts w:ascii="Wingdings" w:hAnsi="Wingdings" w:hint="default"/>
      </w:rPr>
    </w:lvl>
    <w:lvl w:ilvl="6" w:tplc="040C0001" w:tentative="1">
      <w:start w:val="1"/>
      <w:numFmt w:val="bullet"/>
      <w:lvlText w:val=""/>
      <w:lvlJc w:val="left"/>
      <w:pPr>
        <w:ind w:left="6251" w:hanging="360"/>
      </w:pPr>
      <w:rPr>
        <w:rFonts w:ascii="Symbol" w:hAnsi="Symbol" w:hint="default"/>
      </w:rPr>
    </w:lvl>
    <w:lvl w:ilvl="7" w:tplc="040C0003" w:tentative="1">
      <w:start w:val="1"/>
      <w:numFmt w:val="bullet"/>
      <w:lvlText w:val="o"/>
      <w:lvlJc w:val="left"/>
      <w:pPr>
        <w:ind w:left="6971" w:hanging="360"/>
      </w:pPr>
      <w:rPr>
        <w:rFonts w:ascii="Courier New" w:hAnsi="Courier New" w:cs="Courier New" w:hint="default"/>
      </w:rPr>
    </w:lvl>
    <w:lvl w:ilvl="8" w:tplc="040C0005" w:tentative="1">
      <w:start w:val="1"/>
      <w:numFmt w:val="bullet"/>
      <w:lvlText w:val=""/>
      <w:lvlJc w:val="left"/>
      <w:pPr>
        <w:ind w:left="7691" w:hanging="360"/>
      </w:pPr>
      <w:rPr>
        <w:rFonts w:ascii="Wingdings" w:hAnsi="Wingdings" w:hint="default"/>
      </w:rPr>
    </w:lvl>
  </w:abstractNum>
  <w:abstractNum w:abstractNumId="24">
    <w:nsid w:val="3A9943B2"/>
    <w:multiLevelType w:val="multilevel"/>
    <w:tmpl w:val="AF062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C3169C3"/>
    <w:multiLevelType w:val="multilevel"/>
    <w:tmpl w:val="7BECB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02A3ED6"/>
    <w:multiLevelType w:val="hybridMultilevel"/>
    <w:tmpl w:val="B85AC3D4"/>
    <w:lvl w:ilvl="0" w:tplc="59D25F9A">
      <w:start w:val="1"/>
      <w:numFmt w:val="bullet"/>
      <w:lvlText w:val=""/>
      <w:lvlJc w:val="left"/>
      <w:pPr>
        <w:tabs>
          <w:tab w:val="num" w:pos="1429"/>
        </w:tabs>
        <w:ind w:left="1429"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nsid w:val="44720C64"/>
    <w:multiLevelType w:val="hybridMultilevel"/>
    <w:tmpl w:val="1682E076"/>
    <w:lvl w:ilvl="0" w:tplc="59D25F9A">
      <w:start w:val="1"/>
      <w:numFmt w:val="bullet"/>
      <w:lvlText w:val=""/>
      <w:lvlJc w:val="left"/>
      <w:pPr>
        <w:tabs>
          <w:tab w:val="num" w:pos="1429"/>
        </w:tabs>
        <w:ind w:left="1429"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nsid w:val="4D0C074D"/>
    <w:multiLevelType w:val="hybridMultilevel"/>
    <w:tmpl w:val="8178599E"/>
    <w:lvl w:ilvl="0" w:tplc="59D25F9A">
      <w:start w:val="1"/>
      <w:numFmt w:val="bullet"/>
      <w:lvlText w:val=""/>
      <w:lvlJc w:val="left"/>
      <w:pPr>
        <w:tabs>
          <w:tab w:val="num" w:pos="1855"/>
        </w:tabs>
        <w:ind w:left="1855" w:hanging="360"/>
      </w:pPr>
      <w:rPr>
        <w:rFonts w:ascii="Symbol" w:hAnsi="Symbol" w:hint="default"/>
      </w:rPr>
    </w:lvl>
    <w:lvl w:ilvl="1" w:tplc="040C0003" w:tentative="1">
      <w:start w:val="1"/>
      <w:numFmt w:val="bullet"/>
      <w:lvlText w:val="o"/>
      <w:lvlJc w:val="left"/>
      <w:pPr>
        <w:tabs>
          <w:tab w:val="num" w:pos="1866"/>
        </w:tabs>
        <w:ind w:left="1866" w:hanging="360"/>
      </w:pPr>
      <w:rPr>
        <w:rFonts w:ascii="Courier New" w:hAnsi="Courier New" w:cs="Courier New" w:hint="default"/>
      </w:rPr>
    </w:lvl>
    <w:lvl w:ilvl="2" w:tplc="040C0005" w:tentative="1">
      <w:start w:val="1"/>
      <w:numFmt w:val="bullet"/>
      <w:lvlText w:val=""/>
      <w:lvlJc w:val="left"/>
      <w:pPr>
        <w:tabs>
          <w:tab w:val="num" w:pos="2586"/>
        </w:tabs>
        <w:ind w:left="2586" w:hanging="360"/>
      </w:pPr>
      <w:rPr>
        <w:rFonts w:ascii="Wingdings" w:hAnsi="Wingdings" w:hint="default"/>
      </w:rPr>
    </w:lvl>
    <w:lvl w:ilvl="3" w:tplc="040C0001" w:tentative="1">
      <w:start w:val="1"/>
      <w:numFmt w:val="bullet"/>
      <w:lvlText w:val=""/>
      <w:lvlJc w:val="left"/>
      <w:pPr>
        <w:tabs>
          <w:tab w:val="num" w:pos="3306"/>
        </w:tabs>
        <w:ind w:left="3306" w:hanging="360"/>
      </w:pPr>
      <w:rPr>
        <w:rFonts w:ascii="Symbol" w:hAnsi="Symbol" w:hint="default"/>
      </w:rPr>
    </w:lvl>
    <w:lvl w:ilvl="4" w:tplc="040C0003" w:tentative="1">
      <w:start w:val="1"/>
      <w:numFmt w:val="bullet"/>
      <w:lvlText w:val="o"/>
      <w:lvlJc w:val="left"/>
      <w:pPr>
        <w:tabs>
          <w:tab w:val="num" w:pos="4026"/>
        </w:tabs>
        <w:ind w:left="4026" w:hanging="360"/>
      </w:pPr>
      <w:rPr>
        <w:rFonts w:ascii="Courier New" w:hAnsi="Courier New" w:cs="Courier New" w:hint="default"/>
      </w:rPr>
    </w:lvl>
    <w:lvl w:ilvl="5" w:tplc="040C0005" w:tentative="1">
      <w:start w:val="1"/>
      <w:numFmt w:val="bullet"/>
      <w:lvlText w:val=""/>
      <w:lvlJc w:val="left"/>
      <w:pPr>
        <w:tabs>
          <w:tab w:val="num" w:pos="4746"/>
        </w:tabs>
        <w:ind w:left="4746" w:hanging="360"/>
      </w:pPr>
      <w:rPr>
        <w:rFonts w:ascii="Wingdings" w:hAnsi="Wingdings" w:hint="default"/>
      </w:rPr>
    </w:lvl>
    <w:lvl w:ilvl="6" w:tplc="040C0001" w:tentative="1">
      <w:start w:val="1"/>
      <w:numFmt w:val="bullet"/>
      <w:lvlText w:val=""/>
      <w:lvlJc w:val="left"/>
      <w:pPr>
        <w:tabs>
          <w:tab w:val="num" w:pos="5466"/>
        </w:tabs>
        <w:ind w:left="5466" w:hanging="360"/>
      </w:pPr>
      <w:rPr>
        <w:rFonts w:ascii="Symbol" w:hAnsi="Symbol" w:hint="default"/>
      </w:rPr>
    </w:lvl>
    <w:lvl w:ilvl="7" w:tplc="040C0003" w:tentative="1">
      <w:start w:val="1"/>
      <w:numFmt w:val="bullet"/>
      <w:lvlText w:val="o"/>
      <w:lvlJc w:val="left"/>
      <w:pPr>
        <w:tabs>
          <w:tab w:val="num" w:pos="6186"/>
        </w:tabs>
        <w:ind w:left="6186" w:hanging="360"/>
      </w:pPr>
      <w:rPr>
        <w:rFonts w:ascii="Courier New" w:hAnsi="Courier New" w:cs="Courier New" w:hint="default"/>
      </w:rPr>
    </w:lvl>
    <w:lvl w:ilvl="8" w:tplc="040C0005" w:tentative="1">
      <w:start w:val="1"/>
      <w:numFmt w:val="bullet"/>
      <w:lvlText w:val=""/>
      <w:lvlJc w:val="left"/>
      <w:pPr>
        <w:tabs>
          <w:tab w:val="num" w:pos="6906"/>
        </w:tabs>
        <w:ind w:left="6906" w:hanging="360"/>
      </w:pPr>
      <w:rPr>
        <w:rFonts w:ascii="Wingdings" w:hAnsi="Wingdings" w:hint="default"/>
      </w:rPr>
    </w:lvl>
  </w:abstractNum>
  <w:abstractNum w:abstractNumId="29">
    <w:nsid w:val="4E6D7A5E"/>
    <w:multiLevelType w:val="hybridMultilevel"/>
    <w:tmpl w:val="4FE67FD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0">
    <w:nsid w:val="4F51145C"/>
    <w:multiLevelType w:val="hybridMultilevel"/>
    <w:tmpl w:val="70FCF0F4"/>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59D25F9A">
      <w:start w:val="1"/>
      <w:numFmt w:val="bullet"/>
      <w:lvlText w:val=""/>
      <w:lvlJc w:val="left"/>
      <w:pPr>
        <w:tabs>
          <w:tab w:val="num" w:pos="3600"/>
        </w:tabs>
        <w:ind w:left="3600" w:hanging="360"/>
      </w:pPr>
      <w:rPr>
        <w:rFonts w:ascii="Symbol" w:hAnsi="Symbol" w:hint="default"/>
      </w:r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1">
    <w:nsid w:val="50661235"/>
    <w:multiLevelType w:val="hybridMultilevel"/>
    <w:tmpl w:val="5F189B40"/>
    <w:lvl w:ilvl="0" w:tplc="040C0001">
      <w:start w:val="1"/>
      <w:numFmt w:val="bullet"/>
      <w:lvlText w:val=""/>
      <w:lvlJc w:val="left"/>
      <w:pPr>
        <w:ind w:left="1776" w:hanging="360"/>
      </w:pPr>
      <w:rPr>
        <w:rFonts w:ascii="Symbol" w:hAnsi="Symbol"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32">
    <w:nsid w:val="575647A2"/>
    <w:multiLevelType w:val="multilevel"/>
    <w:tmpl w:val="DEF022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nsid w:val="5D6A644B"/>
    <w:multiLevelType w:val="hybridMultilevel"/>
    <w:tmpl w:val="6D3CF388"/>
    <w:lvl w:ilvl="0" w:tplc="040C0001">
      <w:start w:val="1"/>
      <w:numFmt w:val="bullet"/>
      <w:lvlText w:val=""/>
      <w:lvlJc w:val="left"/>
      <w:pPr>
        <w:tabs>
          <w:tab w:val="num" w:pos="720"/>
        </w:tabs>
        <w:ind w:left="720" w:hanging="360"/>
      </w:pPr>
      <w:rPr>
        <w:rFonts w:ascii="Symbol" w:hAnsi="Symbol" w:hint="default"/>
      </w:rPr>
    </w:lvl>
    <w:lvl w:ilvl="1" w:tplc="040C0001">
      <w:start w:val="1"/>
      <w:numFmt w:val="bullet"/>
      <w:lvlText w:val=""/>
      <w:lvlJc w:val="left"/>
      <w:pPr>
        <w:tabs>
          <w:tab w:val="num" w:pos="720"/>
        </w:tabs>
        <w:ind w:left="720" w:hanging="360"/>
      </w:pPr>
      <w:rPr>
        <w:rFonts w:ascii="Symbol" w:hAnsi="Symbol"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nsid w:val="6395138C"/>
    <w:multiLevelType w:val="hybridMultilevel"/>
    <w:tmpl w:val="D4123FB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3D361F7"/>
    <w:multiLevelType w:val="hybridMultilevel"/>
    <w:tmpl w:val="36524CA4"/>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6">
    <w:nsid w:val="672D74D2"/>
    <w:multiLevelType w:val="hybridMultilevel"/>
    <w:tmpl w:val="F14C8592"/>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6E1B49D7"/>
    <w:multiLevelType w:val="multilevel"/>
    <w:tmpl w:val="1DD27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5B74E6F"/>
    <w:multiLevelType w:val="multilevel"/>
    <w:tmpl w:val="78245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BE60000"/>
    <w:multiLevelType w:val="hybridMultilevel"/>
    <w:tmpl w:val="5854F61C"/>
    <w:lvl w:ilvl="0" w:tplc="59D25F9A">
      <w:start w:val="1"/>
      <w:numFmt w:val="bullet"/>
      <w:lvlText w:val=""/>
      <w:lvlJc w:val="left"/>
      <w:pPr>
        <w:tabs>
          <w:tab w:val="num" w:pos="1495"/>
        </w:tabs>
        <w:ind w:left="1495" w:hanging="360"/>
      </w:pPr>
      <w:rPr>
        <w:rFonts w:ascii="Symbol" w:hAnsi="Symbol" w:hint="default"/>
      </w:rPr>
    </w:lvl>
    <w:lvl w:ilvl="1" w:tplc="040C0003" w:tentative="1">
      <w:start w:val="1"/>
      <w:numFmt w:val="bullet"/>
      <w:lvlText w:val="o"/>
      <w:lvlJc w:val="left"/>
      <w:pPr>
        <w:tabs>
          <w:tab w:val="num" w:pos="1506"/>
        </w:tabs>
        <w:ind w:left="1506" w:hanging="360"/>
      </w:pPr>
      <w:rPr>
        <w:rFonts w:ascii="Courier New" w:hAnsi="Courier New" w:cs="Courier New" w:hint="default"/>
      </w:rPr>
    </w:lvl>
    <w:lvl w:ilvl="2" w:tplc="040C0005" w:tentative="1">
      <w:start w:val="1"/>
      <w:numFmt w:val="bullet"/>
      <w:lvlText w:val=""/>
      <w:lvlJc w:val="left"/>
      <w:pPr>
        <w:tabs>
          <w:tab w:val="num" w:pos="2226"/>
        </w:tabs>
        <w:ind w:left="2226" w:hanging="360"/>
      </w:pPr>
      <w:rPr>
        <w:rFonts w:ascii="Wingdings" w:hAnsi="Wingdings" w:hint="default"/>
      </w:rPr>
    </w:lvl>
    <w:lvl w:ilvl="3" w:tplc="040C0001" w:tentative="1">
      <w:start w:val="1"/>
      <w:numFmt w:val="bullet"/>
      <w:lvlText w:val=""/>
      <w:lvlJc w:val="left"/>
      <w:pPr>
        <w:tabs>
          <w:tab w:val="num" w:pos="2946"/>
        </w:tabs>
        <w:ind w:left="2946" w:hanging="360"/>
      </w:pPr>
      <w:rPr>
        <w:rFonts w:ascii="Symbol" w:hAnsi="Symbol" w:hint="default"/>
      </w:rPr>
    </w:lvl>
    <w:lvl w:ilvl="4" w:tplc="040C0003" w:tentative="1">
      <w:start w:val="1"/>
      <w:numFmt w:val="bullet"/>
      <w:lvlText w:val="o"/>
      <w:lvlJc w:val="left"/>
      <w:pPr>
        <w:tabs>
          <w:tab w:val="num" w:pos="3666"/>
        </w:tabs>
        <w:ind w:left="3666" w:hanging="360"/>
      </w:pPr>
      <w:rPr>
        <w:rFonts w:ascii="Courier New" w:hAnsi="Courier New" w:cs="Courier New" w:hint="default"/>
      </w:rPr>
    </w:lvl>
    <w:lvl w:ilvl="5" w:tplc="040C0005" w:tentative="1">
      <w:start w:val="1"/>
      <w:numFmt w:val="bullet"/>
      <w:lvlText w:val=""/>
      <w:lvlJc w:val="left"/>
      <w:pPr>
        <w:tabs>
          <w:tab w:val="num" w:pos="4386"/>
        </w:tabs>
        <w:ind w:left="4386" w:hanging="360"/>
      </w:pPr>
      <w:rPr>
        <w:rFonts w:ascii="Wingdings" w:hAnsi="Wingdings" w:hint="default"/>
      </w:rPr>
    </w:lvl>
    <w:lvl w:ilvl="6" w:tplc="040C0001" w:tentative="1">
      <w:start w:val="1"/>
      <w:numFmt w:val="bullet"/>
      <w:lvlText w:val=""/>
      <w:lvlJc w:val="left"/>
      <w:pPr>
        <w:tabs>
          <w:tab w:val="num" w:pos="5106"/>
        </w:tabs>
        <w:ind w:left="5106" w:hanging="360"/>
      </w:pPr>
      <w:rPr>
        <w:rFonts w:ascii="Symbol" w:hAnsi="Symbol" w:hint="default"/>
      </w:rPr>
    </w:lvl>
    <w:lvl w:ilvl="7" w:tplc="040C0003" w:tentative="1">
      <w:start w:val="1"/>
      <w:numFmt w:val="bullet"/>
      <w:lvlText w:val="o"/>
      <w:lvlJc w:val="left"/>
      <w:pPr>
        <w:tabs>
          <w:tab w:val="num" w:pos="5826"/>
        </w:tabs>
        <w:ind w:left="5826" w:hanging="360"/>
      </w:pPr>
      <w:rPr>
        <w:rFonts w:ascii="Courier New" w:hAnsi="Courier New" w:cs="Courier New" w:hint="default"/>
      </w:rPr>
    </w:lvl>
    <w:lvl w:ilvl="8" w:tplc="040C0005" w:tentative="1">
      <w:start w:val="1"/>
      <w:numFmt w:val="bullet"/>
      <w:lvlText w:val=""/>
      <w:lvlJc w:val="left"/>
      <w:pPr>
        <w:tabs>
          <w:tab w:val="num" w:pos="6546"/>
        </w:tabs>
        <w:ind w:left="6546" w:hanging="360"/>
      </w:pPr>
      <w:rPr>
        <w:rFonts w:ascii="Wingdings" w:hAnsi="Wingdings" w:hint="default"/>
      </w:rPr>
    </w:lvl>
  </w:abstractNum>
  <w:abstractNum w:abstractNumId="40">
    <w:nsid w:val="7D9D49C9"/>
    <w:multiLevelType w:val="multilevel"/>
    <w:tmpl w:val="AE3A5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FDD1DE1"/>
    <w:multiLevelType w:val="hybridMultilevel"/>
    <w:tmpl w:val="6A189562"/>
    <w:lvl w:ilvl="0" w:tplc="59D25F9A">
      <w:start w:val="1"/>
      <w:numFmt w:val="bullet"/>
      <w:lvlText w:val=""/>
      <w:lvlJc w:val="left"/>
      <w:pPr>
        <w:tabs>
          <w:tab w:val="num" w:pos="2137"/>
        </w:tabs>
        <w:ind w:left="2137" w:hanging="360"/>
      </w:pPr>
      <w:rPr>
        <w:rFonts w:ascii="Symbol" w:hAnsi="Symbol" w:hint="default"/>
      </w:rPr>
    </w:lvl>
    <w:lvl w:ilvl="1" w:tplc="040C000F">
      <w:start w:val="1"/>
      <w:numFmt w:val="decimal"/>
      <w:lvlText w:val="%2."/>
      <w:lvlJc w:val="left"/>
      <w:pPr>
        <w:tabs>
          <w:tab w:val="num" w:pos="2148"/>
        </w:tabs>
        <w:ind w:left="2148" w:hanging="360"/>
      </w:pPr>
      <w:rPr>
        <w:rFonts w:hint="default"/>
      </w:rPr>
    </w:lvl>
    <w:lvl w:ilvl="2" w:tplc="040C0005" w:tentative="1">
      <w:start w:val="1"/>
      <w:numFmt w:val="bullet"/>
      <w:lvlText w:val=""/>
      <w:lvlJc w:val="left"/>
      <w:pPr>
        <w:tabs>
          <w:tab w:val="num" w:pos="2868"/>
        </w:tabs>
        <w:ind w:left="2868" w:hanging="360"/>
      </w:pPr>
      <w:rPr>
        <w:rFonts w:ascii="Wingdings" w:hAnsi="Wingdings" w:hint="default"/>
      </w:rPr>
    </w:lvl>
    <w:lvl w:ilvl="3" w:tplc="040C0001" w:tentative="1">
      <w:start w:val="1"/>
      <w:numFmt w:val="bullet"/>
      <w:lvlText w:val=""/>
      <w:lvlJc w:val="left"/>
      <w:pPr>
        <w:tabs>
          <w:tab w:val="num" w:pos="3588"/>
        </w:tabs>
        <w:ind w:left="3588" w:hanging="360"/>
      </w:pPr>
      <w:rPr>
        <w:rFonts w:ascii="Symbol" w:hAnsi="Symbol" w:hint="default"/>
      </w:rPr>
    </w:lvl>
    <w:lvl w:ilvl="4" w:tplc="040C0003" w:tentative="1">
      <w:start w:val="1"/>
      <w:numFmt w:val="bullet"/>
      <w:lvlText w:val="o"/>
      <w:lvlJc w:val="left"/>
      <w:pPr>
        <w:tabs>
          <w:tab w:val="num" w:pos="4308"/>
        </w:tabs>
        <w:ind w:left="4308" w:hanging="360"/>
      </w:pPr>
      <w:rPr>
        <w:rFonts w:ascii="Courier New" w:hAnsi="Courier New" w:cs="Courier New" w:hint="default"/>
      </w:rPr>
    </w:lvl>
    <w:lvl w:ilvl="5" w:tplc="040C0005" w:tentative="1">
      <w:start w:val="1"/>
      <w:numFmt w:val="bullet"/>
      <w:lvlText w:val=""/>
      <w:lvlJc w:val="left"/>
      <w:pPr>
        <w:tabs>
          <w:tab w:val="num" w:pos="5028"/>
        </w:tabs>
        <w:ind w:left="5028" w:hanging="360"/>
      </w:pPr>
      <w:rPr>
        <w:rFonts w:ascii="Wingdings" w:hAnsi="Wingdings" w:hint="default"/>
      </w:rPr>
    </w:lvl>
    <w:lvl w:ilvl="6" w:tplc="040C0001" w:tentative="1">
      <w:start w:val="1"/>
      <w:numFmt w:val="bullet"/>
      <w:lvlText w:val=""/>
      <w:lvlJc w:val="left"/>
      <w:pPr>
        <w:tabs>
          <w:tab w:val="num" w:pos="5748"/>
        </w:tabs>
        <w:ind w:left="5748" w:hanging="360"/>
      </w:pPr>
      <w:rPr>
        <w:rFonts w:ascii="Symbol" w:hAnsi="Symbol" w:hint="default"/>
      </w:rPr>
    </w:lvl>
    <w:lvl w:ilvl="7" w:tplc="040C0003" w:tentative="1">
      <w:start w:val="1"/>
      <w:numFmt w:val="bullet"/>
      <w:lvlText w:val="o"/>
      <w:lvlJc w:val="left"/>
      <w:pPr>
        <w:tabs>
          <w:tab w:val="num" w:pos="6468"/>
        </w:tabs>
        <w:ind w:left="6468" w:hanging="360"/>
      </w:pPr>
      <w:rPr>
        <w:rFonts w:ascii="Courier New" w:hAnsi="Courier New" w:cs="Courier New" w:hint="default"/>
      </w:rPr>
    </w:lvl>
    <w:lvl w:ilvl="8" w:tplc="040C0005" w:tentative="1">
      <w:start w:val="1"/>
      <w:numFmt w:val="bullet"/>
      <w:lvlText w:val=""/>
      <w:lvlJc w:val="left"/>
      <w:pPr>
        <w:tabs>
          <w:tab w:val="num" w:pos="7188"/>
        </w:tabs>
        <w:ind w:left="7188" w:hanging="360"/>
      </w:pPr>
      <w:rPr>
        <w:rFonts w:ascii="Wingdings" w:hAnsi="Wingdings" w:hint="default"/>
      </w:rPr>
    </w:lvl>
  </w:abstractNum>
  <w:num w:numId="1">
    <w:abstractNumId w:val="41"/>
  </w:num>
  <w:num w:numId="2">
    <w:abstractNumId w:val="10"/>
  </w:num>
  <w:num w:numId="3">
    <w:abstractNumId w:val="19"/>
  </w:num>
  <w:num w:numId="4">
    <w:abstractNumId w:val="32"/>
  </w:num>
  <w:num w:numId="5">
    <w:abstractNumId w:val="35"/>
  </w:num>
  <w:num w:numId="6">
    <w:abstractNumId w:val="11"/>
  </w:num>
  <w:num w:numId="7">
    <w:abstractNumId w:val="4"/>
  </w:num>
  <w:num w:numId="8">
    <w:abstractNumId w:val="30"/>
  </w:num>
  <w:num w:numId="9">
    <w:abstractNumId w:val="27"/>
  </w:num>
  <w:num w:numId="10">
    <w:abstractNumId w:val="26"/>
  </w:num>
  <w:num w:numId="11">
    <w:abstractNumId w:val="20"/>
  </w:num>
  <w:num w:numId="12">
    <w:abstractNumId w:val="28"/>
  </w:num>
  <w:num w:numId="13">
    <w:abstractNumId w:val="0"/>
  </w:num>
  <w:num w:numId="14">
    <w:abstractNumId w:val="39"/>
  </w:num>
  <w:num w:numId="15">
    <w:abstractNumId w:val="12"/>
  </w:num>
  <w:num w:numId="16">
    <w:abstractNumId w:val="33"/>
  </w:num>
  <w:num w:numId="17">
    <w:abstractNumId w:val="3"/>
  </w:num>
  <w:num w:numId="18">
    <w:abstractNumId w:val="6"/>
  </w:num>
  <w:num w:numId="19">
    <w:abstractNumId w:val="1"/>
  </w:num>
  <w:num w:numId="20">
    <w:abstractNumId w:val="9"/>
  </w:num>
  <w:num w:numId="21">
    <w:abstractNumId w:val="29"/>
  </w:num>
  <w:num w:numId="22">
    <w:abstractNumId w:val="36"/>
  </w:num>
  <w:num w:numId="23">
    <w:abstractNumId w:val="2"/>
  </w:num>
  <w:num w:numId="24">
    <w:abstractNumId w:val="37"/>
  </w:num>
  <w:num w:numId="25">
    <w:abstractNumId w:val="18"/>
  </w:num>
  <w:num w:numId="26">
    <w:abstractNumId w:val="34"/>
  </w:num>
  <w:num w:numId="27">
    <w:abstractNumId w:val="15"/>
  </w:num>
  <w:num w:numId="28">
    <w:abstractNumId w:val="16"/>
  </w:num>
  <w:num w:numId="29">
    <w:abstractNumId w:val="21"/>
  </w:num>
  <w:num w:numId="30">
    <w:abstractNumId w:val="40"/>
  </w:num>
  <w:num w:numId="31">
    <w:abstractNumId w:val="38"/>
  </w:num>
  <w:num w:numId="32">
    <w:abstractNumId w:val="25"/>
  </w:num>
  <w:num w:numId="33">
    <w:abstractNumId w:val="24"/>
  </w:num>
  <w:num w:numId="34">
    <w:abstractNumId w:val="13"/>
  </w:num>
  <w:num w:numId="35">
    <w:abstractNumId w:val="17"/>
  </w:num>
  <w:num w:numId="36">
    <w:abstractNumId w:val="8"/>
  </w:num>
  <w:num w:numId="37">
    <w:abstractNumId w:val="14"/>
  </w:num>
  <w:num w:numId="38">
    <w:abstractNumId w:val="5"/>
  </w:num>
  <w:num w:numId="39">
    <w:abstractNumId w:val="31"/>
  </w:num>
  <w:num w:numId="40">
    <w:abstractNumId w:val="7"/>
  </w:num>
  <w:num w:numId="41">
    <w:abstractNumId w:val="23"/>
  </w:num>
  <w:num w:numId="42">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3F01"/>
  <w:defaultTabStop w:val="708"/>
  <w:hyphenationZone w:val="425"/>
  <w:characterSpacingControl w:val="doNotCompress"/>
  <w:hdrShapeDefaults>
    <o:shapedefaults v:ext="edit" spidmax="59394">
      <o:colormenu v:ext="edit" fillcolor="none" strokecolor="none"/>
    </o:shapedefaults>
    <o:shapelayout v:ext="edit">
      <o:idmap v:ext="edit" data="1"/>
      <o:rules v:ext="edit">
        <o:r id="V:Rule3" type="connector" idref="#_x0000_s1052"/>
        <o:r id="V:Rule4" type="connector" idref="#_x0000_s1051"/>
      </o:rules>
    </o:shapelayout>
  </w:hdrShapeDefaults>
  <w:footnotePr>
    <w:footnote w:id="0"/>
    <w:footnote w:id="1"/>
  </w:footnotePr>
  <w:endnotePr>
    <w:endnote w:id="0"/>
    <w:endnote w:id="1"/>
  </w:endnotePr>
  <w:compat>
    <w:useFELayout/>
  </w:compat>
  <w:rsids>
    <w:rsidRoot w:val="00612A77"/>
    <w:rsid w:val="00002651"/>
    <w:rsid w:val="00005611"/>
    <w:rsid w:val="000163AD"/>
    <w:rsid w:val="00031790"/>
    <w:rsid w:val="00040FBE"/>
    <w:rsid w:val="00044FDF"/>
    <w:rsid w:val="00057953"/>
    <w:rsid w:val="00061258"/>
    <w:rsid w:val="00061274"/>
    <w:rsid w:val="00062BF0"/>
    <w:rsid w:val="00072151"/>
    <w:rsid w:val="0007271D"/>
    <w:rsid w:val="00076694"/>
    <w:rsid w:val="00082428"/>
    <w:rsid w:val="00096BEB"/>
    <w:rsid w:val="000A164E"/>
    <w:rsid w:val="000A7F89"/>
    <w:rsid w:val="000C186A"/>
    <w:rsid w:val="000C7538"/>
    <w:rsid w:val="000D2F75"/>
    <w:rsid w:val="000D4710"/>
    <w:rsid w:val="000D4A24"/>
    <w:rsid w:val="000F3709"/>
    <w:rsid w:val="0010213D"/>
    <w:rsid w:val="001209FE"/>
    <w:rsid w:val="0012308F"/>
    <w:rsid w:val="00124524"/>
    <w:rsid w:val="001269F9"/>
    <w:rsid w:val="00133A73"/>
    <w:rsid w:val="00134EFB"/>
    <w:rsid w:val="0013529D"/>
    <w:rsid w:val="00137C01"/>
    <w:rsid w:val="0014116C"/>
    <w:rsid w:val="001420CC"/>
    <w:rsid w:val="00146F96"/>
    <w:rsid w:val="00150B0D"/>
    <w:rsid w:val="001572EC"/>
    <w:rsid w:val="00164A14"/>
    <w:rsid w:val="00166504"/>
    <w:rsid w:val="00174F64"/>
    <w:rsid w:val="0017679E"/>
    <w:rsid w:val="001824FA"/>
    <w:rsid w:val="00196068"/>
    <w:rsid w:val="0019631A"/>
    <w:rsid w:val="001A0B56"/>
    <w:rsid w:val="001A3278"/>
    <w:rsid w:val="001B3FA5"/>
    <w:rsid w:val="001C36EC"/>
    <w:rsid w:val="001D5FD3"/>
    <w:rsid w:val="001F60B8"/>
    <w:rsid w:val="001F7C26"/>
    <w:rsid w:val="00202B45"/>
    <w:rsid w:val="002077E3"/>
    <w:rsid w:val="002117EC"/>
    <w:rsid w:val="002147FA"/>
    <w:rsid w:val="0022032D"/>
    <w:rsid w:val="002363D4"/>
    <w:rsid w:val="0024734A"/>
    <w:rsid w:val="00253D13"/>
    <w:rsid w:val="002735C5"/>
    <w:rsid w:val="00274CA4"/>
    <w:rsid w:val="00277C60"/>
    <w:rsid w:val="00282057"/>
    <w:rsid w:val="00282F70"/>
    <w:rsid w:val="00284E7F"/>
    <w:rsid w:val="00287176"/>
    <w:rsid w:val="0028791B"/>
    <w:rsid w:val="00294351"/>
    <w:rsid w:val="002A61B9"/>
    <w:rsid w:val="002B17EA"/>
    <w:rsid w:val="002B5944"/>
    <w:rsid w:val="002C057D"/>
    <w:rsid w:val="002D06B7"/>
    <w:rsid w:val="002F0F9D"/>
    <w:rsid w:val="0031588A"/>
    <w:rsid w:val="00320BE4"/>
    <w:rsid w:val="00321B07"/>
    <w:rsid w:val="003228F3"/>
    <w:rsid w:val="00325525"/>
    <w:rsid w:val="00327338"/>
    <w:rsid w:val="003344F1"/>
    <w:rsid w:val="00355818"/>
    <w:rsid w:val="00356983"/>
    <w:rsid w:val="00361989"/>
    <w:rsid w:val="0036388F"/>
    <w:rsid w:val="00364FCF"/>
    <w:rsid w:val="00384054"/>
    <w:rsid w:val="00393E28"/>
    <w:rsid w:val="003A6AE2"/>
    <w:rsid w:val="003C27A8"/>
    <w:rsid w:val="003C2D23"/>
    <w:rsid w:val="003D5FBA"/>
    <w:rsid w:val="003D7A96"/>
    <w:rsid w:val="003E61CB"/>
    <w:rsid w:val="003E696F"/>
    <w:rsid w:val="003F4363"/>
    <w:rsid w:val="00401745"/>
    <w:rsid w:val="00405823"/>
    <w:rsid w:val="00417973"/>
    <w:rsid w:val="00424DC6"/>
    <w:rsid w:val="00433AA8"/>
    <w:rsid w:val="00434DAC"/>
    <w:rsid w:val="00436727"/>
    <w:rsid w:val="00443EF0"/>
    <w:rsid w:val="00445022"/>
    <w:rsid w:val="004474DF"/>
    <w:rsid w:val="004502E7"/>
    <w:rsid w:val="00451D9F"/>
    <w:rsid w:val="00452ACB"/>
    <w:rsid w:val="00452FFE"/>
    <w:rsid w:val="0045410D"/>
    <w:rsid w:val="004661E8"/>
    <w:rsid w:val="00467DDE"/>
    <w:rsid w:val="00474591"/>
    <w:rsid w:val="00476255"/>
    <w:rsid w:val="00477BD9"/>
    <w:rsid w:val="0048002E"/>
    <w:rsid w:val="004824DB"/>
    <w:rsid w:val="004B33A0"/>
    <w:rsid w:val="004B34B5"/>
    <w:rsid w:val="004B3D95"/>
    <w:rsid w:val="004C277D"/>
    <w:rsid w:val="004C590B"/>
    <w:rsid w:val="004C6E69"/>
    <w:rsid w:val="004D1942"/>
    <w:rsid w:val="004D1B86"/>
    <w:rsid w:val="004D22AD"/>
    <w:rsid w:val="004D5510"/>
    <w:rsid w:val="004D60CF"/>
    <w:rsid w:val="004D6205"/>
    <w:rsid w:val="004E3B3E"/>
    <w:rsid w:val="004E53A2"/>
    <w:rsid w:val="0050055A"/>
    <w:rsid w:val="00505524"/>
    <w:rsid w:val="00513157"/>
    <w:rsid w:val="00513937"/>
    <w:rsid w:val="00520FF1"/>
    <w:rsid w:val="0052117A"/>
    <w:rsid w:val="00526B11"/>
    <w:rsid w:val="005379EE"/>
    <w:rsid w:val="00541BE0"/>
    <w:rsid w:val="00544B6E"/>
    <w:rsid w:val="0054748D"/>
    <w:rsid w:val="00561F76"/>
    <w:rsid w:val="005674C1"/>
    <w:rsid w:val="005726F2"/>
    <w:rsid w:val="00576347"/>
    <w:rsid w:val="00577380"/>
    <w:rsid w:val="005855BB"/>
    <w:rsid w:val="005A26B6"/>
    <w:rsid w:val="005B0421"/>
    <w:rsid w:val="005B30C0"/>
    <w:rsid w:val="005C11B9"/>
    <w:rsid w:val="005D0100"/>
    <w:rsid w:val="005D5BF4"/>
    <w:rsid w:val="005E0ED6"/>
    <w:rsid w:val="005F09E7"/>
    <w:rsid w:val="005F1414"/>
    <w:rsid w:val="00600A7B"/>
    <w:rsid w:val="00606910"/>
    <w:rsid w:val="00610952"/>
    <w:rsid w:val="00612A77"/>
    <w:rsid w:val="006212FF"/>
    <w:rsid w:val="006218AD"/>
    <w:rsid w:val="0063502C"/>
    <w:rsid w:val="00681BA2"/>
    <w:rsid w:val="0068255F"/>
    <w:rsid w:val="006830B3"/>
    <w:rsid w:val="00697CA1"/>
    <w:rsid w:val="006A1868"/>
    <w:rsid w:val="006A7AAC"/>
    <w:rsid w:val="006B0958"/>
    <w:rsid w:val="006B4246"/>
    <w:rsid w:val="006C613D"/>
    <w:rsid w:val="006D0143"/>
    <w:rsid w:val="006D1692"/>
    <w:rsid w:val="006D655B"/>
    <w:rsid w:val="006F1B42"/>
    <w:rsid w:val="006F60CD"/>
    <w:rsid w:val="007023BC"/>
    <w:rsid w:val="00712A7B"/>
    <w:rsid w:val="0071626B"/>
    <w:rsid w:val="00721905"/>
    <w:rsid w:val="00723E54"/>
    <w:rsid w:val="00734F6A"/>
    <w:rsid w:val="00736F8A"/>
    <w:rsid w:val="007375BC"/>
    <w:rsid w:val="0074451C"/>
    <w:rsid w:val="007465C9"/>
    <w:rsid w:val="00747DB0"/>
    <w:rsid w:val="0075225F"/>
    <w:rsid w:val="00760703"/>
    <w:rsid w:val="00763A60"/>
    <w:rsid w:val="0076773F"/>
    <w:rsid w:val="00770B34"/>
    <w:rsid w:val="00781BBE"/>
    <w:rsid w:val="007A32F0"/>
    <w:rsid w:val="007B15AC"/>
    <w:rsid w:val="007B4726"/>
    <w:rsid w:val="007C6E3A"/>
    <w:rsid w:val="007D6804"/>
    <w:rsid w:val="007F0396"/>
    <w:rsid w:val="007F0DAE"/>
    <w:rsid w:val="00800163"/>
    <w:rsid w:val="00806612"/>
    <w:rsid w:val="00814D01"/>
    <w:rsid w:val="00815B07"/>
    <w:rsid w:val="00816D36"/>
    <w:rsid w:val="008656D5"/>
    <w:rsid w:val="008958C6"/>
    <w:rsid w:val="00895A12"/>
    <w:rsid w:val="00897D72"/>
    <w:rsid w:val="008A13D3"/>
    <w:rsid w:val="008A3A33"/>
    <w:rsid w:val="008B1073"/>
    <w:rsid w:val="008B38ED"/>
    <w:rsid w:val="008B45CF"/>
    <w:rsid w:val="008C4844"/>
    <w:rsid w:val="008C71EC"/>
    <w:rsid w:val="008E2687"/>
    <w:rsid w:val="008E4501"/>
    <w:rsid w:val="008E5FD9"/>
    <w:rsid w:val="008F3ED1"/>
    <w:rsid w:val="009026D6"/>
    <w:rsid w:val="00905B2F"/>
    <w:rsid w:val="009066FA"/>
    <w:rsid w:val="009105FA"/>
    <w:rsid w:val="00913C31"/>
    <w:rsid w:val="0091522C"/>
    <w:rsid w:val="009265C4"/>
    <w:rsid w:val="00927BFE"/>
    <w:rsid w:val="00936209"/>
    <w:rsid w:val="009430C1"/>
    <w:rsid w:val="00945ED9"/>
    <w:rsid w:val="00947B0D"/>
    <w:rsid w:val="00952D64"/>
    <w:rsid w:val="00955AE3"/>
    <w:rsid w:val="00961B93"/>
    <w:rsid w:val="00962D22"/>
    <w:rsid w:val="0096463E"/>
    <w:rsid w:val="009666C1"/>
    <w:rsid w:val="00987326"/>
    <w:rsid w:val="009A225E"/>
    <w:rsid w:val="009B26C7"/>
    <w:rsid w:val="009B72E7"/>
    <w:rsid w:val="009C4A9D"/>
    <w:rsid w:val="009C4F39"/>
    <w:rsid w:val="009D01A7"/>
    <w:rsid w:val="009D3FD3"/>
    <w:rsid w:val="009E3E2A"/>
    <w:rsid w:val="009E5A6C"/>
    <w:rsid w:val="00A17C15"/>
    <w:rsid w:val="00A2117F"/>
    <w:rsid w:val="00A41168"/>
    <w:rsid w:val="00A422B1"/>
    <w:rsid w:val="00A43EF7"/>
    <w:rsid w:val="00A614D6"/>
    <w:rsid w:val="00A649FC"/>
    <w:rsid w:val="00A660A7"/>
    <w:rsid w:val="00A752E7"/>
    <w:rsid w:val="00A75A35"/>
    <w:rsid w:val="00A7690B"/>
    <w:rsid w:val="00A869C0"/>
    <w:rsid w:val="00A90D1E"/>
    <w:rsid w:val="00AA20FE"/>
    <w:rsid w:val="00AC511C"/>
    <w:rsid w:val="00AC5180"/>
    <w:rsid w:val="00AD5083"/>
    <w:rsid w:val="00AE03FC"/>
    <w:rsid w:val="00AF24E1"/>
    <w:rsid w:val="00B004B5"/>
    <w:rsid w:val="00B01FEA"/>
    <w:rsid w:val="00B04390"/>
    <w:rsid w:val="00B04ED0"/>
    <w:rsid w:val="00B1365C"/>
    <w:rsid w:val="00B160D4"/>
    <w:rsid w:val="00B2127A"/>
    <w:rsid w:val="00B24313"/>
    <w:rsid w:val="00B305BE"/>
    <w:rsid w:val="00B32499"/>
    <w:rsid w:val="00B35026"/>
    <w:rsid w:val="00B429D5"/>
    <w:rsid w:val="00B51CCF"/>
    <w:rsid w:val="00B56E3E"/>
    <w:rsid w:val="00B60FD0"/>
    <w:rsid w:val="00B62F84"/>
    <w:rsid w:val="00B71784"/>
    <w:rsid w:val="00B953A6"/>
    <w:rsid w:val="00BB7AE2"/>
    <w:rsid w:val="00BC6C0C"/>
    <w:rsid w:val="00BD4D44"/>
    <w:rsid w:val="00BD7AA8"/>
    <w:rsid w:val="00BF69BD"/>
    <w:rsid w:val="00C028E3"/>
    <w:rsid w:val="00C1418B"/>
    <w:rsid w:val="00C15B9C"/>
    <w:rsid w:val="00C16120"/>
    <w:rsid w:val="00C16B3F"/>
    <w:rsid w:val="00C2742E"/>
    <w:rsid w:val="00C5291A"/>
    <w:rsid w:val="00C52CAA"/>
    <w:rsid w:val="00C55069"/>
    <w:rsid w:val="00C564B0"/>
    <w:rsid w:val="00C6470F"/>
    <w:rsid w:val="00C65320"/>
    <w:rsid w:val="00C73058"/>
    <w:rsid w:val="00CB3BEE"/>
    <w:rsid w:val="00CC0A1C"/>
    <w:rsid w:val="00CC3D36"/>
    <w:rsid w:val="00CC4E1A"/>
    <w:rsid w:val="00CC7514"/>
    <w:rsid w:val="00CD294B"/>
    <w:rsid w:val="00CE57D5"/>
    <w:rsid w:val="00CE778B"/>
    <w:rsid w:val="00CF0E3F"/>
    <w:rsid w:val="00D0065F"/>
    <w:rsid w:val="00D01E2A"/>
    <w:rsid w:val="00D03228"/>
    <w:rsid w:val="00D10A37"/>
    <w:rsid w:val="00D132B2"/>
    <w:rsid w:val="00D14B4C"/>
    <w:rsid w:val="00D237E0"/>
    <w:rsid w:val="00D536C9"/>
    <w:rsid w:val="00D64BCE"/>
    <w:rsid w:val="00D82763"/>
    <w:rsid w:val="00D841B6"/>
    <w:rsid w:val="00D90650"/>
    <w:rsid w:val="00D91296"/>
    <w:rsid w:val="00DA3587"/>
    <w:rsid w:val="00DA5AB1"/>
    <w:rsid w:val="00DB1840"/>
    <w:rsid w:val="00DC5681"/>
    <w:rsid w:val="00DD45B0"/>
    <w:rsid w:val="00DD7521"/>
    <w:rsid w:val="00DE4AC4"/>
    <w:rsid w:val="00E00228"/>
    <w:rsid w:val="00E05D0D"/>
    <w:rsid w:val="00E071F6"/>
    <w:rsid w:val="00E07D50"/>
    <w:rsid w:val="00E07FD6"/>
    <w:rsid w:val="00E11582"/>
    <w:rsid w:val="00E16112"/>
    <w:rsid w:val="00E209C9"/>
    <w:rsid w:val="00E25A4F"/>
    <w:rsid w:val="00E5412D"/>
    <w:rsid w:val="00E5537E"/>
    <w:rsid w:val="00E73436"/>
    <w:rsid w:val="00E8623E"/>
    <w:rsid w:val="00E97DAB"/>
    <w:rsid w:val="00EB382E"/>
    <w:rsid w:val="00EB71CE"/>
    <w:rsid w:val="00EC1011"/>
    <w:rsid w:val="00EC5BAF"/>
    <w:rsid w:val="00ED1B6E"/>
    <w:rsid w:val="00ED208F"/>
    <w:rsid w:val="00ED3B32"/>
    <w:rsid w:val="00ED4351"/>
    <w:rsid w:val="00ED547C"/>
    <w:rsid w:val="00EE3CC3"/>
    <w:rsid w:val="00EE7920"/>
    <w:rsid w:val="00EF601C"/>
    <w:rsid w:val="00F02019"/>
    <w:rsid w:val="00F03F4E"/>
    <w:rsid w:val="00F17AD8"/>
    <w:rsid w:val="00F40781"/>
    <w:rsid w:val="00F547BB"/>
    <w:rsid w:val="00F56ED6"/>
    <w:rsid w:val="00F57A9F"/>
    <w:rsid w:val="00F61376"/>
    <w:rsid w:val="00F63D9C"/>
    <w:rsid w:val="00F7385E"/>
    <w:rsid w:val="00F74298"/>
    <w:rsid w:val="00FA5BB1"/>
    <w:rsid w:val="00FB4BFB"/>
    <w:rsid w:val="00FB6BBA"/>
    <w:rsid w:val="00FC4ACE"/>
    <w:rsid w:val="00FC55F9"/>
    <w:rsid w:val="00FC6909"/>
    <w:rsid w:val="00FD1580"/>
    <w:rsid w:val="00FD4C12"/>
    <w:rsid w:val="00FD524B"/>
    <w:rsid w:val="00FD6C0E"/>
    <w:rsid w:val="00FF2630"/>
    <w:rsid w:val="00FF5D7E"/>
    <w:rsid w:val="00FF7D2A"/>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4">
      <o:colormenu v:ext="edit" fillcolor="none" strokecolor="non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ind w:firstLine="360"/>
      </w:pPr>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caption" w:semiHidden="1" w:uiPriority="35" w:unhideWhenUsed="1" w:qFormat="1"/>
    <w:lsdException w:name="Title" w:uiPriority="10" w:qFormat="1"/>
    <w:lsdException w:name="Subtitle" w:uiPriority="11" w:qFormat="1"/>
    <w:lsdException w:name="Hyperlink" w:uiPriority="99"/>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15B07"/>
  </w:style>
  <w:style w:type="paragraph" w:styleId="Titre1">
    <w:name w:val="heading 1"/>
    <w:basedOn w:val="Normal"/>
    <w:next w:val="Normal"/>
    <w:link w:val="Titre1Car"/>
    <w:uiPriority w:val="9"/>
    <w:qFormat/>
    <w:rsid w:val="00815B07"/>
    <w:pPr>
      <w:pBdr>
        <w:bottom w:val="single" w:sz="12" w:space="1" w:color="365F91" w:themeColor="accent1" w:themeShade="BF"/>
      </w:pBdr>
      <w:spacing w:before="600" w:after="80"/>
      <w:ind w:firstLine="0"/>
      <w:outlineLvl w:val="0"/>
    </w:pPr>
    <w:rPr>
      <w:rFonts w:asciiTheme="majorHAnsi" w:eastAsiaTheme="majorEastAsia" w:hAnsiTheme="majorHAnsi" w:cstheme="majorBidi"/>
      <w:b/>
      <w:bCs/>
      <w:color w:val="365F91" w:themeColor="accent1" w:themeShade="BF"/>
      <w:sz w:val="24"/>
      <w:szCs w:val="24"/>
    </w:rPr>
  </w:style>
  <w:style w:type="paragraph" w:styleId="Titre2">
    <w:name w:val="heading 2"/>
    <w:basedOn w:val="Normal"/>
    <w:next w:val="Normal"/>
    <w:link w:val="Titre2Car"/>
    <w:uiPriority w:val="9"/>
    <w:unhideWhenUsed/>
    <w:qFormat/>
    <w:rsid w:val="00815B07"/>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 w:val="24"/>
      <w:szCs w:val="24"/>
    </w:rPr>
  </w:style>
  <w:style w:type="paragraph" w:styleId="Titre3">
    <w:name w:val="heading 3"/>
    <w:basedOn w:val="Normal"/>
    <w:next w:val="Normal"/>
    <w:link w:val="Titre3Car"/>
    <w:uiPriority w:val="9"/>
    <w:unhideWhenUsed/>
    <w:qFormat/>
    <w:rsid w:val="00815B07"/>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 w:val="24"/>
      <w:szCs w:val="24"/>
    </w:rPr>
  </w:style>
  <w:style w:type="paragraph" w:styleId="Titre4">
    <w:name w:val="heading 4"/>
    <w:basedOn w:val="Normal"/>
    <w:next w:val="Normal"/>
    <w:link w:val="Titre4Car"/>
    <w:uiPriority w:val="9"/>
    <w:semiHidden/>
    <w:unhideWhenUsed/>
    <w:qFormat/>
    <w:rsid w:val="00815B07"/>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 w:val="24"/>
      <w:szCs w:val="24"/>
    </w:rPr>
  </w:style>
  <w:style w:type="paragraph" w:styleId="Titre5">
    <w:name w:val="heading 5"/>
    <w:basedOn w:val="Normal"/>
    <w:next w:val="Normal"/>
    <w:link w:val="Titre5Car"/>
    <w:uiPriority w:val="9"/>
    <w:semiHidden/>
    <w:unhideWhenUsed/>
    <w:qFormat/>
    <w:rsid w:val="00815B07"/>
    <w:pPr>
      <w:spacing w:before="200" w:after="80"/>
      <w:ind w:firstLine="0"/>
      <w:outlineLvl w:val="4"/>
    </w:pPr>
    <w:rPr>
      <w:rFonts w:asciiTheme="majorHAnsi" w:eastAsiaTheme="majorEastAsia" w:hAnsiTheme="majorHAnsi" w:cstheme="majorBidi"/>
      <w:color w:val="4F81BD" w:themeColor="accent1"/>
    </w:rPr>
  </w:style>
  <w:style w:type="paragraph" w:styleId="Titre6">
    <w:name w:val="heading 6"/>
    <w:basedOn w:val="Normal"/>
    <w:next w:val="Normal"/>
    <w:link w:val="Titre6Car"/>
    <w:uiPriority w:val="9"/>
    <w:semiHidden/>
    <w:unhideWhenUsed/>
    <w:qFormat/>
    <w:rsid w:val="00815B07"/>
    <w:pPr>
      <w:spacing w:before="280" w:after="100"/>
      <w:ind w:firstLine="0"/>
      <w:outlineLvl w:val="5"/>
    </w:pPr>
    <w:rPr>
      <w:rFonts w:asciiTheme="majorHAnsi" w:eastAsiaTheme="majorEastAsia" w:hAnsiTheme="majorHAnsi" w:cstheme="majorBidi"/>
      <w:i/>
      <w:iCs/>
      <w:color w:val="4F81BD" w:themeColor="accent1"/>
    </w:rPr>
  </w:style>
  <w:style w:type="paragraph" w:styleId="Titre7">
    <w:name w:val="heading 7"/>
    <w:basedOn w:val="Normal"/>
    <w:next w:val="Normal"/>
    <w:link w:val="Titre7Car"/>
    <w:uiPriority w:val="9"/>
    <w:semiHidden/>
    <w:unhideWhenUsed/>
    <w:qFormat/>
    <w:rsid w:val="00815B07"/>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Titre8">
    <w:name w:val="heading 8"/>
    <w:basedOn w:val="Normal"/>
    <w:next w:val="Normal"/>
    <w:link w:val="Titre8Car"/>
    <w:uiPriority w:val="9"/>
    <w:semiHidden/>
    <w:unhideWhenUsed/>
    <w:qFormat/>
    <w:rsid w:val="00815B07"/>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Titre9">
    <w:name w:val="heading 9"/>
    <w:basedOn w:val="Normal"/>
    <w:next w:val="Normal"/>
    <w:link w:val="Titre9Car"/>
    <w:uiPriority w:val="9"/>
    <w:semiHidden/>
    <w:unhideWhenUsed/>
    <w:qFormat/>
    <w:rsid w:val="00815B07"/>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612A77"/>
    <w:pPr>
      <w:tabs>
        <w:tab w:val="center" w:pos="4536"/>
        <w:tab w:val="right" w:pos="9072"/>
      </w:tabs>
    </w:pPr>
  </w:style>
  <w:style w:type="paragraph" w:styleId="Pieddepage">
    <w:name w:val="footer"/>
    <w:basedOn w:val="Normal"/>
    <w:rsid w:val="00612A77"/>
    <w:pPr>
      <w:tabs>
        <w:tab w:val="center" w:pos="4536"/>
        <w:tab w:val="right" w:pos="9072"/>
      </w:tabs>
    </w:pPr>
  </w:style>
  <w:style w:type="table" w:styleId="Grilledutableau">
    <w:name w:val="Table Grid"/>
    <w:basedOn w:val="TableauNormal"/>
    <w:rsid w:val="00612A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Titre2ComicSansMSNonGrasNonItalique">
    <w:name w:val="Style Titre 2 + Comic Sans MS Non Gras Non Italique"/>
    <w:basedOn w:val="Titre2"/>
    <w:autoRedefine/>
    <w:rsid w:val="00815B07"/>
    <w:pPr>
      <w:ind w:left="426"/>
      <w:jc w:val="both"/>
    </w:pPr>
    <w:rPr>
      <w:b/>
      <w:noProof/>
      <w:sz w:val="32"/>
      <w:lang w:val="fr-FR"/>
    </w:rPr>
  </w:style>
  <w:style w:type="character" w:styleId="Numrodepage">
    <w:name w:val="page number"/>
    <w:basedOn w:val="Policepardfaut"/>
    <w:rsid w:val="00A75A35"/>
  </w:style>
  <w:style w:type="paragraph" w:customStyle="1" w:styleId="StyleComicSansMSGauche075cm">
    <w:name w:val="Style Comic Sans MS Gauche :  075 cm"/>
    <w:basedOn w:val="Retraitcorpsdetexte"/>
    <w:autoRedefine/>
    <w:rsid w:val="00433AA8"/>
    <w:pPr>
      <w:ind w:left="426"/>
    </w:pPr>
    <w:rPr>
      <w:szCs w:val="20"/>
    </w:rPr>
  </w:style>
  <w:style w:type="paragraph" w:customStyle="1" w:styleId="corpsdetexte">
    <w:name w:val="corps de texte"/>
    <w:basedOn w:val="Retraitnormal"/>
    <w:autoRedefine/>
    <w:rsid w:val="00433AA8"/>
    <w:rPr>
      <w:rFonts w:ascii="Comic Sans MS" w:hAnsi="Comic Sans MS"/>
    </w:rPr>
  </w:style>
  <w:style w:type="paragraph" w:styleId="NormalWeb">
    <w:name w:val="Normal (Web)"/>
    <w:basedOn w:val="Normal"/>
    <w:uiPriority w:val="99"/>
    <w:rsid w:val="000F3709"/>
    <w:pPr>
      <w:spacing w:before="100" w:beforeAutospacing="1" w:after="100" w:afterAutospacing="1"/>
    </w:pPr>
  </w:style>
  <w:style w:type="paragraph" w:styleId="Retraitcorpsdetexte">
    <w:name w:val="Body Text Indent"/>
    <w:basedOn w:val="Normal"/>
    <w:next w:val="Retraitcorpsdetexte2"/>
    <w:rsid w:val="00433AA8"/>
    <w:pPr>
      <w:spacing w:after="120"/>
      <w:ind w:left="283"/>
    </w:pPr>
    <w:rPr>
      <w:rFonts w:ascii="Comic Sans MS" w:hAnsi="Comic Sans MS"/>
    </w:rPr>
  </w:style>
  <w:style w:type="paragraph" w:styleId="Retraitnormal">
    <w:name w:val="Normal Indent"/>
    <w:basedOn w:val="Normal"/>
    <w:rsid w:val="00433AA8"/>
    <w:pPr>
      <w:ind w:left="708"/>
    </w:pPr>
  </w:style>
  <w:style w:type="paragraph" w:styleId="Retraitcorpsdetexte2">
    <w:name w:val="Body Text Indent 2"/>
    <w:basedOn w:val="Normal"/>
    <w:rsid w:val="00E05D0D"/>
    <w:pPr>
      <w:spacing w:after="120" w:line="480" w:lineRule="auto"/>
      <w:ind w:left="283"/>
    </w:pPr>
  </w:style>
  <w:style w:type="paragraph" w:customStyle="1" w:styleId="lve">
    <w:name w:val="élève"/>
    <w:basedOn w:val="Normal"/>
    <w:link w:val="lveCar"/>
    <w:rsid w:val="000F3709"/>
    <w:rPr>
      <w:rFonts w:ascii="Bradley Hand ITC" w:hAnsi="Bradley Hand ITC"/>
      <w:b/>
      <w:color w:val="FF0000"/>
      <w:sz w:val="28"/>
    </w:rPr>
  </w:style>
  <w:style w:type="character" w:customStyle="1" w:styleId="lveCar">
    <w:name w:val="élève Car"/>
    <w:basedOn w:val="Policepardfaut"/>
    <w:link w:val="lve"/>
    <w:rsid w:val="000F3709"/>
    <w:rPr>
      <w:rFonts w:ascii="Bradley Hand ITC" w:hAnsi="Bradley Hand ITC"/>
      <w:b/>
      <w:color w:val="FF0000"/>
      <w:sz w:val="28"/>
      <w:szCs w:val="24"/>
      <w:lang w:val="fr-FR" w:eastAsia="fr-FR" w:bidi="ar-SA"/>
    </w:rPr>
  </w:style>
  <w:style w:type="paragraph" w:styleId="Textedebulles">
    <w:name w:val="Balloon Text"/>
    <w:basedOn w:val="Normal"/>
    <w:link w:val="TextedebullesCar"/>
    <w:rsid w:val="009066FA"/>
    <w:rPr>
      <w:rFonts w:ascii="Tahoma" w:hAnsi="Tahoma" w:cs="Tahoma"/>
      <w:sz w:val="16"/>
      <w:szCs w:val="16"/>
    </w:rPr>
  </w:style>
  <w:style w:type="character" w:customStyle="1" w:styleId="TextedebullesCar">
    <w:name w:val="Texte de bulles Car"/>
    <w:basedOn w:val="Policepardfaut"/>
    <w:link w:val="Textedebulles"/>
    <w:rsid w:val="009066FA"/>
    <w:rPr>
      <w:rFonts w:ascii="Tahoma" w:hAnsi="Tahoma" w:cs="Tahoma"/>
      <w:sz w:val="16"/>
      <w:szCs w:val="16"/>
    </w:rPr>
  </w:style>
  <w:style w:type="paragraph" w:styleId="Corpsdetexte0">
    <w:name w:val="Body Text"/>
    <w:basedOn w:val="Normal"/>
    <w:link w:val="CorpsdetexteCar"/>
    <w:rsid w:val="001420CC"/>
    <w:pPr>
      <w:spacing w:after="120"/>
    </w:pPr>
  </w:style>
  <w:style w:type="character" w:customStyle="1" w:styleId="CorpsdetexteCar">
    <w:name w:val="Corps de texte Car"/>
    <w:basedOn w:val="Policepardfaut"/>
    <w:link w:val="Corpsdetexte0"/>
    <w:rsid w:val="001420CC"/>
    <w:rPr>
      <w:sz w:val="24"/>
      <w:szCs w:val="24"/>
    </w:rPr>
  </w:style>
  <w:style w:type="paragraph" w:customStyle="1" w:styleId="TitreB">
    <w:name w:val="Titre B"/>
    <w:basedOn w:val="Normal"/>
    <w:rsid w:val="001420CC"/>
    <w:pPr>
      <w:spacing w:line="480" w:lineRule="auto"/>
      <w:jc w:val="both"/>
    </w:pPr>
    <w:rPr>
      <w:rFonts w:ascii="Arial" w:hAnsi="Arial"/>
      <w:b/>
      <w:sz w:val="28"/>
      <w:szCs w:val="20"/>
      <w:u w:val="single"/>
    </w:rPr>
  </w:style>
  <w:style w:type="character" w:customStyle="1" w:styleId="titre10">
    <w:name w:val="titre1"/>
    <w:basedOn w:val="Policepardfaut"/>
    <w:rsid w:val="007F0DAE"/>
  </w:style>
  <w:style w:type="character" w:customStyle="1" w:styleId="txtgras">
    <w:name w:val="txtgras"/>
    <w:basedOn w:val="Policepardfaut"/>
    <w:rsid w:val="007F0DAE"/>
  </w:style>
  <w:style w:type="paragraph" w:styleId="Paragraphedeliste">
    <w:name w:val="List Paragraph"/>
    <w:basedOn w:val="Normal"/>
    <w:uiPriority w:val="34"/>
    <w:qFormat/>
    <w:rsid w:val="00815B07"/>
    <w:pPr>
      <w:ind w:left="720"/>
      <w:contextualSpacing/>
    </w:pPr>
  </w:style>
  <w:style w:type="character" w:styleId="Lienhypertexte">
    <w:name w:val="Hyperlink"/>
    <w:basedOn w:val="Policepardfaut"/>
    <w:uiPriority w:val="99"/>
    <w:unhideWhenUsed/>
    <w:rsid w:val="001A0B56"/>
    <w:rPr>
      <w:color w:val="0000FF"/>
      <w:u w:val="single"/>
    </w:rPr>
  </w:style>
  <w:style w:type="character" w:customStyle="1" w:styleId="Titre1Car">
    <w:name w:val="Titre 1 Car"/>
    <w:basedOn w:val="Policepardfaut"/>
    <w:link w:val="Titre1"/>
    <w:uiPriority w:val="9"/>
    <w:rsid w:val="00815B07"/>
    <w:rPr>
      <w:rFonts w:asciiTheme="majorHAnsi" w:eastAsiaTheme="majorEastAsia" w:hAnsiTheme="majorHAnsi" w:cstheme="majorBidi"/>
      <w:b/>
      <w:bCs/>
      <w:color w:val="365F91" w:themeColor="accent1" w:themeShade="BF"/>
      <w:sz w:val="24"/>
      <w:szCs w:val="24"/>
    </w:rPr>
  </w:style>
  <w:style w:type="character" w:customStyle="1" w:styleId="Titre2Car">
    <w:name w:val="Titre 2 Car"/>
    <w:basedOn w:val="Policepardfaut"/>
    <w:link w:val="Titre2"/>
    <w:uiPriority w:val="9"/>
    <w:rsid w:val="00815B07"/>
    <w:rPr>
      <w:rFonts w:asciiTheme="majorHAnsi" w:eastAsiaTheme="majorEastAsia" w:hAnsiTheme="majorHAnsi" w:cstheme="majorBidi"/>
      <w:color w:val="365F91" w:themeColor="accent1" w:themeShade="BF"/>
      <w:sz w:val="24"/>
      <w:szCs w:val="24"/>
    </w:rPr>
  </w:style>
  <w:style w:type="character" w:customStyle="1" w:styleId="Titre3Car">
    <w:name w:val="Titre 3 Car"/>
    <w:basedOn w:val="Policepardfaut"/>
    <w:link w:val="Titre3"/>
    <w:uiPriority w:val="9"/>
    <w:rsid w:val="00815B07"/>
    <w:rPr>
      <w:rFonts w:asciiTheme="majorHAnsi" w:eastAsiaTheme="majorEastAsia" w:hAnsiTheme="majorHAnsi" w:cstheme="majorBidi"/>
      <w:color w:val="4F81BD" w:themeColor="accent1"/>
      <w:sz w:val="24"/>
      <w:szCs w:val="24"/>
    </w:rPr>
  </w:style>
  <w:style w:type="character" w:customStyle="1" w:styleId="Titre4Car">
    <w:name w:val="Titre 4 Car"/>
    <w:basedOn w:val="Policepardfaut"/>
    <w:link w:val="Titre4"/>
    <w:uiPriority w:val="9"/>
    <w:semiHidden/>
    <w:rsid w:val="00815B07"/>
    <w:rPr>
      <w:rFonts w:asciiTheme="majorHAnsi" w:eastAsiaTheme="majorEastAsia" w:hAnsiTheme="majorHAnsi" w:cstheme="majorBidi"/>
      <w:i/>
      <w:iCs/>
      <w:color w:val="4F81BD" w:themeColor="accent1"/>
      <w:sz w:val="24"/>
      <w:szCs w:val="24"/>
    </w:rPr>
  </w:style>
  <w:style w:type="character" w:customStyle="1" w:styleId="Titre5Car">
    <w:name w:val="Titre 5 Car"/>
    <w:basedOn w:val="Policepardfaut"/>
    <w:link w:val="Titre5"/>
    <w:uiPriority w:val="9"/>
    <w:semiHidden/>
    <w:rsid w:val="00815B07"/>
    <w:rPr>
      <w:rFonts w:asciiTheme="majorHAnsi" w:eastAsiaTheme="majorEastAsia" w:hAnsiTheme="majorHAnsi" w:cstheme="majorBidi"/>
      <w:color w:val="4F81BD" w:themeColor="accent1"/>
    </w:rPr>
  </w:style>
  <w:style w:type="character" w:customStyle="1" w:styleId="Titre6Car">
    <w:name w:val="Titre 6 Car"/>
    <w:basedOn w:val="Policepardfaut"/>
    <w:link w:val="Titre6"/>
    <w:uiPriority w:val="9"/>
    <w:semiHidden/>
    <w:rsid w:val="00815B07"/>
    <w:rPr>
      <w:rFonts w:asciiTheme="majorHAnsi" w:eastAsiaTheme="majorEastAsia" w:hAnsiTheme="majorHAnsi" w:cstheme="majorBidi"/>
      <w:i/>
      <w:iCs/>
      <w:color w:val="4F81BD" w:themeColor="accent1"/>
    </w:rPr>
  </w:style>
  <w:style w:type="character" w:customStyle="1" w:styleId="Titre7Car">
    <w:name w:val="Titre 7 Car"/>
    <w:basedOn w:val="Policepardfaut"/>
    <w:link w:val="Titre7"/>
    <w:uiPriority w:val="9"/>
    <w:semiHidden/>
    <w:rsid w:val="00815B07"/>
    <w:rPr>
      <w:rFonts w:asciiTheme="majorHAnsi" w:eastAsiaTheme="majorEastAsia" w:hAnsiTheme="majorHAnsi" w:cstheme="majorBidi"/>
      <w:b/>
      <w:bCs/>
      <w:color w:val="9BBB59" w:themeColor="accent3"/>
      <w:sz w:val="20"/>
      <w:szCs w:val="20"/>
    </w:rPr>
  </w:style>
  <w:style w:type="character" w:customStyle="1" w:styleId="Titre8Car">
    <w:name w:val="Titre 8 Car"/>
    <w:basedOn w:val="Policepardfaut"/>
    <w:link w:val="Titre8"/>
    <w:uiPriority w:val="9"/>
    <w:semiHidden/>
    <w:rsid w:val="00815B07"/>
    <w:rPr>
      <w:rFonts w:asciiTheme="majorHAnsi" w:eastAsiaTheme="majorEastAsia" w:hAnsiTheme="majorHAnsi" w:cstheme="majorBidi"/>
      <w:b/>
      <w:bCs/>
      <w:i/>
      <w:iCs/>
      <w:color w:val="9BBB59" w:themeColor="accent3"/>
      <w:sz w:val="20"/>
      <w:szCs w:val="20"/>
    </w:rPr>
  </w:style>
  <w:style w:type="character" w:customStyle="1" w:styleId="Titre9Car">
    <w:name w:val="Titre 9 Car"/>
    <w:basedOn w:val="Policepardfaut"/>
    <w:link w:val="Titre9"/>
    <w:uiPriority w:val="9"/>
    <w:semiHidden/>
    <w:rsid w:val="00815B07"/>
    <w:rPr>
      <w:rFonts w:asciiTheme="majorHAnsi" w:eastAsiaTheme="majorEastAsia" w:hAnsiTheme="majorHAnsi" w:cstheme="majorBidi"/>
      <w:i/>
      <w:iCs/>
      <w:color w:val="9BBB59" w:themeColor="accent3"/>
      <w:sz w:val="20"/>
      <w:szCs w:val="20"/>
    </w:rPr>
  </w:style>
  <w:style w:type="paragraph" w:styleId="Lgende">
    <w:name w:val="caption"/>
    <w:basedOn w:val="Normal"/>
    <w:next w:val="Normal"/>
    <w:uiPriority w:val="35"/>
    <w:unhideWhenUsed/>
    <w:qFormat/>
    <w:rsid w:val="00815B07"/>
    <w:rPr>
      <w:b/>
      <w:bCs/>
      <w:sz w:val="18"/>
      <w:szCs w:val="18"/>
    </w:rPr>
  </w:style>
  <w:style w:type="paragraph" w:styleId="Titre">
    <w:name w:val="Title"/>
    <w:basedOn w:val="Normal"/>
    <w:next w:val="Normal"/>
    <w:link w:val="TitreCar"/>
    <w:uiPriority w:val="10"/>
    <w:qFormat/>
    <w:rsid w:val="00815B07"/>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character" w:customStyle="1" w:styleId="TitreCar">
    <w:name w:val="Titre Car"/>
    <w:basedOn w:val="Policepardfaut"/>
    <w:link w:val="Titre"/>
    <w:uiPriority w:val="10"/>
    <w:rsid w:val="00815B07"/>
    <w:rPr>
      <w:rFonts w:asciiTheme="majorHAnsi" w:eastAsiaTheme="majorEastAsia" w:hAnsiTheme="majorHAnsi" w:cstheme="majorBidi"/>
      <w:i/>
      <w:iCs/>
      <w:color w:val="243F60" w:themeColor="accent1" w:themeShade="7F"/>
      <w:sz w:val="60"/>
      <w:szCs w:val="60"/>
    </w:rPr>
  </w:style>
  <w:style w:type="paragraph" w:styleId="Sous-titre">
    <w:name w:val="Subtitle"/>
    <w:basedOn w:val="Normal"/>
    <w:next w:val="Normal"/>
    <w:link w:val="Sous-titreCar"/>
    <w:uiPriority w:val="11"/>
    <w:qFormat/>
    <w:rsid w:val="00815B07"/>
    <w:pPr>
      <w:spacing w:before="200" w:after="900"/>
      <w:ind w:firstLine="0"/>
      <w:jc w:val="right"/>
    </w:pPr>
    <w:rPr>
      <w:i/>
      <w:iCs/>
      <w:sz w:val="24"/>
      <w:szCs w:val="24"/>
    </w:rPr>
  </w:style>
  <w:style w:type="character" w:customStyle="1" w:styleId="Sous-titreCar">
    <w:name w:val="Sous-titre Car"/>
    <w:basedOn w:val="Policepardfaut"/>
    <w:link w:val="Sous-titre"/>
    <w:uiPriority w:val="11"/>
    <w:rsid w:val="00815B07"/>
    <w:rPr>
      <w:rFonts w:asciiTheme="minorHAnsi"/>
      <w:i/>
      <w:iCs/>
      <w:sz w:val="24"/>
      <w:szCs w:val="24"/>
    </w:rPr>
  </w:style>
  <w:style w:type="character" w:styleId="lev">
    <w:name w:val="Strong"/>
    <w:basedOn w:val="Policepardfaut"/>
    <w:uiPriority w:val="22"/>
    <w:qFormat/>
    <w:rsid w:val="00815B07"/>
    <w:rPr>
      <w:b/>
      <w:bCs/>
      <w:spacing w:val="0"/>
    </w:rPr>
  </w:style>
  <w:style w:type="character" w:styleId="Accentuation">
    <w:name w:val="Emphasis"/>
    <w:uiPriority w:val="20"/>
    <w:qFormat/>
    <w:rsid w:val="00815B07"/>
    <w:rPr>
      <w:b/>
      <w:bCs/>
      <w:i/>
      <w:iCs/>
      <w:color w:val="5A5A5A" w:themeColor="text1" w:themeTint="A5"/>
    </w:rPr>
  </w:style>
  <w:style w:type="paragraph" w:styleId="Sansinterligne">
    <w:name w:val="No Spacing"/>
    <w:basedOn w:val="Normal"/>
    <w:link w:val="SansinterligneCar"/>
    <w:uiPriority w:val="1"/>
    <w:qFormat/>
    <w:rsid w:val="00815B07"/>
    <w:pPr>
      <w:ind w:firstLine="0"/>
    </w:pPr>
  </w:style>
  <w:style w:type="character" w:customStyle="1" w:styleId="SansinterligneCar">
    <w:name w:val="Sans interligne Car"/>
    <w:basedOn w:val="Policepardfaut"/>
    <w:link w:val="Sansinterligne"/>
    <w:uiPriority w:val="1"/>
    <w:rsid w:val="00815B07"/>
  </w:style>
  <w:style w:type="paragraph" w:styleId="Citation">
    <w:name w:val="Quote"/>
    <w:basedOn w:val="Normal"/>
    <w:next w:val="Normal"/>
    <w:link w:val="CitationCar"/>
    <w:uiPriority w:val="29"/>
    <w:qFormat/>
    <w:rsid w:val="00815B07"/>
    <w:rPr>
      <w:rFonts w:asciiTheme="majorHAnsi" w:eastAsiaTheme="majorEastAsia" w:hAnsiTheme="majorHAnsi" w:cstheme="majorBidi"/>
      <w:i/>
      <w:iCs/>
      <w:color w:val="5A5A5A" w:themeColor="text1" w:themeTint="A5"/>
    </w:rPr>
  </w:style>
  <w:style w:type="character" w:customStyle="1" w:styleId="CitationCar">
    <w:name w:val="Citation Car"/>
    <w:basedOn w:val="Policepardfaut"/>
    <w:link w:val="Citation"/>
    <w:uiPriority w:val="29"/>
    <w:rsid w:val="00815B07"/>
    <w:rPr>
      <w:rFonts w:asciiTheme="majorHAnsi" w:eastAsiaTheme="majorEastAsia" w:hAnsiTheme="majorHAnsi" w:cstheme="majorBidi"/>
      <w:i/>
      <w:iCs/>
      <w:color w:val="5A5A5A" w:themeColor="text1" w:themeTint="A5"/>
    </w:rPr>
  </w:style>
  <w:style w:type="paragraph" w:styleId="Citationintense">
    <w:name w:val="Intense Quote"/>
    <w:basedOn w:val="Normal"/>
    <w:next w:val="Normal"/>
    <w:link w:val="CitationintenseCar"/>
    <w:uiPriority w:val="30"/>
    <w:qFormat/>
    <w:rsid w:val="00815B07"/>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CitationintenseCar">
    <w:name w:val="Citation intense Car"/>
    <w:basedOn w:val="Policepardfaut"/>
    <w:link w:val="Citationintense"/>
    <w:uiPriority w:val="30"/>
    <w:rsid w:val="00815B07"/>
    <w:rPr>
      <w:rFonts w:asciiTheme="majorHAnsi" w:eastAsiaTheme="majorEastAsia" w:hAnsiTheme="majorHAnsi" w:cstheme="majorBidi"/>
      <w:i/>
      <w:iCs/>
      <w:color w:val="FFFFFF" w:themeColor="background1"/>
      <w:sz w:val="24"/>
      <w:szCs w:val="24"/>
      <w:shd w:val="clear" w:color="auto" w:fill="4F81BD" w:themeFill="accent1"/>
    </w:rPr>
  </w:style>
  <w:style w:type="character" w:styleId="Emphaseple">
    <w:name w:val="Subtle Emphasis"/>
    <w:uiPriority w:val="19"/>
    <w:qFormat/>
    <w:rsid w:val="00815B07"/>
    <w:rPr>
      <w:i/>
      <w:iCs/>
      <w:color w:val="5A5A5A" w:themeColor="text1" w:themeTint="A5"/>
    </w:rPr>
  </w:style>
  <w:style w:type="character" w:styleId="Emphaseintense">
    <w:name w:val="Intense Emphasis"/>
    <w:uiPriority w:val="21"/>
    <w:qFormat/>
    <w:rsid w:val="00815B07"/>
    <w:rPr>
      <w:b/>
      <w:bCs/>
      <w:i/>
      <w:iCs/>
      <w:color w:val="4F81BD" w:themeColor="accent1"/>
      <w:sz w:val="22"/>
      <w:szCs w:val="22"/>
    </w:rPr>
  </w:style>
  <w:style w:type="character" w:styleId="Rfrenceple">
    <w:name w:val="Subtle Reference"/>
    <w:uiPriority w:val="31"/>
    <w:qFormat/>
    <w:rsid w:val="00815B07"/>
    <w:rPr>
      <w:color w:val="auto"/>
      <w:u w:val="single" w:color="9BBB59" w:themeColor="accent3"/>
    </w:rPr>
  </w:style>
  <w:style w:type="character" w:styleId="Rfrenceintense">
    <w:name w:val="Intense Reference"/>
    <w:basedOn w:val="Policepardfaut"/>
    <w:uiPriority w:val="32"/>
    <w:qFormat/>
    <w:rsid w:val="00815B07"/>
    <w:rPr>
      <w:b/>
      <w:bCs/>
      <w:color w:val="76923C" w:themeColor="accent3" w:themeShade="BF"/>
      <w:u w:val="single" w:color="9BBB59" w:themeColor="accent3"/>
    </w:rPr>
  </w:style>
  <w:style w:type="character" w:styleId="Titredulivre">
    <w:name w:val="Book Title"/>
    <w:basedOn w:val="Policepardfaut"/>
    <w:uiPriority w:val="33"/>
    <w:qFormat/>
    <w:rsid w:val="00815B07"/>
    <w:rPr>
      <w:rFonts w:asciiTheme="majorHAnsi" w:eastAsiaTheme="majorEastAsia" w:hAnsiTheme="majorHAnsi" w:cstheme="majorBidi"/>
      <w:b/>
      <w:bCs/>
      <w:i/>
      <w:iCs/>
      <w:color w:val="auto"/>
    </w:rPr>
  </w:style>
  <w:style w:type="paragraph" w:styleId="En-ttedetabledesmatires">
    <w:name w:val="TOC Heading"/>
    <w:basedOn w:val="Titre1"/>
    <w:next w:val="Normal"/>
    <w:uiPriority w:val="39"/>
    <w:semiHidden/>
    <w:unhideWhenUsed/>
    <w:qFormat/>
    <w:rsid w:val="00815B07"/>
    <w:pPr>
      <w:outlineLvl w:val="9"/>
    </w:pPr>
  </w:style>
  <w:style w:type="character" w:styleId="Lienhypertextesuivivisit">
    <w:name w:val="FollowedHyperlink"/>
    <w:basedOn w:val="Policepardfaut"/>
    <w:rsid w:val="00F7385E"/>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99184185">
      <w:bodyDiv w:val="1"/>
      <w:marLeft w:val="0"/>
      <w:marRight w:val="0"/>
      <w:marTop w:val="0"/>
      <w:marBottom w:val="0"/>
      <w:divBdr>
        <w:top w:val="none" w:sz="0" w:space="0" w:color="auto"/>
        <w:left w:val="none" w:sz="0" w:space="0" w:color="auto"/>
        <w:bottom w:val="none" w:sz="0" w:space="0" w:color="auto"/>
        <w:right w:val="none" w:sz="0" w:space="0" w:color="auto"/>
      </w:divBdr>
    </w:div>
    <w:div w:id="187106893">
      <w:bodyDiv w:val="1"/>
      <w:marLeft w:val="0"/>
      <w:marRight w:val="0"/>
      <w:marTop w:val="0"/>
      <w:marBottom w:val="0"/>
      <w:divBdr>
        <w:top w:val="none" w:sz="0" w:space="0" w:color="auto"/>
        <w:left w:val="none" w:sz="0" w:space="0" w:color="auto"/>
        <w:bottom w:val="none" w:sz="0" w:space="0" w:color="auto"/>
        <w:right w:val="none" w:sz="0" w:space="0" w:color="auto"/>
      </w:divBdr>
    </w:div>
    <w:div w:id="191693543">
      <w:bodyDiv w:val="1"/>
      <w:marLeft w:val="0"/>
      <w:marRight w:val="0"/>
      <w:marTop w:val="0"/>
      <w:marBottom w:val="0"/>
      <w:divBdr>
        <w:top w:val="none" w:sz="0" w:space="0" w:color="auto"/>
        <w:left w:val="none" w:sz="0" w:space="0" w:color="auto"/>
        <w:bottom w:val="none" w:sz="0" w:space="0" w:color="auto"/>
        <w:right w:val="none" w:sz="0" w:space="0" w:color="auto"/>
      </w:divBdr>
    </w:div>
    <w:div w:id="365717435">
      <w:bodyDiv w:val="1"/>
      <w:marLeft w:val="0"/>
      <w:marRight w:val="0"/>
      <w:marTop w:val="0"/>
      <w:marBottom w:val="0"/>
      <w:divBdr>
        <w:top w:val="none" w:sz="0" w:space="0" w:color="auto"/>
        <w:left w:val="none" w:sz="0" w:space="0" w:color="auto"/>
        <w:bottom w:val="none" w:sz="0" w:space="0" w:color="auto"/>
        <w:right w:val="none" w:sz="0" w:space="0" w:color="auto"/>
      </w:divBdr>
    </w:div>
    <w:div w:id="404377632">
      <w:bodyDiv w:val="1"/>
      <w:marLeft w:val="0"/>
      <w:marRight w:val="0"/>
      <w:marTop w:val="0"/>
      <w:marBottom w:val="0"/>
      <w:divBdr>
        <w:top w:val="none" w:sz="0" w:space="0" w:color="auto"/>
        <w:left w:val="none" w:sz="0" w:space="0" w:color="auto"/>
        <w:bottom w:val="none" w:sz="0" w:space="0" w:color="auto"/>
        <w:right w:val="none" w:sz="0" w:space="0" w:color="auto"/>
      </w:divBdr>
    </w:div>
    <w:div w:id="406655300">
      <w:bodyDiv w:val="1"/>
      <w:marLeft w:val="0"/>
      <w:marRight w:val="0"/>
      <w:marTop w:val="0"/>
      <w:marBottom w:val="0"/>
      <w:divBdr>
        <w:top w:val="none" w:sz="0" w:space="0" w:color="auto"/>
        <w:left w:val="none" w:sz="0" w:space="0" w:color="auto"/>
        <w:bottom w:val="none" w:sz="0" w:space="0" w:color="auto"/>
        <w:right w:val="none" w:sz="0" w:space="0" w:color="auto"/>
      </w:divBdr>
    </w:div>
    <w:div w:id="589972364">
      <w:bodyDiv w:val="1"/>
      <w:marLeft w:val="0"/>
      <w:marRight w:val="0"/>
      <w:marTop w:val="0"/>
      <w:marBottom w:val="0"/>
      <w:divBdr>
        <w:top w:val="none" w:sz="0" w:space="0" w:color="auto"/>
        <w:left w:val="none" w:sz="0" w:space="0" w:color="auto"/>
        <w:bottom w:val="none" w:sz="0" w:space="0" w:color="auto"/>
        <w:right w:val="none" w:sz="0" w:space="0" w:color="auto"/>
      </w:divBdr>
    </w:div>
    <w:div w:id="607935427">
      <w:bodyDiv w:val="1"/>
      <w:marLeft w:val="0"/>
      <w:marRight w:val="0"/>
      <w:marTop w:val="0"/>
      <w:marBottom w:val="0"/>
      <w:divBdr>
        <w:top w:val="none" w:sz="0" w:space="0" w:color="auto"/>
        <w:left w:val="none" w:sz="0" w:space="0" w:color="auto"/>
        <w:bottom w:val="none" w:sz="0" w:space="0" w:color="auto"/>
        <w:right w:val="none" w:sz="0" w:space="0" w:color="auto"/>
      </w:divBdr>
    </w:div>
    <w:div w:id="1139034409">
      <w:bodyDiv w:val="1"/>
      <w:marLeft w:val="0"/>
      <w:marRight w:val="0"/>
      <w:marTop w:val="0"/>
      <w:marBottom w:val="0"/>
      <w:divBdr>
        <w:top w:val="none" w:sz="0" w:space="0" w:color="auto"/>
        <w:left w:val="none" w:sz="0" w:space="0" w:color="auto"/>
        <w:bottom w:val="none" w:sz="0" w:space="0" w:color="auto"/>
        <w:right w:val="none" w:sz="0" w:space="0" w:color="auto"/>
      </w:divBdr>
    </w:div>
    <w:div w:id="1275478751">
      <w:bodyDiv w:val="1"/>
      <w:marLeft w:val="0"/>
      <w:marRight w:val="0"/>
      <w:marTop w:val="0"/>
      <w:marBottom w:val="0"/>
      <w:divBdr>
        <w:top w:val="none" w:sz="0" w:space="0" w:color="auto"/>
        <w:left w:val="none" w:sz="0" w:space="0" w:color="auto"/>
        <w:bottom w:val="none" w:sz="0" w:space="0" w:color="auto"/>
        <w:right w:val="none" w:sz="0" w:space="0" w:color="auto"/>
      </w:divBdr>
    </w:div>
    <w:div w:id="1282759155">
      <w:bodyDiv w:val="1"/>
      <w:marLeft w:val="0"/>
      <w:marRight w:val="0"/>
      <w:marTop w:val="0"/>
      <w:marBottom w:val="0"/>
      <w:divBdr>
        <w:top w:val="none" w:sz="0" w:space="0" w:color="auto"/>
        <w:left w:val="none" w:sz="0" w:space="0" w:color="auto"/>
        <w:bottom w:val="none" w:sz="0" w:space="0" w:color="auto"/>
        <w:right w:val="none" w:sz="0" w:space="0" w:color="auto"/>
      </w:divBdr>
    </w:div>
    <w:div w:id="1320839483">
      <w:bodyDiv w:val="1"/>
      <w:marLeft w:val="0"/>
      <w:marRight w:val="0"/>
      <w:marTop w:val="0"/>
      <w:marBottom w:val="0"/>
      <w:divBdr>
        <w:top w:val="none" w:sz="0" w:space="0" w:color="auto"/>
        <w:left w:val="none" w:sz="0" w:space="0" w:color="auto"/>
        <w:bottom w:val="none" w:sz="0" w:space="0" w:color="auto"/>
        <w:right w:val="none" w:sz="0" w:space="0" w:color="auto"/>
      </w:divBdr>
    </w:div>
    <w:div w:id="1468083034">
      <w:bodyDiv w:val="1"/>
      <w:marLeft w:val="0"/>
      <w:marRight w:val="0"/>
      <w:marTop w:val="0"/>
      <w:marBottom w:val="0"/>
      <w:divBdr>
        <w:top w:val="none" w:sz="0" w:space="0" w:color="auto"/>
        <w:left w:val="none" w:sz="0" w:space="0" w:color="auto"/>
        <w:bottom w:val="none" w:sz="0" w:space="0" w:color="auto"/>
        <w:right w:val="none" w:sz="0" w:space="0" w:color="auto"/>
      </w:divBdr>
    </w:div>
    <w:div w:id="1496917040">
      <w:bodyDiv w:val="1"/>
      <w:marLeft w:val="0"/>
      <w:marRight w:val="0"/>
      <w:marTop w:val="0"/>
      <w:marBottom w:val="0"/>
      <w:divBdr>
        <w:top w:val="none" w:sz="0" w:space="0" w:color="auto"/>
        <w:left w:val="none" w:sz="0" w:space="0" w:color="auto"/>
        <w:bottom w:val="none" w:sz="0" w:space="0" w:color="auto"/>
        <w:right w:val="none" w:sz="0" w:space="0" w:color="auto"/>
      </w:divBdr>
    </w:div>
    <w:div w:id="1783108594">
      <w:bodyDiv w:val="1"/>
      <w:marLeft w:val="0"/>
      <w:marRight w:val="0"/>
      <w:marTop w:val="0"/>
      <w:marBottom w:val="0"/>
      <w:divBdr>
        <w:top w:val="none" w:sz="0" w:space="0" w:color="auto"/>
        <w:left w:val="none" w:sz="0" w:space="0" w:color="auto"/>
        <w:bottom w:val="none" w:sz="0" w:space="0" w:color="auto"/>
        <w:right w:val="none" w:sz="0" w:space="0" w:color="auto"/>
      </w:divBdr>
    </w:div>
    <w:div w:id="1844511824">
      <w:bodyDiv w:val="1"/>
      <w:marLeft w:val="0"/>
      <w:marRight w:val="0"/>
      <w:marTop w:val="0"/>
      <w:marBottom w:val="0"/>
      <w:divBdr>
        <w:top w:val="none" w:sz="0" w:space="0" w:color="auto"/>
        <w:left w:val="none" w:sz="0" w:space="0" w:color="auto"/>
        <w:bottom w:val="none" w:sz="0" w:space="0" w:color="auto"/>
        <w:right w:val="none" w:sz="0" w:space="0" w:color="auto"/>
      </w:divBdr>
    </w:div>
    <w:div w:id="1929998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27750D-8738-4E70-8593-AD10D53B6C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1</Pages>
  <Words>1227</Words>
  <Characters>6753</Characters>
  <Application>Microsoft Office Word</Application>
  <DocSecurity>0</DocSecurity>
  <Lines>56</Lines>
  <Paragraphs>15</Paragraphs>
  <ScaleCrop>false</ScaleCrop>
  <HeadingPairs>
    <vt:vector size="2" baseType="variant">
      <vt:variant>
        <vt:lpstr>Titre</vt:lpstr>
      </vt:variant>
      <vt:variant>
        <vt:i4>1</vt:i4>
      </vt:variant>
    </vt:vector>
  </HeadingPairs>
  <TitlesOfParts>
    <vt:vector size="1" baseType="lpstr">
      <vt:lpstr>Les étapes :</vt:lpstr>
    </vt:vector>
  </TitlesOfParts>
  <Company/>
  <LinksUpToDate>false</LinksUpToDate>
  <CharactersWithSpaces>7965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Les étapes :</dc:title>
  <dc:creator>lb</dc:creator>
  <cp:lastModifiedBy>S263 01</cp:lastModifiedBy>
  <cp:revision>21</cp:revision>
  <cp:lastPrinted>2011-03-17T09:03:00Z</cp:lastPrinted>
  <dcterms:created xsi:type="dcterms:W3CDTF">2011-03-10T16:33:00Z</dcterms:created>
  <dcterms:modified xsi:type="dcterms:W3CDTF">2011-03-17T09:05:00Z</dcterms:modified>
</cp:coreProperties>
</file>