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69885" w14:textId="77777777" w:rsidR="00224325" w:rsidRPr="002223D8" w:rsidRDefault="00224325" w:rsidP="00224325">
      <w:pPr>
        <w:jc w:val="center"/>
        <w:rPr>
          <w:b/>
          <w:sz w:val="28"/>
        </w:rPr>
      </w:pPr>
      <w:r w:rsidRPr="002223D8">
        <w:rPr>
          <w:b/>
          <w:sz w:val="28"/>
        </w:rPr>
        <w:t>Thème 1</w:t>
      </w:r>
      <w:r>
        <w:rPr>
          <w:b/>
          <w:sz w:val="28"/>
        </w:rPr>
        <w:t xml:space="preserve"> : </w:t>
      </w:r>
      <w:r w:rsidRPr="002223D8">
        <w:rPr>
          <w:b/>
          <w:sz w:val="28"/>
        </w:rPr>
        <w:t>Animation de l’équipe et du point de vente</w:t>
      </w:r>
    </w:p>
    <w:p w14:paraId="36A5D90B" w14:textId="77777777" w:rsidR="00224325" w:rsidRPr="00EE5B72" w:rsidRDefault="00224325" w:rsidP="0022432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b/>
          <w:sz w:val="28"/>
        </w:rPr>
      </w:pPr>
      <w:r w:rsidRPr="00EE5B72">
        <w:rPr>
          <w:b/>
          <w:sz w:val="28"/>
        </w:rPr>
        <w:t>Chapitre 1.</w:t>
      </w:r>
      <w:r>
        <w:rPr>
          <w:b/>
          <w:sz w:val="28"/>
        </w:rPr>
        <w:t>2 Participation à la politique de rémunération individuelle et collective</w:t>
      </w:r>
    </w:p>
    <w:tbl>
      <w:tblPr>
        <w:tblStyle w:val="Grilledutableau"/>
        <w:tblW w:w="9322" w:type="dxa"/>
        <w:tblLook w:val="04A0" w:firstRow="1" w:lastRow="0" w:firstColumn="1" w:lastColumn="0" w:noHBand="0" w:noVBand="1"/>
      </w:tblPr>
      <w:tblGrid>
        <w:gridCol w:w="988"/>
        <w:gridCol w:w="3402"/>
        <w:gridCol w:w="4932"/>
      </w:tblGrid>
      <w:tr w:rsidR="00224325" w14:paraId="5CF360BD" w14:textId="77777777" w:rsidTr="00885EAF">
        <w:tc>
          <w:tcPr>
            <w:tcW w:w="988" w:type="dxa"/>
          </w:tcPr>
          <w:p w14:paraId="138453B7" w14:textId="77777777" w:rsidR="00224325" w:rsidRDefault="00224325" w:rsidP="004E3E3C"/>
        </w:tc>
        <w:tc>
          <w:tcPr>
            <w:tcW w:w="3402" w:type="dxa"/>
          </w:tcPr>
          <w:p w14:paraId="568C495A" w14:textId="77777777" w:rsidR="00224325" w:rsidRDefault="00224325" w:rsidP="004E3E3C">
            <w:r>
              <w:t>Compétences</w:t>
            </w:r>
          </w:p>
        </w:tc>
        <w:tc>
          <w:tcPr>
            <w:tcW w:w="4932" w:type="dxa"/>
          </w:tcPr>
          <w:p w14:paraId="5EE6F289" w14:textId="77777777" w:rsidR="00224325" w:rsidRDefault="00224325" w:rsidP="004E3E3C">
            <w:r>
              <w:t>Savoirs</w:t>
            </w:r>
          </w:p>
        </w:tc>
      </w:tr>
      <w:tr w:rsidR="00224325" w14:paraId="1510EAFD" w14:textId="77777777" w:rsidTr="00885EAF">
        <w:tc>
          <w:tcPr>
            <w:tcW w:w="988" w:type="dxa"/>
          </w:tcPr>
          <w:p w14:paraId="7FD30CDF" w14:textId="77777777" w:rsidR="00224325" w:rsidRDefault="00224325" w:rsidP="004E3E3C">
            <w:r>
              <w:t>Partie 1</w:t>
            </w:r>
          </w:p>
        </w:tc>
        <w:tc>
          <w:tcPr>
            <w:tcW w:w="3402" w:type="dxa"/>
          </w:tcPr>
          <w:p w14:paraId="5EA1BB86" w14:textId="77777777" w:rsidR="00224325" w:rsidRDefault="00224325" w:rsidP="004E3E3C">
            <w:r>
              <w:t>Objectifs d’un système de rémunération</w:t>
            </w:r>
          </w:p>
        </w:tc>
        <w:tc>
          <w:tcPr>
            <w:tcW w:w="4932" w:type="dxa"/>
          </w:tcPr>
          <w:p w14:paraId="7DA3EEE6" w14:textId="77777777" w:rsidR="00224325" w:rsidRDefault="00224325" w:rsidP="004E3E3C">
            <w:r>
              <w:t>Rémunération</w:t>
            </w:r>
          </w:p>
        </w:tc>
      </w:tr>
      <w:tr w:rsidR="00224325" w14:paraId="3EF88CCE" w14:textId="77777777" w:rsidTr="00885EAF">
        <w:tc>
          <w:tcPr>
            <w:tcW w:w="988" w:type="dxa"/>
          </w:tcPr>
          <w:p w14:paraId="4513A215" w14:textId="77777777" w:rsidR="00224325" w:rsidRDefault="00224325" w:rsidP="004E3E3C">
            <w:r>
              <w:t>Partie 2</w:t>
            </w:r>
          </w:p>
        </w:tc>
        <w:tc>
          <w:tcPr>
            <w:tcW w:w="3402" w:type="dxa"/>
          </w:tcPr>
          <w:p w14:paraId="1D3DE5FC" w14:textId="77777777" w:rsidR="00224325" w:rsidRDefault="00224325" w:rsidP="004E3E3C">
            <w:r>
              <w:t>Distinguer les éléments de rémunération</w:t>
            </w:r>
          </w:p>
          <w:p w14:paraId="6AACACAA" w14:textId="77777777" w:rsidR="00224325" w:rsidRDefault="00224325" w:rsidP="004E3E3C">
            <w:r>
              <w:t>Calculer la part fixe et variable de la rémunération</w:t>
            </w:r>
          </w:p>
        </w:tc>
        <w:tc>
          <w:tcPr>
            <w:tcW w:w="4932" w:type="dxa"/>
          </w:tcPr>
          <w:p w14:paraId="7D68F7D4" w14:textId="77777777" w:rsidR="00224325" w:rsidRDefault="00224325" w:rsidP="004E3E3C">
            <w:pPr>
              <w:pStyle w:val="Sansinterligne"/>
              <w:spacing w:after="120"/>
              <w:rPr>
                <w:lang w:eastAsia="fr-FR"/>
              </w:rPr>
            </w:pPr>
            <w:r>
              <w:rPr>
                <w:lang w:eastAsia="fr-FR"/>
              </w:rPr>
              <w:t>Rémunération, primes, commissions</w:t>
            </w:r>
          </w:p>
        </w:tc>
      </w:tr>
      <w:tr w:rsidR="00224325" w14:paraId="44A52A9C" w14:textId="77777777" w:rsidTr="00885EAF">
        <w:tc>
          <w:tcPr>
            <w:tcW w:w="988" w:type="dxa"/>
          </w:tcPr>
          <w:p w14:paraId="603EA05D" w14:textId="77777777" w:rsidR="00224325" w:rsidRDefault="00224325" w:rsidP="004E3E3C">
            <w:r>
              <w:t>Partie 3</w:t>
            </w:r>
          </w:p>
        </w:tc>
        <w:tc>
          <w:tcPr>
            <w:tcW w:w="3402" w:type="dxa"/>
          </w:tcPr>
          <w:p w14:paraId="5D9AEE58" w14:textId="77777777" w:rsidR="00224325" w:rsidRDefault="00224325" w:rsidP="004E3E3C">
            <w:pPr>
              <w:pStyle w:val="Sansinterligne"/>
              <w:spacing w:after="120"/>
              <w:rPr>
                <w:lang w:eastAsia="fr-FR"/>
              </w:rPr>
            </w:pPr>
            <w:r>
              <w:rPr>
                <w:lang w:eastAsia="fr-FR"/>
              </w:rPr>
              <w:t>Identifier les contraintes légales liées à la rémunération.</w:t>
            </w:r>
          </w:p>
        </w:tc>
        <w:tc>
          <w:tcPr>
            <w:tcW w:w="4932" w:type="dxa"/>
          </w:tcPr>
          <w:p w14:paraId="1BB688A7" w14:textId="77777777" w:rsidR="00224325" w:rsidRDefault="00224325" w:rsidP="004E3E3C">
            <w:pPr>
              <w:pStyle w:val="Sansinterligne"/>
              <w:spacing w:after="120"/>
            </w:pPr>
            <w:r>
              <w:t>Code du travail</w:t>
            </w:r>
          </w:p>
        </w:tc>
      </w:tr>
    </w:tbl>
    <w:p w14:paraId="1270B9C1" w14:textId="77777777" w:rsidR="0003229A" w:rsidRDefault="0003229A" w:rsidP="0003229A">
      <w:pPr>
        <w:pStyle w:val="Sansinterligne"/>
        <w:spacing w:after="120"/>
        <w:ind w:left="720"/>
        <w:rPr>
          <w:lang w:eastAsia="fr-FR"/>
        </w:rPr>
      </w:pPr>
    </w:p>
    <w:p w14:paraId="0992E4DA" w14:textId="77777777" w:rsidR="009A6F4B" w:rsidRPr="0003229A" w:rsidRDefault="009A6F4B" w:rsidP="0003229A">
      <w:pPr>
        <w:pStyle w:val="Paragraphedeliste"/>
        <w:widowControl w:val="0"/>
        <w:numPr>
          <w:ilvl w:val="0"/>
          <w:numId w:val="25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 w:rsidRPr="0003229A">
        <w:rPr>
          <w:b/>
          <w:u w:val="single"/>
        </w:rPr>
        <w:t>Les enjeux de la rémunération</w:t>
      </w:r>
      <w:r w:rsidR="0003229A" w:rsidRPr="0003229A">
        <w:rPr>
          <w:b/>
          <w:u w:val="single"/>
        </w:rPr>
        <w:t xml:space="preserve"> </w:t>
      </w:r>
    </w:p>
    <w:p w14:paraId="63623A76" w14:textId="77777777" w:rsidR="009A6F4B" w:rsidRPr="0003229A" w:rsidRDefault="009A6F4B" w:rsidP="009A6F4B">
      <w:pPr>
        <w:widowControl w:val="0"/>
        <w:numPr>
          <w:ilvl w:val="1"/>
          <w:numId w:val="23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 w:rsidRPr="0003229A">
        <w:rPr>
          <w:b/>
          <w:u w:val="single"/>
        </w:rPr>
        <w:t>D’un point de vue économique</w:t>
      </w:r>
    </w:p>
    <w:p w14:paraId="4A69B4B5" w14:textId="77777777" w:rsidR="009A6F4B" w:rsidRPr="0003229A" w:rsidRDefault="009A6F4B" w:rsidP="009A6F4B">
      <w:pPr>
        <w:widowControl w:val="0"/>
        <w:numPr>
          <w:ilvl w:val="1"/>
          <w:numId w:val="23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 w:rsidRPr="0003229A">
        <w:rPr>
          <w:b/>
          <w:u w:val="single"/>
        </w:rPr>
        <w:t>D’un point de vue social</w:t>
      </w:r>
    </w:p>
    <w:p w14:paraId="5446568C" w14:textId="77777777" w:rsidR="009A6F4B" w:rsidRPr="0003229A" w:rsidRDefault="009A6F4B" w:rsidP="009A6F4B">
      <w:pPr>
        <w:widowControl w:val="0"/>
        <w:numPr>
          <w:ilvl w:val="1"/>
          <w:numId w:val="23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 w:rsidRPr="0003229A">
        <w:rPr>
          <w:b/>
          <w:u w:val="single"/>
        </w:rPr>
        <w:t>D’un point de vue managérial</w:t>
      </w:r>
    </w:p>
    <w:p w14:paraId="29732E0D" w14:textId="77777777" w:rsidR="0003229A" w:rsidRDefault="0003229A" w:rsidP="0003229A">
      <w:pPr>
        <w:pStyle w:val="Paragraphedeliste"/>
        <w:widowControl w:val="0"/>
        <w:numPr>
          <w:ilvl w:val="1"/>
          <w:numId w:val="23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 w:rsidRPr="0003229A">
        <w:rPr>
          <w:b/>
          <w:u w:val="single"/>
        </w:rPr>
        <w:t>Les objectifs d’un système de rémunération</w:t>
      </w:r>
    </w:p>
    <w:p w14:paraId="42BA5F7F" w14:textId="77777777" w:rsidR="0003229A" w:rsidRPr="0003229A" w:rsidRDefault="0003229A" w:rsidP="0003229A">
      <w:pPr>
        <w:shd w:val="clear" w:color="auto" w:fill="FFFFFF"/>
        <w:spacing w:before="120" w:after="0" w:line="240" w:lineRule="auto"/>
        <w:jc w:val="both"/>
        <w:rPr>
          <w:rFonts w:eastAsia="Times New Roman" w:cstheme="minorHAnsi"/>
          <w:color w:val="000000"/>
        </w:rPr>
      </w:pPr>
      <w:r w:rsidRPr="0003229A">
        <w:rPr>
          <w:rFonts w:eastAsia="Times New Roman" w:cstheme="minorHAnsi"/>
          <w:color w:val="000000"/>
        </w:rPr>
        <w:t>Un bon système de rémunération doit être :</w:t>
      </w:r>
    </w:p>
    <w:tbl>
      <w:tblPr>
        <w:tblW w:w="8636" w:type="dxa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1"/>
        <w:gridCol w:w="1417"/>
        <w:gridCol w:w="1562"/>
        <w:gridCol w:w="1491"/>
        <w:gridCol w:w="1562"/>
        <w:gridCol w:w="1559"/>
      </w:tblGrid>
      <w:tr w:rsidR="0003229A" w:rsidRPr="0003229A" w14:paraId="75636174" w14:textId="77777777" w:rsidTr="0003229A">
        <w:trPr>
          <w:tblHeader/>
          <w:tblCellSpacing w:w="0" w:type="dxa"/>
        </w:trPr>
        <w:tc>
          <w:tcPr>
            <w:tcW w:w="0" w:type="auto"/>
            <w:tcBorders>
              <w:top w:val="single" w:sz="6" w:space="0" w:color="F6A730"/>
              <w:left w:val="single" w:sz="6" w:space="0" w:color="F6A730"/>
              <w:right w:val="single" w:sz="6" w:space="0" w:color="FFFFFF"/>
            </w:tcBorders>
            <w:shd w:val="clear" w:color="auto" w:fill="F6A730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02EE5C83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jc w:val="center"/>
              <w:rPr>
                <w:rFonts w:eastAsia="Times New Roman" w:cstheme="minorHAnsi"/>
                <w:b/>
                <w:bCs/>
                <w:color w:val="FFFFFF"/>
                <w:sz w:val="20"/>
              </w:rPr>
            </w:pPr>
            <w:r w:rsidRPr="0003229A">
              <w:rPr>
                <w:rFonts w:eastAsia="Times New Roman" w:cstheme="minorHAnsi"/>
                <w:b/>
                <w:bCs/>
                <w:color w:val="FFFFFF"/>
                <w:sz w:val="20"/>
              </w:rPr>
              <w:t>Motivant</w:t>
            </w:r>
          </w:p>
        </w:tc>
        <w:tc>
          <w:tcPr>
            <w:tcW w:w="0" w:type="auto"/>
            <w:tcBorders>
              <w:top w:val="single" w:sz="6" w:space="0" w:color="F6A730"/>
              <w:right w:val="single" w:sz="6" w:space="0" w:color="FFFFFF"/>
            </w:tcBorders>
            <w:shd w:val="clear" w:color="auto" w:fill="F6A730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0D5FCB1C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jc w:val="center"/>
              <w:rPr>
                <w:rFonts w:eastAsia="Times New Roman" w:cstheme="minorHAnsi"/>
                <w:b/>
                <w:bCs/>
                <w:color w:val="FFFFFF"/>
                <w:sz w:val="20"/>
              </w:rPr>
            </w:pPr>
            <w:r w:rsidRPr="0003229A">
              <w:rPr>
                <w:rFonts w:eastAsia="Times New Roman" w:cstheme="minorHAnsi"/>
                <w:b/>
                <w:bCs/>
                <w:color w:val="FFFFFF"/>
                <w:sz w:val="20"/>
              </w:rPr>
              <w:t>Sécurisant</w:t>
            </w:r>
          </w:p>
        </w:tc>
        <w:tc>
          <w:tcPr>
            <w:tcW w:w="0" w:type="auto"/>
            <w:tcBorders>
              <w:top w:val="single" w:sz="6" w:space="0" w:color="F6A730"/>
              <w:right w:val="single" w:sz="6" w:space="0" w:color="FFFFFF"/>
            </w:tcBorders>
            <w:shd w:val="clear" w:color="auto" w:fill="F6A730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2EFFA986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jc w:val="center"/>
              <w:rPr>
                <w:rFonts w:eastAsia="Times New Roman" w:cstheme="minorHAnsi"/>
                <w:b/>
                <w:bCs/>
                <w:color w:val="FFFFFF"/>
                <w:sz w:val="20"/>
              </w:rPr>
            </w:pPr>
            <w:r w:rsidRPr="0003229A">
              <w:rPr>
                <w:rFonts w:eastAsia="Times New Roman" w:cstheme="minorHAnsi"/>
                <w:b/>
                <w:bCs/>
                <w:color w:val="FFFFFF"/>
                <w:sz w:val="20"/>
              </w:rPr>
              <w:t>Équitable</w:t>
            </w:r>
          </w:p>
        </w:tc>
        <w:tc>
          <w:tcPr>
            <w:tcW w:w="0" w:type="auto"/>
            <w:tcBorders>
              <w:top w:val="single" w:sz="6" w:space="0" w:color="F6A730"/>
              <w:right w:val="single" w:sz="6" w:space="0" w:color="FFFFFF"/>
            </w:tcBorders>
            <w:shd w:val="clear" w:color="auto" w:fill="F6A730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21173493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jc w:val="center"/>
              <w:rPr>
                <w:rFonts w:eastAsia="Times New Roman" w:cstheme="minorHAnsi"/>
                <w:b/>
                <w:bCs/>
                <w:color w:val="FFFFFF"/>
                <w:sz w:val="20"/>
              </w:rPr>
            </w:pPr>
            <w:r w:rsidRPr="0003229A">
              <w:rPr>
                <w:rFonts w:eastAsia="Times New Roman" w:cstheme="minorHAnsi"/>
                <w:b/>
                <w:bCs/>
                <w:color w:val="FFFFFF"/>
                <w:sz w:val="20"/>
              </w:rPr>
              <w:t>Adapté</w:t>
            </w:r>
          </w:p>
        </w:tc>
        <w:tc>
          <w:tcPr>
            <w:tcW w:w="0" w:type="auto"/>
            <w:tcBorders>
              <w:top w:val="single" w:sz="6" w:space="0" w:color="F6A730"/>
              <w:right w:val="single" w:sz="6" w:space="0" w:color="FFFFFF"/>
            </w:tcBorders>
            <w:shd w:val="clear" w:color="auto" w:fill="F6A730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1248BC67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jc w:val="center"/>
              <w:rPr>
                <w:rFonts w:eastAsia="Times New Roman" w:cstheme="minorHAnsi"/>
                <w:b/>
                <w:bCs/>
                <w:color w:val="FFFFFF"/>
                <w:sz w:val="20"/>
              </w:rPr>
            </w:pPr>
            <w:r w:rsidRPr="0003229A">
              <w:rPr>
                <w:rFonts w:eastAsia="Times New Roman" w:cstheme="minorHAnsi"/>
                <w:b/>
                <w:bCs/>
                <w:color w:val="FFFFFF"/>
                <w:sz w:val="20"/>
              </w:rPr>
              <w:t>Stimulant</w:t>
            </w:r>
          </w:p>
        </w:tc>
        <w:tc>
          <w:tcPr>
            <w:tcW w:w="0" w:type="auto"/>
            <w:tcBorders>
              <w:top w:val="single" w:sz="6" w:space="0" w:color="F6A730"/>
              <w:right w:val="single" w:sz="6" w:space="0" w:color="F6A730"/>
            </w:tcBorders>
            <w:shd w:val="clear" w:color="auto" w:fill="F6A730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0B707C76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jc w:val="center"/>
              <w:rPr>
                <w:rFonts w:eastAsia="Times New Roman" w:cstheme="minorHAnsi"/>
                <w:b/>
                <w:bCs/>
                <w:color w:val="FFFFFF"/>
                <w:sz w:val="20"/>
              </w:rPr>
            </w:pPr>
            <w:r w:rsidRPr="0003229A">
              <w:rPr>
                <w:rFonts w:eastAsia="Times New Roman" w:cstheme="minorHAnsi"/>
                <w:b/>
                <w:bCs/>
                <w:color w:val="FFFFFF"/>
                <w:sz w:val="20"/>
              </w:rPr>
              <w:t>Simple</w:t>
            </w:r>
          </w:p>
        </w:tc>
      </w:tr>
      <w:tr w:rsidR="0003229A" w:rsidRPr="0003229A" w14:paraId="0905A8B1" w14:textId="77777777" w:rsidTr="0003229A">
        <w:trPr>
          <w:tblCellSpacing w:w="0" w:type="dxa"/>
        </w:trPr>
        <w:tc>
          <w:tcPr>
            <w:tcW w:w="0" w:type="auto"/>
            <w:tcBorders>
              <w:top w:val="single" w:sz="6" w:space="0" w:color="F6A730"/>
              <w:left w:val="single" w:sz="6" w:space="0" w:color="F6A730"/>
              <w:bottom w:val="single" w:sz="6" w:space="0" w:color="F6A730"/>
              <w:right w:val="single" w:sz="6" w:space="0" w:color="F6A730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009E8DE4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rPr>
                <w:rFonts w:eastAsia="Times New Roman" w:cstheme="minorHAnsi"/>
                <w:color w:val="000000"/>
                <w:sz w:val="20"/>
              </w:rPr>
            </w:pPr>
            <w:r w:rsidRPr="0003229A">
              <w:rPr>
                <w:rFonts w:eastAsia="Times New Roman" w:cstheme="minorHAnsi"/>
                <w:color w:val="000000"/>
                <w:sz w:val="20"/>
              </w:rPr>
              <w:t>Il pousse les vendeurs à vendre plus.</w:t>
            </w:r>
          </w:p>
        </w:tc>
        <w:tc>
          <w:tcPr>
            <w:tcW w:w="0" w:type="auto"/>
            <w:tcBorders>
              <w:top w:val="single" w:sz="6" w:space="0" w:color="F6A730"/>
              <w:bottom w:val="single" w:sz="6" w:space="0" w:color="F6A730"/>
              <w:right w:val="single" w:sz="6" w:space="0" w:color="F6A730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5DB602EC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rPr>
                <w:rFonts w:eastAsia="Times New Roman" w:cstheme="minorHAnsi"/>
                <w:color w:val="000000"/>
                <w:sz w:val="20"/>
              </w:rPr>
            </w:pPr>
            <w:r w:rsidRPr="0003229A">
              <w:rPr>
                <w:rFonts w:eastAsia="Times New Roman" w:cstheme="minorHAnsi"/>
                <w:color w:val="000000"/>
                <w:sz w:val="20"/>
              </w:rPr>
              <w:t>Il assure un revenu minimum.</w:t>
            </w:r>
          </w:p>
        </w:tc>
        <w:tc>
          <w:tcPr>
            <w:tcW w:w="0" w:type="auto"/>
            <w:tcBorders>
              <w:top w:val="single" w:sz="6" w:space="0" w:color="F6A730"/>
              <w:bottom w:val="single" w:sz="6" w:space="0" w:color="F6A730"/>
              <w:right w:val="single" w:sz="6" w:space="0" w:color="F6A730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2A9B0030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rPr>
                <w:rFonts w:eastAsia="Times New Roman" w:cstheme="minorHAnsi"/>
                <w:color w:val="000000"/>
                <w:sz w:val="20"/>
              </w:rPr>
            </w:pPr>
            <w:r w:rsidRPr="0003229A">
              <w:rPr>
                <w:rFonts w:eastAsia="Times New Roman" w:cstheme="minorHAnsi"/>
                <w:color w:val="000000"/>
                <w:sz w:val="20"/>
              </w:rPr>
              <w:t>Il récompense en respectant tous les vendeurs.</w:t>
            </w:r>
          </w:p>
        </w:tc>
        <w:tc>
          <w:tcPr>
            <w:tcW w:w="0" w:type="auto"/>
            <w:tcBorders>
              <w:top w:val="single" w:sz="6" w:space="0" w:color="F6A730"/>
              <w:bottom w:val="single" w:sz="6" w:space="0" w:color="F6A730"/>
              <w:right w:val="single" w:sz="6" w:space="0" w:color="F6A730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1762F853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rPr>
                <w:rFonts w:eastAsia="Times New Roman" w:cstheme="minorHAnsi"/>
                <w:color w:val="000000"/>
                <w:sz w:val="20"/>
              </w:rPr>
            </w:pPr>
            <w:r w:rsidRPr="0003229A">
              <w:rPr>
                <w:rFonts w:eastAsia="Times New Roman" w:cstheme="minorHAnsi"/>
                <w:color w:val="000000"/>
                <w:sz w:val="20"/>
              </w:rPr>
              <w:t>Il est cohérent avec la politique de l’entreprise et le marché.</w:t>
            </w:r>
          </w:p>
        </w:tc>
        <w:tc>
          <w:tcPr>
            <w:tcW w:w="0" w:type="auto"/>
            <w:tcBorders>
              <w:top w:val="single" w:sz="6" w:space="0" w:color="F6A730"/>
              <w:bottom w:val="single" w:sz="6" w:space="0" w:color="F6A730"/>
              <w:right w:val="single" w:sz="6" w:space="0" w:color="F6A730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4ADD352F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rPr>
                <w:rFonts w:eastAsia="Times New Roman" w:cstheme="minorHAnsi"/>
                <w:color w:val="000000"/>
                <w:sz w:val="20"/>
              </w:rPr>
            </w:pPr>
            <w:r w:rsidRPr="0003229A">
              <w:rPr>
                <w:rFonts w:eastAsia="Times New Roman" w:cstheme="minorHAnsi"/>
                <w:color w:val="000000"/>
                <w:sz w:val="20"/>
              </w:rPr>
              <w:t>Il récompense les vendeurs des efforts fournis.</w:t>
            </w:r>
          </w:p>
        </w:tc>
        <w:tc>
          <w:tcPr>
            <w:tcW w:w="0" w:type="auto"/>
            <w:tcBorders>
              <w:top w:val="single" w:sz="6" w:space="0" w:color="F6A730"/>
              <w:bottom w:val="single" w:sz="6" w:space="0" w:color="F6A730"/>
              <w:right w:val="single" w:sz="6" w:space="0" w:color="F6A730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234E2C49" w14:textId="77777777" w:rsidR="0003229A" w:rsidRPr="0003229A" w:rsidRDefault="0003229A" w:rsidP="0003229A">
            <w:pPr>
              <w:spacing w:before="120" w:after="0" w:line="240" w:lineRule="auto"/>
              <w:ind w:left="120" w:right="120"/>
              <w:rPr>
                <w:rFonts w:eastAsia="Times New Roman" w:cstheme="minorHAnsi"/>
                <w:color w:val="000000"/>
                <w:sz w:val="20"/>
              </w:rPr>
            </w:pPr>
            <w:r w:rsidRPr="0003229A">
              <w:rPr>
                <w:rFonts w:eastAsia="Times New Roman" w:cstheme="minorHAnsi"/>
                <w:color w:val="000000"/>
                <w:sz w:val="20"/>
              </w:rPr>
              <w:t>Il est facile à comprendre par les salariés et à appliquer pour l’entreprise.</w:t>
            </w:r>
          </w:p>
        </w:tc>
      </w:tr>
    </w:tbl>
    <w:p w14:paraId="39253C4F" w14:textId="77777777" w:rsidR="009A6F4B" w:rsidRDefault="009A6F4B" w:rsidP="00194A70">
      <w:pPr>
        <w:pStyle w:val="Sansinterligne"/>
        <w:spacing w:after="120"/>
        <w:rPr>
          <w:lang w:eastAsia="fr-FR"/>
        </w:rPr>
      </w:pPr>
    </w:p>
    <w:p w14:paraId="64876A67" w14:textId="77777777" w:rsidR="0003229A" w:rsidRPr="0003229A" w:rsidRDefault="00C44876" w:rsidP="00194A70">
      <w:pPr>
        <w:pStyle w:val="Sansinterligne"/>
        <w:numPr>
          <w:ilvl w:val="0"/>
          <w:numId w:val="25"/>
        </w:numPr>
        <w:spacing w:after="120"/>
        <w:rPr>
          <w:b/>
          <w:u w:val="single"/>
          <w:lang w:eastAsia="fr-FR"/>
        </w:rPr>
      </w:pPr>
      <w:r>
        <w:rPr>
          <w:b/>
          <w:u w:val="single"/>
          <w:lang w:eastAsia="fr-FR"/>
        </w:rPr>
        <w:t>Les formes de rémunération</w:t>
      </w:r>
    </w:p>
    <w:p w14:paraId="3A09EB1A" w14:textId="77777777" w:rsidR="00194A70" w:rsidRPr="008155F8" w:rsidRDefault="00194A70" w:rsidP="00194A70">
      <w:pPr>
        <w:pStyle w:val="Sansinterligne"/>
        <w:numPr>
          <w:ilvl w:val="1"/>
          <w:numId w:val="25"/>
        </w:numPr>
        <w:spacing w:after="120"/>
        <w:rPr>
          <w:b/>
          <w:u w:val="single"/>
          <w:lang w:eastAsia="fr-FR"/>
        </w:rPr>
      </w:pPr>
      <w:r w:rsidRPr="0003229A">
        <w:rPr>
          <w:b/>
          <w:u w:val="single"/>
          <w:lang w:eastAsia="fr-FR"/>
        </w:rPr>
        <w:t>Les formes de rémunération</w:t>
      </w:r>
    </w:p>
    <w:p w14:paraId="298D1DB0" w14:textId="77777777" w:rsidR="00DC7C54" w:rsidRDefault="00DC7C54" w:rsidP="0003229A">
      <w:pPr>
        <w:pStyle w:val="Sansinterligne"/>
        <w:spacing w:after="120"/>
        <w:jc w:val="both"/>
        <w:rPr>
          <w:lang w:eastAsia="fr-FR"/>
        </w:rPr>
      </w:pPr>
      <w:r w:rsidRPr="00194A70">
        <w:rPr>
          <w:u w:val="single"/>
          <w:lang w:eastAsia="fr-FR"/>
        </w:rPr>
        <w:t>Rémunération Directe :</w:t>
      </w:r>
      <w:r w:rsidRPr="00194A70">
        <w:rPr>
          <w:lang w:eastAsia="fr-FR"/>
        </w:rPr>
        <w:t> Salaire de base (salaire brut + heures sup) + Primes (individuelle ou collective)</w:t>
      </w:r>
    </w:p>
    <w:p w14:paraId="25B8A93A" w14:textId="77777777" w:rsidR="00E86260" w:rsidRPr="00194A70" w:rsidRDefault="001A1F9B" w:rsidP="0003229A">
      <w:pPr>
        <w:pStyle w:val="Sansinterligne"/>
        <w:spacing w:after="120"/>
        <w:jc w:val="both"/>
        <w:rPr>
          <w:lang w:eastAsia="fr-FR"/>
        </w:rPr>
      </w:pPr>
      <w:r>
        <w:rPr>
          <w:lang w:eastAsia="fr-FR"/>
        </w:rPr>
        <w:t>Dessine</w:t>
      </w:r>
      <w:r w:rsidR="00E86260">
        <w:rPr>
          <w:lang w:eastAsia="fr-FR"/>
        </w:rPr>
        <w:t>-</w:t>
      </w:r>
      <w:r>
        <w:rPr>
          <w:lang w:eastAsia="fr-FR"/>
        </w:rPr>
        <w:t>moi l’éco : le salaire</w:t>
      </w:r>
      <w:r w:rsidR="00E86260">
        <w:rPr>
          <w:lang w:eastAsia="fr-FR"/>
        </w:rPr>
        <w:t xml:space="preserve"> </w:t>
      </w:r>
      <w:hyperlink r:id="rId8" w:history="1">
        <w:r w:rsidR="00E86260" w:rsidRPr="00EA0011">
          <w:rPr>
            <w:rStyle w:val="Lienhypertexte"/>
            <w:lang w:eastAsia="fr-FR"/>
          </w:rPr>
          <w:t>https://www.youtube.com/watch?v=oNqL3gtn3mY</w:t>
        </w:r>
      </w:hyperlink>
    </w:p>
    <w:p w14:paraId="3840EA11" w14:textId="77777777" w:rsidR="00DC7C54" w:rsidRDefault="00DC7C54" w:rsidP="00194A70">
      <w:pPr>
        <w:pStyle w:val="Sansinterligne"/>
        <w:spacing w:after="120"/>
        <w:rPr>
          <w:i/>
          <w:lang w:eastAsia="fr-FR"/>
        </w:rPr>
      </w:pPr>
      <w:r w:rsidRPr="0003229A">
        <w:rPr>
          <w:u w:val="single"/>
          <w:lang w:eastAsia="fr-FR"/>
        </w:rPr>
        <w:t>Rémunération Différée :</w:t>
      </w:r>
      <w:r w:rsidR="004C4260">
        <w:rPr>
          <w:u w:val="single"/>
          <w:lang w:eastAsia="fr-FR"/>
        </w:rPr>
        <w:t xml:space="preserve">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071D" w14:paraId="727D4C23" w14:textId="77777777" w:rsidTr="00EE071D">
        <w:tc>
          <w:tcPr>
            <w:tcW w:w="4606" w:type="dxa"/>
          </w:tcPr>
          <w:p w14:paraId="2D605968" w14:textId="77777777" w:rsidR="00EE071D" w:rsidRP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  <w:r>
              <w:rPr>
                <w:lang w:eastAsia="fr-FR"/>
              </w:rPr>
              <w:t>Intéressement</w:t>
            </w:r>
          </w:p>
        </w:tc>
        <w:tc>
          <w:tcPr>
            <w:tcW w:w="4606" w:type="dxa"/>
          </w:tcPr>
          <w:p w14:paraId="6452AC57" w14:textId="77777777" w:rsidR="00EE071D" w:rsidRDefault="00EE071D" w:rsidP="00194A70">
            <w:pPr>
              <w:pStyle w:val="Sansinterligne"/>
              <w:spacing w:after="120"/>
              <w:rPr>
                <w:u w:val="single"/>
                <w:lang w:eastAsia="fr-FR"/>
              </w:rPr>
            </w:pPr>
          </w:p>
          <w:p w14:paraId="52AA8356" w14:textId="77777777" w:rsidR="00EE071D" w:rsidRDefault="00EE071D" w:rsidP="00194A70">
            <w:pPr>
              <w:pStyle w:val="Sansinterligne"/>
              <w:spacing w:after="120"/>
              <w:rPr>
                <w:u w:val="single"/>
                <w:lang w:eastAsia="fr-FR"/>
              </w:rPr>
            </w:pPr>
          </w:p>
        </w:tc>
      </w:tr>
      <w:tr w:rsidR="00EE071D" w14:paraId="4C0139BA" w14:textId="77777777" w:rsidTr="00EE071D">
        <w:tc>
          <w:tcPr>
            <w:tcW w:w="4606" w:type="dxa"/>
          </w:tcPr>
          <w:p w14:paraId="4BDEC902" w14:textId="77777777" w:rsidR="00EE071D" w:rsidRDefault="00EE071D" w:rsidP="00194A70">
            <w:pPr>
              <w:pStyle w:val="Sansinterligne"/>
              <w:spacing w:after="120"/>
              <w:rPr>
                <w:u w:val="single"/>
                <w:lang w:eastAsia="fr-FR"/>
              </w:rPr>
            </w:pPr>
            <w:r>
              <w:rPr>
                <w:u w:val="single"/>
                <w:lang w:eastAsia="fr-FR"/>
              </w:rPr>
              <w:lastRenderedPageBreak/>
              <w:t>Participation aux résultats</w:t>
            </w:r>
          </w:p>
        </w:tc>
        <w:tc>
          <w:tcPr>
            <w:tcW w:w="4606" w:type="dxa"/>
          </w:tcPr>
          <w:p w14:paraId="3CD239F4" w14:textId="77777777" w:rsidR="00EE071D" w:rsidRDefault="00EE071D" w:rsidP="00194A70">
            <w:pPr>
              <w:pStyle w:val="Sansinterligne"/>
              <w:spacing w:after="120"/>
              <w:rPr>
                <w:u w:val="single"/>
                <w:lang w:eastAsia="fr-FR"/>
              </w:rPr>
            </w:pPr>
          </w:p>
          <w:p w14:paraId="68061284" w14:textId="77777777" w:rsidR="00EE071D" w:rsidRDefault="00EE071D" w:rsidP="00194A70">
            <w:pPr>
              <w:pStyle w:val="Sansinterligne"/>
              <w:spacing w:after="120"/>
              <w:rPr>
                <w:u w:val="single"/>
                <w:lang w:eastAsia="fr-FR"/>
              </w:rPr>
            </w:pPr>
          </w:p>
        </w:tc>
      </w:tr>
      <w:tr w:rsidR="00EE071D" w14:paraId="5DA4370F" w14:textId="77777777" w:rsidTr="00EE071D">
        <w:tc>
          <w:tcPr>
            <w:tcW w:w="4606" w:type="dxa"/>
          </w:tcPr>
          <w:p w14:paraId="6610845C" w14:textId="77777777" w:rsidR="00EE071D" w:rsidRDefault="00EE071D" w:rsidP="00194A70">
            <w:pPr>
              <w:pStyle w:val="Sansinterligne"/>
              <w:spacing w:after="120"/>
              <w:rPr>
                <w:u w:val="single"/>
                <w:lang w:eastAsia="fr-FR"/>
              </w:rPr>
            </w:pPr>
            <w:r>
              <w:rPr>
                <w:u w:val="single"/>
                <w:lang w:eastAsia="fr-FR"/>
              </w:rPr>
              <w:t>Actionnariat</w:t>
            </w:r>
          </w:p>
        </w:tc>
        <w:tc>
          <w:tcPr>
            <w:tcW w:w="4606" w:type="dxa"/>
          </w:tcPr>
          <w:p w14:paraId="22B2BDED" w14:textId="77777777" w:rsidR="00EE071D" w:rsidRDefault="00EE071D" w:rsidP="00194A70">
            <w:pPr>
              <w:pStyle w:val="Sansinterligne"/>
              <w:spacing w:after="120"/>
              <w:rPr>
                <w:u w:val="single"/>
                <w:lang w:eastAsia="fr-FR"/>
              </w:rPr>
            </w:pPr>
          </w:p>
          <w:p w14:paraId="3E2CF448" w14:textId="77777777" w:rsidR="00EE071D" w:rsidRDefault="00EE071D" w:rsidP="00194A70">
            <w:pPr>
              <w:pStyle w:val="Sansinterligne"/>
              <w:spacing w:after="120"/>
              <w:rPr>
                <w:u w:val="single"/>
                <w:lang w:eastAsia="fr-FR"/>
              </w:rPr>
            </w:pPr>
          </w:p>
        </w:tc>
      </w:tr>
      <w:tr w:rsidR="00EE071D" w14:paraId="39CF6D6F" w14:textId="77777777" w:rsidTr="00EE071D">
        <w:tc>
          <w:tcPr>
            <w:tcW w:w="4606" w:type="dxa"/>
          </w:tcPr>
          <w:p w14:paraId="7FE13088" w14:textId="77777777" w:rsidR="00EE071D" w:rsidRDefault="00EE071D" w:rsidP="00194A70">
            <w:pPr>
              <w:pStyle w:val="Sansinterligne"/>
              <w:spacing w:after="120"/>
              <w:rPr>
                <w:u w:val="single"/>
                <w:lang w:eastAsia="fr-FR"/>
              </w:rPr>
            </w:pPr>
            <w:r>
              <w:rPr>
                <w:u w:val="single"/>
                <w:lang w:eastAsia="fr-FR"/>
              </w:rPr>
              <w:t>Plan d’épargne entreprise (PEE)</w:t>
            </w:r>
          </w:p>
        </w:tc>
        <w:tc>
          <w:tcPr>
            <w:tcW w:w="4606" w:type="dxa"/>
          </w:tcPr>
          <w:p w14:paraId="7D0FDBCC" w14:textId="77777777" w:rsidR="00EE071D" w:rsidRDefault="00EE071D" w:rsidP="00194A70">
            <w:pPr>
              <w:pStyle w:val="Sansinterligne"/>
              <w:spacing w:after="120"/>
              <w:rPr>
                <w:u w:val="single"/>
                <w:lang w:eastAsia="fr-FR"/>
              </w:rPr>
            </w:pPr>
          </w:p>
          <w:p w14:paraId="64700DD4" w14:textId="77777777" w:rsidR="00EE071D" w:rsidRDefault="00EE071D" w:rsidP="00194A70">
            <w:pPr>
              <w:pStyle w:val="Sansinterligne"/>
              <w:spacing w:after="120"/>
              <w:rPr>
                <w:u w:val="single"/>
                <w:lang w:eastAsia="fr-FR"/>
              </w:rPr>
            </w:pPr>
          </w:p>
        </w:tc>
      </w:tr>
    </w:tbl>
    <w:p w14:paraId="65A618FC" w14:textId="77777777" w:rsidR="00DC7C54" w:rsidRDefault="00DC7C54" w:rsidP="00194A70">
      <w:pPr>
        <w:pStyle w:val="Sansinterligne"/>
        <w:spacing w:after="120"/>
        <w:rPr>
          <w:u w:val="single"/>
          <w:lang w:eastAsia="fr-FR"/>
        </w:rPr>
      </w:pPr>
      <w:r w:rsidRPr="00194A70">
        <w:rPr>
          <w:u w:val="single"/>
          <w:lang w:eastAsia="fr-FR"/>
        </w:rPr>
        <w:t>Rémunération en Avantages en natures 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071D" w14:paraId="6BBA63CE" w14:textId="77777777" w:rsidTr="00EE071D">
        <w:tc>
          <w:tcPr>
            <w:tcW w:w="4606" w:type="dxa"/>
          </w:tcPr>
          <w:p w14:paraId="30195756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  <w:r>
              <w:rPr>
                <w:lang w:eastAsia="fr-FR"/>
              </w:rPr>
              <w:t>Réduction de prix produits maison</w:t>
            </w:r>
          </w:p>
        </w:tc>
        <w:tc>
          <w:tcPr>
            <w:tcW w:w="4606" w:type="dxa"/>
          </w:tcPr>
          <w:p w14:paraId="57384546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</w:p>
          <w:p w14:paraId="24C66FC3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</w:p>
        </w:tc>
      </w:tr>
      <w:tr w:rsidR="00EE071D" w14:paraId="37BBB56B" w14:textId="77777777" w:rsidTr="00EE071D">
        <w:tc>
          <w:tcPr>
            <w:tcW w:w="4606" w:type="dxa"/>
          </w:tcPr>
          <w:p w14:paraId="6893B91D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  <w:r>
              <w:rPr>
                <w:lang w:eastAsia="fr-FR"/>
              </w:rPr>
              <w:t>Prêt de voiture</w:t>
            </w:r>
          </w:p>
        </w:tc>
        <w:tc>
          <w:tcPr>
            <w:tcW w:w="4606" w:type="dxa"/>
          </w:tcPr>
          <w:p w14:paraId="0631814E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</w:p>
          <w:p w14:paraId="343A32CD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</w:p>
        </w:tc>
      </w:tr>
      <w:tr w:rsidR="00EE071D" w14:paraId="798FD60F" w14:textId="77777777" w:rsidTr="00EE071D">
        <w:tc>
          <w:tcPr>
            <w:tcW w:w="4606" w:type="dxa"/>
          </w:tcPr>
          <w:p w14:paraId="372BA6A2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  <w:r>
              <w:rPr>
                <w:lang w:eastAsia="fr-FR"/>
              </w:rPr>
              <w:t>Temps de travail inférieur au temps légal</w:t>
            </w:r>
          </w:p>
        </w:tc>
        <w:tc>
          <w:tcPr>
            <w:tcW w:w="4606" w:type="dxa"/>
          </w:tcPr>
          <w:p w14:paraId="20A469BF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</w:p>
          <w:p w14:paraId="5E799682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</w:p>
        </w:tc>
      </w:tr>
      <w:tr w:rsidR="00EE071D" w14:paraId="24F9F11F" w14:textId="77777777" w:rsidTr="00EE071D">
        <w:tc>
          <w:tcPr>
            <w:tcW w:w="4606" w:type="dxa"/>
          </w:tcPr>
          <w:p w14:paraId="1E13FFAD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  <w:r>
              <w:rPr>
                <w:lang w:eastAsia="fr-FR"/>
              </w:rPr>
              <w:t>Prêts à taux préférentiels</w:t>
            </w:r>
          </w:p>
        </w:tc>
        <w:tc>
          <w:tcPr>
            <w:tcW w:w="4606" w:type="dxa"/>
          </w:tcPr>
          <w:p w14:paraId="00445E01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</w:p>
          <w:p w14:paraId="59D6EAC8" w14:textId="77777777" w:rsidR="00EE071D" w:rsidRDefault="00EE071D" w:rsidP="00194A70">
            <w:pPr>
              <w:pStyle w:val="Sansinterligne"/>
              <w:spacing w:after="120"/>
              <w:rPr>
                <w:lang w:eastAsia="fr-FR"/>
              </w:rPr>
            </w:pPr>
          </w:p>
        </w:tc>
      </w:tr>
    </w:tbl>
    <w:p w14:paraId="23A3FACB" w14:textId="77777777" w:rsidR="00DC7C54" w:rsidRPr="00194A70" w:rsidRDefault="00DC7C54" w:rsidP="00194A70">
      <w:pPr>
        <w:pStyle w:val="Sansinterligne"/>
        <w:spacing w:after="120"/>
        <w:rPr>
          <w:lang w:eastAsia="fr-FR"/>
        </w:rPr>
      </w:pPr>
    </w:p>
    <w:p w14:paraId="64D910FD" w14:textId="77777777" w:rsidR="008155F8" w:rsidRDefault="008155F8" w:rsidP="00194A70">
      <w:pPr>
        <w:pStyle w:val="Sansinterligne"/>
        <w:spacing w:after="120"/>
        <w:rPr>
          <w:lang w:eastAsia="fr-FR"/>
        </w:rPr>
      </w:pPr>
    </w:p>
    <w:p w14:paraId="766DB28B" w14:textId="77777777" w:rsidR="00DC7C54" w:rsidRPr="008155F8" w:rsidRDefault="00DC7C54" w:rsidP="008155F8">
      <w:pPr>
        <w:pStyle w:val="Sansinterligne"/>
        <w:numPr>
          <w:ilvl w:val="1"/>
          <w:numId w:val="25"/>
        </w:numPr>
        <w:spacing w:after="120"/>
        <w:rPr>
          <w:b/>
          <w:lang w:eastAsia="fr-FR"/>
        </w:rPr>
      </w:pPr>
      <w:r w:rsidRPr="008155F8">
        <w:rPr>
          <w:b/>
          <w:u w:val="single"/>
          <w:lang w:eastAsia="fr-FR"/>
        </w:rPr>
        <w:t>Les éléments de la rémunération</w:t>
      </w:r>
    </w:p>
    <w:p w14:paraId="69676944" w14:textId="77777777" w:rsidR="008155F8" w:rsidRDefault="008155F8" w:rsidP="00194A70">
      <w:pPr>
        <w:pStyle w:val="Sansinterligne"/>
        <w:spacing w:after="120"/>
        <w:rPr>
          <w:u w:val="single"/>
          <w:shd w:val="clear" w:color="auto" w:fill="FAFAFA"/>
          <w:lang w:eastAsia="fr-FR"/>
        </w:rPr>
      </w:pPr>
      <w:r>
        <w:rPr>
          <w:noProof/>
          <w:lang w:eastAsia="fr-FR"/>
        </w:rPr>
        <w:drawing>
          <wp:inline distT="0" distB="0" distL="0" distR="0" wp14:anchorId="1E178450" wp14:editId="073BB121">
            <wp:extent cx="5760720" cy="551815"/>
            <wp:effectExtent l="0" t="0" r="0" b="635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V2_MCOBTS12_MECE19part3dos4doc1img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51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3E4FC3" w14:textId="77777777" w:rsidR="008155F8" w:rsidRPr="00194A70" w:rsidRDefault="008155F8" w:rsidP="008155F8">
      <w:pPr>
        <w:pStyle w:val="Sansinterligne"/>
        <w:spacing w:after="120"/>
        <w:ind w:left="720"/>
        <w:rPr>
          <w:lang w:eastAsia="fr-FR"/>
        </w:rPr>
      </w:pPr>
    </w:p>
    <w:p w14:paraId="5486C18F" w14:textId="77777777" w:rsidR="008155F8" w:rsidRPr="00EE071D" w:rsidRDefault="00DC7C54" w:rsidP="00194A70">
      <w:pPr>
        <w:pStyle w:val="Sansinterligne"/>
        <w:numPr>
          <w:ilvl w:val="2"/>
          <w:numId w:val="25"/>
        </w:numPr>
        <w:spacing w:after="120"/>
        <w:rPr>
          <w:b/>
          <w:lang w:eastAsia="fr-FR"/>
        </w:rPr>
      </w:pPr>
      <w:r w:rsidRPr="008155F8">
        <w:rPr>
          <w:b/>
          <w:u w:val="single"/>
          <w:lang w:eastAsia="fr-FR"/>
        </w:rPr>
        <w:t>Le Fixe</w:t>
      </w:r>
    </w:p>
    <w:p w14:paraId="50BC5CFF" w14:textId="77777777" w:rsidR="00DC7C54" w:rsidRPr="008155F8" w:rsidRDefault="00DC7C54" w:rsidP="008155F8">
      <w:pPr>
        <w:pStyle w:val="Sansinterligne"/>
        <w:numPr>
          <w:ilvl w:val="2"/>
          <w:numId w:val="25"/>
        </w:numPr>
        <w:spacing w:after="120"/>
        <w:rPr>
          <w:b/>
          <w:lang w:eastAsia="fr-FR"/>
        </w:rPr>
      </w:pPr>
      <w:r w:rsidRPr="008155F8">
        <w:rPr>
          <w:b/>
          <w:u w:val="single"/>
          <w:lang w:eastAsia="fr-FR"/>
        </w:rPr>
        <w:t>La commission</w:t>
      </w:r>
      <w:r w:rsidR="008155F8">
        <w:rPr>
          <w:b/>
          <w:u w:val="single"/>
          <w:lang w:eastAsia="fr-FR"/>
        </w:rPr>
        <w:t xml:space="preserve"> et les primes</w:t>
      </w:r>
    </w:p>
    <w:p w14:paraId="65487881" w14:textId="77777777" w:rsidR="00C44876" w:rsidRPr="00C44876" w:rsidRDefault="00C44876" w:rsidP="008155F8">
      <w:pPr>
        <w:pStyle w:val="Sansinterligne"/>
        <w:spacing w:after="120"/>
        <w:jc w:val="both"/>
        <w:rPr>
          <w:i/>
          <w:shd w:val="clear" w:color="auto" w:fill="FAFAFA"/>
          <w:lang w:eastAsia="fr-FR"/>
        </w:rPr>
      </w:pPr>
      <w:r w:rsidRPr="00C44876">
        <w:rPr>
          <w:i/>
          <w:shd w:val="clear" w:color="auto" w:fill="FAFAFA"/>
          <w:lang w:eastAsia="fr-FR"/>
        </w:rPr>
        <w:t>La commission</w:t>
      </w:r>
    </w:p>
    <w:p w14:paraId="2843CCD9" w14:textId="77777777" w:rsidR="008155F8" w:rsidRPr="008155F8" w:rsidRDefault="008155F8" w:rsidP="008155F8">
      <w:pPr>
        <w:pStyle w:val="Sansinterligne"/>
        <w:spacing w:after="120"/>
        <w:jc w:val="both"/>
        <w:rPr>
          <w:i/>
          <w:u w:val="single"/>
          <w:lang w:eastAsia="fr-FR"/>
        </w:rPr>
      </w:pPr>
      <w:r w:rsidRPr="008155F8">
        <w:rPr>
          <w:i/>
          <w:u w:val="single"/>
          <w:lang w:eastAsia="fr-FR"/>
        </w:rPr>
        <w:t>Le taux simple :</w:t>
      </w:r>
    </w:p>
    <w:p w14:paraId="4C166E75" w14:textId="77777777" w:rsidR="008155F8" w:rsidRDefault="008155F8" w:rsidP="008155F8">
      <w:pPr>
        <w:pStyle w:val="Sansinterligne"/>
        <w:spacing w:after="120"/>
        <w:jc w:val="both"/>
        <w:rPr>
          <w:lang w:eastAsia="fr-FR"/>
        </w:rPr>
      </w:pPr>
      <w:r>
        <w:rPr>
          <w:lang w:eastAsia="fr-FR"/>
        </w:rPr>
        <w:t>Taux fixe quel que soit le produit ou le client :</w:t>
      </w:r>
    </w:p>
    <w:p w14:paraId="13985F3D" w14:textId="77777777" w:rsidR="008155F8" w:rsidRDefault="00EE071D" w:rsidP="008155F8">
      <w:pPr>
        <w:pStyle w:val="Sansinterligne"/>
        <w:spacing w:after="120"/>
        <w:jc w:val="both"/>
        <w:rPr>
          <w:lang w:eastAsia="fr-FR"/>
        </w:rPr>
      </w:pPr>
      <w:r>
        <w:rPr>
          <w:lang w:eastAsia="fr-FR"/>
        </w:rPr>
        <w:t>Calculer la commission suivante :</w:t>
      </w:r>
    </w:p>
    <w:p w14:paraId="578A6DBE" w14:textId="77777777" w:rsidR="00C44876" w:rsidRDefault="00C44876" w:rsidP="008155F8">
      <w:pPr>
        <w:pStyle w:val="Sansinterligne"/>
        <w:spacing w:after="120"/>
        <w:jc w:val="both"/>
        <w:rPr>
          <w:lang w:eastAsia="fr-FR"/>
        </w:rPr>
      </w:pPr>
      <w:r>
        <w:rPr>
          <w:lang w:eastAsia="fr-FR"/>
        </w:rPr>
        <w:t xml:space="preserve">Commission s’élevant à 2,5 % du chiffre d’affaires HT. Commercial qui fait un chiffre d’affaires de 20 000€. </w:t>
      </w:r>
    </w:p>
    <w:p w14:paraId="74A0EFE8" w14:textId="77777777" w:rsidR="00EE071D" w:rsidRDefault="00EE071D" w:rsidP="00194A70">
      <w:pPr>
        <w:pStyle w:val="Sansinterligne"/>
        <w:spacing w:after="120"/>
        <w:rPr>
          <w:i/>
          <w:u w:val="single"/>
          <w:lang w:eastAsia="fr-FR"/>
        </w:rPr>
      </w:pPr>
    </w:p>
    <w:p w14:paraId="5D2087F9" w14:textId="77777777" w:rsidR="00DC7C54" w:rsidRPr="00194A70" w:rsidRDefault="00DC7C54" w:rsidP="00194A70">
      <w:pPr>
        <w:pStyle w:val="Sansinterligne"/>
        <w:spacing w:after="120"/>
        <w:rPr>
          <w:lang w:eastAsia="fr-FR"/>
        </w:rPr>
      </w:pPr>
      <w:r w:rsidRPr="00C44876">
        <w:rPr>
          <w:i/>
          <w:u w:val="single"/>
          <w:lang w:eastAsia="fr-FR"/>
        </w:rPr>
        <w:t>Calcul de la commission par tranche de CA</w:t>
      </w:r>
      <w:r w:rsidR="00C44876" w:rsidRPr="00C44876">
        <w:rPr>
          <w:i/>
          <w:u w:val="single"/>
          <w:lang w:eastAsia="fr-FR"/>
        </w:rPr>
        <w:t xml:space="preserve"> avec taux progressif</w:t>
      </w:r>
      <w:r w:rsidR="00C44876">
        <w:rPr>
          <w:lang w:eastAsia="fr-FR"/>
        </w:rPr>
        <w:t xml:space="preserve"> </w:t>
      </w:r>
      <w:r w:rsidRPr="00194A70">
        <w:rPr>
          <w:lang w:eastAsia="fr-FR"/>
        </w:rPr>
        <w:br/>
      </w:r>
      <w:r w:rsidRPr="00194A70">
        <w:rPr>
          <w:u w:val="single"/>
          <w:lang w:eastAsia="fr-FR"/>
        </w:rPr>
        <w:t>Ex :</w:t>
      </w:r>
      <w:r w:rsidRPr="00194A70">
        <w:rPr>
          <w:lang w:eastAsia="fr-FR"/>
        </w:rPr>
        <w:t> CA réalisé par un commercial = 15 000 €</w:t>
      </w:r>
    </w:p>
    <w:p w14:paraId="440D3C7D" w14:textId="77777777" w:rsidR="00DC7C54" w:rsidRPr="00194A70" w:rsidRDefault="00EE071D" w:rsidP="00194A70">
      <w:pPr>
        <w:pStyle w:val="Sansinterligne"/>
        <w:spacing w:after="120"/>
        <w:rPr>
          <w:lang w:eastAsia="fr-FR"/>
        </w:rPr>
      </w:pPr>
      <w:r>
        <w:rPr>
          <w:noProof/>
          <w:color w:val="2B256F"/>
          <w:lang w:eastAsia="fr-FR"/>
        </w:rPr>
        <w:drawing>
          <wp:inline distT="0" distB="0" distL="0" distR="0" wp14:anchorId="1806FE15" wp14:editId="5F4E1CDB">
            <wp:extent cx="5762625" cy="1019175"/>
            <wp:effectExtent l="19050" t="0" r="9525" b="0"/>
            <wp:docPr id="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AD669DE" w14:textId="77777777" w:rsidR="00C44876" w:rsidRDefault="00C44876" w:rsidP="00194A70">
      <w:pPr>
        <w:pStyle w:val="Sansinterligne"/>
        <w:spacing w:after="120"/>
        <w:rPr>
          <w:i/>
          <w:lang w:eastAsia="fr-FR"/>
        </w:rPr>
      </w:pPr>
    </w:p>
    <w:p w14:paraId="1EA8370D" w14:textId="77777777" w:rsidR="00EE071D" w:rsidRPr="00EE071D" w:rsidRDefault="00DC7C54" w:rsidP="00194A70">
      <w:pPr>
        <w:pStyle w:val="Sansinterligne"/>
        <w:spacing w:after="120"/>
        <w:rPr>
          <w:i/>
          <w:lang w:eastAsia="fr-FR"/>
        </w:rPr>
      </w:pPr>
      <w:r w:rsidRPr="00C44876">
        <w:rPr>
          <w:i/>
          <w:lang w:eastAsia="fr-FR"/>
        </w:rPr>
        <w:t>La prime</w:t>
      </w:r>
    </w:p>
    <w:p w14:paraId="3654B98D" w14:textId="77777777" w:rsidR="0038262C" w:rsidRPr="00EE071D" w:rsidRDefault="00DC7C54" w:rsidP="0038262C">
      <w:pPr>
        <w:pStyle w:val="Sansinterligne"/>
        <w:numPr>
          <w:ilvl w:val="2"/>
          <w:numId w:val="25"/>
        </w:numPr>
        <w:spacing w:after="120"/>
        <w:rPr>
          <w:b/>
          <w:lang w:eastAsia="fr-FR"/>
        </w:rPr>
      </w:pPr>
      <w:r w:rsidRPr="00C44876">
        <w:rPr>
          <w:b/>
          <w:u w:val="single"/>
          <w:lang w:eastAsia="fr-FR"/>
        </w:rPr>
        <w:t>Les autres éléments de la rémunération</w:t>
      </w:r>
    </w:p>
    <w:p w14:paraId="6B5F292A" w14:textId="77777777" w:rsidR="0038262C" w:rsidRPr="00EE071D" w:rsidRDefault="0038262C" w:rsidP="0038262C">
      <w:pPr>
        <w:pStyle w:val="Sansinterligne"/>
        <w:spacing w:after="120"/>
        <w:rPr>
          <w:b/>
          <w:lang w:eastAsia="fr-FR"/>
        </w:rPr>
      </w:pPr>
      <w:r w:rsidRPr="0038262C">
        <w:rPr>
          <w:b/>
          <w:lang w:eastAsia="fr-FR"/>
        </w:rPr>
        <w:t>Application « Calculer la rémunération des vendeurs »</w:t>
      </w:r>
      <w:r w:rsidR="00885EAF">
        <w:rPr>
          <w:b/>
          <w:lang w:eastAsia="fr-FR"/>
        </w:rPr>
        <w:t xml:space="preserve"> (exercice du manuel Nathan p151)</w:t>
      </w:r>
    </w:p>
    <w:p w14:paraId="3CBB3362" w14:textId="77777777" w:rsidR="00DC7C54" w:rsidRPr="00C44876" w:rsidRDefault="00DC7C54" w:rsidP="00194A70">
      <w:pPr>
        <w:pStyle w:val="Sansinterligne"/>
        <w:spacing w:after="120"/>
        <w:rPr>
          <w:b/>
          <w:lang w:eastAsia="fr-FR"/>
        </w:rPr>
      </w:pPr>
    </w:p>
    <w:p w14:paraId="74AF0BA4" w14:textId="77777777" w:rsidR="00DC7C54" w:rsidRPr="00C44876" w:rsidRDefault="00DC7C54" w:rsidP="00C44876">
      <w:pPr>
        <w:pStyle w:val="Sansinterligne"/>
        <w:numPr>
          <w:ilvl w:val="0"/>
          <w:numId w:val="25"/>
        </w:numPr>
        <w:spacing w:after="120"/>
        <w:rPr>
          <w:b/>
          <w:lang w:eastAsia="fr-FR"/>
        </w:rPr>
      </w:pPr>
      <w:r w:rsidRPr="00C44876">
        <w:rPr>
          <w:b/>
          <w:u w:val="single"/>
          <w:lang w:eastAsia="fr-FR"/>
        </w:rPr>
        <w:t>Les contraintes</w:t>
      </w:r>
      <w:r w:rsidR="00C44876" w:rsidRPr="00C44876">
        <w:rPr>
          <w:b/>
          <w:u w:val="single"/>
          <w:lang w:eastAsia="fr-FR"/>
        </w:rPr>
        <w:t xml:space="preserve"> légales</w:t>
      </w:r>
    </w:p>
    <w:p w14:paraId="7A5E98FF" w14:textId="77777777" w:rsidR="00BE0803" w:rsidRPr="00885EAF" w:rsidRDefault="00DC7C54" w:rsidP="00194A70">
      <w:pPr>
        <w:pStyle w:val="Sansinterligne"/>
        <w:numPr>
          <w:ilvl w:val="1"/>
          <w:numId w:val="25"/>
        </w:numPr>
        <w:spacing w:after="120"/>
        <w:rPr>
          <w:b/>
          <w:lang w:eastAsia="fr-FR"/>
        </w:rPr>
      </w:pPr>
      <w:r w:rsidRPr="00C44876">
        <w:rPr>
          <w:b/>
          <w:u w:val="single"/>
          <w:lang w:eastAsia="fr-FR"/>
        </w:rPr>
        <w:t>La grille salariale</w:t>
      </w:r>
    </w:p>
    <w:p w14:paraId="1A2069BF" w14:textId="77777777" w:rsidR="00DC7C54" w:rsidRPr="00C44876" w:rsidRDefault="00DC7C54" w:rsidP="00C44876">
      <w:pPr>
        <w:pStyle w:val="Sansinterligne"/>
        <w:numPr>
          <w:ilvl w:val="1"/>
          <w:numId w:val="25"/>
        </w:numPr>
        <w:spacing w:after="120"/>
        <w:rPr>
          <w:b/>
          <w:lang w:eastAsia="fr-FR"/>
        </w:rPr>
      </w:pPr>
      <w:r w:rsidRPr="00C44876">
        <w:rPr>
          <w:b/>
          <w:u w:val="single"/>
          <w:lang w:eastAsia="fr-FR"/>
        </w:rPr>
        <w:t>Le respect des contraintes légales</w:t>
      </w:r>
    </w:p>
    <w:p w14:paraId="688588A5" w14:textId="77777777" w:rsidR="0025675D" w:rsidRDefault="00FA3577" w:rsidP="00C44876">
      <w:pPr>
        <w:pStyle w:val="Sansinterligne"/>
        <w:spacing w:after="120"/>
        <w:jc w:val="both"/>
        <w:rPr>
          <w:i/>
          <w:lang w:eastAsia="fr-FR"/>
        </w:rPr>
      </w:pPr>
      <w:r>
        <w:rPr>
          <w:i/>
          <w:lang w:eastAsia="fr-FR"/>
        </w:rPr>
        <w:t>=&gt; Diaporama sur la rémunération</w:t>
      </w:r>
    </w:p>
    <w:p w14:paraId="65D80DFC" w14:textId="77777777" w:rsidR="00FA3577" w:rsidRPr="00194A70" w:rsidRDefault="00FA3577" w:rsidP="00C44876">
      <w:pPr>
        <w:pStyle w:val="Sansinterligne"/>
        <w:spacing w:after="120"/>
        <w:jc w:val="both"/>
        <w:rPr>
          <w:lang w:eastAsia="fr-FR"/>
        </w:rPr>
      </w:pPr>
    </w:p>
    <w:p w14:paraId="2C9D79E7" w14:textId="77777777" w:rsidR="00DC7C54" w:rsidRPr="00FA3577" w:rsidRDefault="00DC7C54" w:rsidP="00FA3577">
      <w:pPr>
        <w:pStyle w:val="Sansinterligne"/>
        <w:numPr>
          <w:ilvl w:val="0"/>
          <w:numId w:val="25"/>
        </w:numPr>
        <w:spacing w:after="120"/>
        <w:rPr>
          <w:b/>
          <w:lang w:eastAsia="fr-FR"/>
        </w:rPr>
      </w:pPr>
      <w:r w:rsidRPr="00FA3577">
        <w:rPr>
          <w:b/>
          <w:u w:val="single"/>
          <w:lang w:eastAsia="fr-FR"/>
        </w:rPr>
        <w:t>Le choix d’un système de rémunération</w:t>
      </w:r>
    </w:p>
    <w:p w14:paraId="305A6856" w14:textId="77777777" w:rsidR="00DC7C54" w:rsidRPr="00EE071D" w:rsidRDefault="00DC7C54" w:rsidP="00194A70">
      <w:pPr>
        <w:pStyle w:val="Sansinterligne"/>
        <w:numPr>
          <w:ilvl w:val="1"/>
          <w:numId w:val="25"/>
        </w:numPr>
        <w:spacing w:after="120"/>
        <w:rPr>
          <w:b/>
          <w:lang w:eastAsia="fr-FR"/>
        </w:rPr>
      </w:pPr>
      <w:r w:rsidRPr="00FA3577">
        <w:rPr>
          <w:b/>
          <w:u w:val="single"/>
          <w:lang w:eastAsia="fr-FR"/>
        </w:rPr>
        <w:t>Les combinaisons</w:t>
      </w:r>
    </w:p>
    <w:p w14:paraId="176187C8" w14:textId="77777777" w:rsidR="00DC7C54" w:rsidRPr="00FA3577" w:rsidRDefault="00DC7C54" w:rsidP="00FA3577">
      <w:pPr>
        <w:pStyle w:val="Sansinterligne"/>
        <w:numPr>
          <w:ilvl w:val="1"/>
          <w:numId w:val="25"/>
        </w:numPr>
        <w:spacing w:after="120"/>
        <w:rPr>
          <w:b/>
          <w:lang w:eastAsia="fr-FR"/>
        </w:rPr>
      </w:pPr>
      <w:r w:rsidRPr="00FA3577">
        <w:rPr>
          <w:b/>
          <w:u w:val="single"/>
          <w:lang w:eastAsia="fr-FR"/>
        </w:rPr>
        <w:t>Les tendances actuelles des systèmes de rémunération des équipes commerciale</w:t>
      </w:r>
    </w:p>
    <w:p w14:paraId="13A2C3A6" w14:textId="77777777" w:rsidR="00DC7C54" w:rsidRPr="00194A70" w:rsidRDefault="00DC7C54" w:rsidP="00194A70">
      <w:pPr>
        <w:pStyle w:val="Sansinterligne"/>
        <w:spacing w:after="120"/>
        <w:rPr>
          <w:lang w:eastAsia="fr-FR"/>
        </w:rPr>
      </w:pPr>
    </w:p>
    <w:p w14:paraId="66386F6D" w14:textId="77777777" w:rsidR="003B3229" w:rsidRPr="00194A70" w:rsidRDefault="003B3229" w:rsidP="00194A70">
      <w:pPr>
        <w:pStyle w:val="Sansinterligne"/>
        <w:spacing w:after="120"/>
      </w:pPr>
    </w:p>
    <w:sectPr w:rsidR="003B3229" w:rsidRPr="00194A70" w:rsidSect="00EE071D">
      <w:headerReference w:type="default" r:id="rId11"/>
      <w:footerReference w:type="default" r:id="rId12"/>
      <w:pgSz w:w="11906" w:h="16838"/>
      <w:pgMar w:top="1417" w:right="1417" w:bottom="851" w:left="1417" w:header="708" w:footer="4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527D40" w14:textId="77777777" w:rsidR="00D61581" w:rsidRDefault="00D61581" w:rsidP="00194A70">
      <w:pPr>
        <w:spacing w:after="0" w:line="240" w:lineRule="auto"/>
      </w:pPr>
      <w:r>
        <w:separator/>
      </w:r>
    </w:p>
  </w:endnote>
  <w:endnote w:type="continuationSeparator" w:id="0">
    <w:p w14:paraId="02EE0E58" w14:textId="77777777" w:rsidR="00D61581" w:rsidRDefault="00D61581" w:rsidP="00194A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8DCB8" w14:textId="77777777" w:rsidR="00FA3577" w:rsidRDefault="00FA3577">
    <w:pPr>
      <w:pStyle w:val="Pieddepage"/>
      <w:jc w:val="right"/>
    </w:pPr>
    <w:r>
      <w:t>C LOLON</w:t>
    </w:r>
    <w:r>
      <w:tab/>
    </w:r>
    <w:r>
      <w:tab/>
    </w:r>
    <w:sdt>
      <w:sdtPr>
        <w:id w:val="-1472902141"/>
        <w:docPartObj>
          <w:docPartGallery w:val="Page Numbers (Bottom of Page)"/>
          <w:docPartUnique/>
        </w:docPartObj>
      </w:sdtPr>
      <w:sdtEndPr/>
      <w:sdtContent>
        <w:r w:rsidR="00457B01">
          <w:fldChar w:fldCharType="begin"/>
        </w:r>
        <w:r>
          <w:instrText>PAGE   \* MERGEFORMAT</w:instrText>
        </w:r>
        <w:r w:rsidR="00457B01">
          <w:fldChar w:fldCharType="separate"/>
        </w:r>
        <w:r w:rsidR="00224325">
          <w:rPr>
            <w:noProof/>
          </w:rPr>
          <w:t>2</w:t>
        </w:r>
        <w:r w:rsidR="00457B01">
          <w:fldChar w:fldCharType="end"/>
        </w:r>
      </w:sdtContent>
    </w:sdt>
  </w:p>
  <w:p w14:paraId="33C82715" w14:textId="77777777" w:rsidR="00FA3577" w:rsidRDefault="00FA3577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067F5B" w14:textId="77777777" w:rsidR="00D61581" w:rsidRDefault="00D61581" w:rsidP="00194A70">
      <w:pPr>
        <w:spacing w:after="0" w:line="240" w:lineRule="auto"/>
      </w:pPr>
      <w:r>
        <w:separator/>
      </w:r>
    </w:p>
  </w:footnote>
  <w:footnote w:type="continuationSeparator" w:id="0">
    <w:p w14:paraId="0FA653AD" w14:textId="77777777" w:rsidR="00D61581" w:rsidRDefault="00D61581" w:rsidP="00194A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48FEE" w14:textId="77777777" w:rsidR="00194A70" w:rsidRDefault="00224325">
    <w:pPr>
      <w:pStyle w:val="En-tte"/>
    </w:pPr>
    <w:r>
      <w:t>CCST</w:t>
    </w:r>
    <w:r w:rsidR="00194A70">
      <w:tab/>
    </w:r>
    <w:r w:rsidR="00194A70">
      <w:tab/>
    </w:r>
    <w:r>
      <w:t>1</w:t>
    </w:r>
    <w:r w:rsidRPr="00224325">
      <w:rPr>
        <w:vertAlign w:val="superscript"/>
      </w:rPr>
      <w:t>ère</w:t>
    </w:r>
    <w:r>
      <w:t xml:space="preserve"> année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B3515"/>
    <w:multiLevelType w:val="multilevel"/>
    <w:tmpl w:val="3D80E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D181329"/>
    <w:multiLevelType w:val="multilevel"/>
    <w:tmpl w:val="67B87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5A3C53"/>
    <w:multiLevelType w:val="multilevel"/>
    <w:tmpl w:val="E2E28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07351E4"/>
    <w:multiLevelType w:val="multilevel"/>
    <w:tmpl w:val="B60A4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8245C99"/>
    <w:multiLevelType w:val="multilevel"/>
    <w:tmpl w:val="63D8F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89C4A3F"/>
    <w:multiLevelType w:val="multilevel"/>
    <w:tmpl w:val="2690C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AD17A4E"/>
    <w:multiLevelType w:val="multilevel"/>
    <w:tmpl w:val="85164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C9409CC"/>
    <w:multiLevelType w:val="hybridMultilevel"/>
    <w:tmpl w:val="41F8482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5A5833"/>
    <w:multiLevelType w:val="hybridMultilevel"/>
    <w:tmpl w:val="F2CC3EA6"/>
    <w:lvl w:ilvl="0" w:tplc="2702F03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862CF5"/>
    <w:multiLevelType w:val="hybridMultilevel"/>
    <w:tmpl w:val="FDD2F7C4"/>
    <w:lvl w:ilvl="0" w:tplc="2702F03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A94659"/>
    <w:multiLevelType w:val="hybridMultilevel"/>
    <w:tmpl w:val="2BC4484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E07FD"/>
    <w:multiLevelType w:val="multilevel"/>
    <w:tmpl w:val="5574D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9986301"/>
    <w:multiLevelType w:val="multilevel"/>
    <w:tmpl w:val="B7689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B6F6A25"/>
    <w:multiLevelType w:val="hybridMultilevel"/>
    <w:tmpl w:val="65D86A10"/>
    <w:lvl w:ilvl="0" w:tplc="46A8FD06">
      <w:start w:val="1"/>
      <w:numFmt w:val="decimal"/>
      <w:pStyle w:val="CorrigesQuestions"/>
      <w:lvlText w:val="%1."/>
      <w:lvlJc w:val="left"/>
      <w:pPr>
        <w:ind w:left="1080" w:hanging="360"/>
      </w:p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2AA35DC"/>
    <w:multiLevelType w:val="hybridMultilevel"/>
    <w:tmpl w:val="50C05C8E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39E51C0"/>
    <w:multiLevelType w:val="multilevel"/>
    <w:tmpl w:val="EAA4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74274AA"/>
    <w:multiLevelType w:val="multilevel"/>
    <w:tmpl w:val="DE5C2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2DD3966"/>
    <w:multiLevelType w:val="multilevel"/>
    <w:tmpl w:val="58B6D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7285913"/>
    <w:multiLevelType w:val="multilevel"/>
    <w:tmpl w:val="DE18F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E1C3475"/>
    <w:multiLevelType w:val="multilevel"/>
    <w:tmpl w:val="51DE0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3A86E05"/>
    <w:multiLevelType w:val="multilevel"/>
    <w:tmpl w:val="E990C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5FD5728"/>
    <w:multiLevelType w:val="multilevel"/>
    <w:tmpl w:val="C8E81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62B4B50"/>
    <w:multiLevelType w:val="multilevel"/>
    <w:tmpl w:val="FFFC0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89616EC"/>
    <w:multiLevelType w:val="multilevel"/>
    <w:tmpl w:val="27D8F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EAE6059"/>
    <w:multiLevelType w:val="multilevel"/>
    <w:tmpl w:val="F636F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01C409D"/>
    <w:multiLevelType w:val="multilevel"/>
    <w:tmpl w:val="F30A6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1965BD8"/>
    <w:multiLevelType w:val="multilevel"/>
    <w:tmpl w:val="76007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3B5249C"/>
    <w:multiLevelType w:val="multilevel"/>
    <w:tmpl w:val="5F68A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247766714">
    <w:abstractNumId w:val="27"/>
  </w:num>
  <w:num w:numId="2" w16cid:durableId="444156277">
    <w:abstractNumId w:val="5"/>
  </w:num>
  <w:num w:numId="3" w16cid:durableId="218905729">
    <w:abstractNumId w:val="17"/>
  </w:num>
  <w:num w:numId="4" w16cid:durableId="512575158">
    <w:abstractNumId w:val="25"/>
  </w:num>
  <w:num w:numId="5" w16cid:durableId="878787494">
    <w:abstractNumId w:val="0"/>
  </w:num>
  <w:num w:numId="6" w16cid:durableId="1686403241">
    <w:abstractNumId w:val="24"/>
  </w:num>
  <w:num w:numId="7" w16cid:durableId="56559458">
    <w:abstractNumId w:val="15"/>
  </w:num>
  <w:num w:numId="8" w16cid:durableId="826093904">
    <w:abstractNumId w:val="16"/>
  </w:num>
  <w:num w:numId="9" w16cid:durableId="1989627700">
    <w:abstractNumId w:val="3"/>
  </w:num>
  <w:num w:numId="10" w16cid:durableId="1913661866">
    <w:abstractNumId w:val="21"/>
  </w:num>
  <w:num w:numId="11" w16cid:durableId="1160970859">
    <w:abstractNumId w:val="18"/>
  </w:num>
  <w:num w:numId="12" w16cid:durableId="2013486740">
    <w:abstractNumId w:val="26"/>
  </w:num>
  <w:num w:numId="13" w16cid:durableId="426460588">
    <w:abstractNumId w:val="4"/>
  </w:num>
  <w:num w:numId="14" w16cid:durableId="1219367271">
    <w:abstractNumId w:val="22"/>
  </w:num>
  <w:num w:numId="15" w16cid:durableId="275140099">
    <w:abstractNumId w:val="12"/>
  </w:num>
  <w:num w:numId="16" w16cid:durableId="906912967">
    <w:abstractNumId w:val="2"/>
  </w:num>
  <w:num w:numId="17" w16cid:durableId="395708310">
    <w:abstractNumId w:val="6"/>
  </w:num>
  <w:num w:numId="18" w16cid:durableId="952858251">
    <w:abstractNumId w:val="20"/>
  </w:num>
  <w:num w:numId="19" w16cid:durableId="1855881136">
    <w:abstractNumId w:val="23"/>
  </w:num>
  <w:num w:numId="20" w16cid:durableId="846213628">
    <w:abstractNumId w:val="11"/>
  </w:num>
  <w:num w:numId="21" w16cid:durableId="1016997985">
    <w:abstractNumId w:val="19"/>
  </w:num>
  <w:num w:numId="22" w16cid:durableId="1364790417">
    <w:abstractNumId w:val="1"/>
  </w:num>
  <w:num w:numId="23" w16cid:durableId="1936212104">
    <w:abstractNumId w:val="14"/>
  </w:num>
  <w:num w:numId="24" w16cid:durableId="860782195">
    <w:abstractNumId w:val="8"/>
  </w:num>
  <w:num w:numId="25" w16cid:durableId="1651709678">
    <w:abstractNumId w:val="10"/>
  </w:num>
  <w:num w:numId="26" w16cid:durableId="1290743941">
    <w:abstractNumId w:val="9"/>
  </w:num>
  <w:num w:numId="27" w16cid:durableId="936716577">
    <w:abstractNumId w:val="7"/>
  </w:num>
  <w:num w:numId="28" w16cid:durableId="840580570">
    <w:abstractNumId w:val="13"/>
  </w:num>
  <w:num w:numId="29" w16cid:durableId="754060257">
    <w:abstractNumId w:val="1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7C54"/>
    <w:rsid w:val="0003229A"/>
    <w:rsid w:val="00194A70"/>
    <w:rsid w:val="001A1F9B"/>
    <w:rsid w:val="00222156"/>
    <w:rsid w:val="00224325"/>
    <w:rsid w:val="0024671E"/>
    <w:rsid w:val="0025675D"/>
    <w:rsid w:val="00276E0B"/>
    <w:rsid w:val="0038262C"/>
    <w:rsid w:val="003B3229"/>
    <w:rsid w:val="00457B01"/>
    <w:rsid w:val="004C4260"/>
    <w:rsid w:val="005073EB"/>
    <w:rsid w:val="005C14C7"/>
    <w:rsid w:val="008155F8"/>
    <w:rsid w:val="00885EAF"/>
    <w:rsid w:val="009A6F4B"/>
    <w:rsid w:val="00A65BBB"/>
    <w:rsid w:val="00BC217F"/>
    <w:rsid w:val="00BE0803"/>
    <w:rsid w:val="00C44876"/>
    <w:rsid w:val="00D61581"/>
    <w:rsid w:val="00DC7C54"/>
    <w:rsid w:val="00E304C2"/>
    <w:rsid w:val="00E86260"/>
    <w:rsid w:val="00E93A7A"/>
    <w:rsid w:val="00EE071D"/>
    <w:rsid w:val="00FA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406304B"/>
  <w15:docId w15:val="{BE94B67F-C0E9-4A07-BD84-2E86BF4EE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6F4B"/>
    <w:pPr>
      <w:spacing w:after="200" w:line="276" w:lineRule="auto"/>
    </w:pPr>
    <w:rPr>
      <w:rFonts w:eastAsiaTheme="minorEastAsia" w:cs="Times New Roman"/>
      <w:lang w:eastAsia="fr-FR"/>
    </w:rPr>
  </w:style>
  <w:style w:type="paragraph" w:styleId="Titre2">
    <w:name w:val="heading 2"/>
    <w:basedOn w:val="Normal"/>
    <w:link w:val="Titre2Car"/>
    <w:uiPriority w:val="9"/>
    <w:qFormat/>
    <w:rsid w:val="00DC7C5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paragraph" w:styleId="Titre3">
    <w:name w:val="heading 3"/>
    <w:basedOn w:val="Normal"/>
    <w:link w:val="Titre3Car"/>
    <w:uiPriority w:val="9"/>
    <w:qFormat/>
    <w:rsid w:val="00DC7C5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</w:rPr>
  </w:style>
  <w:style w:type="paragraph" w:styleId="Titre4">
    <w:name w:val="heading 4"/>
    <w:basedOn w:val="Normal"/>
    <w:link w:val="Titre4Car"/>
    <w:uiPriority w:val="9"/>
    <w:qFormat/>
    <w:rsid w:val="00DC7C5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DC7C54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DC7C54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customStyle="1" w:styleId="Titre4Car">
    <w:name w:val="Titre 4 Car"/>
    <w:basedOn w:val="Policepardfaut"/>
    <w:link w:val="Titre4"/>
    <w:uiPriority w:val="9"/>
    <w:rsid w:val="00DC7C54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194A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94A70"/>
  </w:style>
  <w:style w:type="paragraph" w:styleId="Pieddepage">
    <w:name w:val="footer"/>
    <w:basedOn w:val="Normal"/>
    <w:link w:val="PieddepageCar"/>
    <w:uiPriority w:val="99"/>
    <w:unhideWhenUsed/>
    <w:rsid w:val="00194A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94A70"/>
  </w:style>
  <w:style w:type="paragraph" w:styleId="Sansinterligne">
    <w:name w:val="No Spacing"/>
    <w:uiPriority w:val="1"/>
    <w:qFormat/>
    <w:rsid w:val="00194A70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03229A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3229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CorrigesQuestions">
    <w:name w:val="Corriges_Questions"/>
    <w:qFormat/>
    <w:rsid w:val="0038262C"/>
    <w:pPr>
      <w:keepNext/>
      <w:numPr>
        <w:numId w:val="28"/>
      </w:numPr>
      <w:spacing w:before="120" w:after="60" w:line="240" w:lineRule="auto"/>
      <w:jc w:val="both"/>
    </w:pPr>
    <w:rPr>
      <w:rFonts w:ascii="Calibri" w:eastAsia="Calibri" w:hAnsi="Calibri" w:cs="Times New Roman"/>
      <w:b/>
    </w:rPr>
  </w:style>
  <w:style w:type="paragraph" w:customStyle="1" w:styleId="Corriges-Rponses">
    <w:name w:val="Corriges-Réponses"/>
    <w:basedOn w:val="Normal"/>
    <w:qFormat/>
    <w:rsid w:val="0038262C"/>
    <w:pPr>
      <w:tabs>
        <w:tab w:val="left" w:leader="dot" w:pos="9072"/>
      </w:tabs>
      <w:spacing w:after="60" w:line="240" w:lineRule="auto"/>
      <w:jc w:val="both"/>
    </w:pPr>
    <w:rPr>
      <w:rFonts w:ascii="Calibri" w:eastAsia="Calibri" w:hAnsi="Calibri" w:cs="Calibri"/>
      <w:color w:val="000000" w:themeColor="text1"/>
      <w:lang w:eastAsia="en-US"/>
    </w:rPr>
  </w:style>
  <w:style w:type="paragraph" w:customStyle="1" w:styleId="Corrigs-Tableaux">
    <w:name w:val="Corrigés-Tableaux"/>
    <w:qFormat/>
    <w:rsid w:val="0038262C"/>
    <w:pPr>
      <w:spacing w:after="0" w:line="240" w:lineRule="auto"/>
    </w:pPr>
    <w:rPr>
      <w:rFonts w:ascii="Calibri" w:eastAsia="Calibri" w:hAnsi="Calibri" w:cs="Calibri"/>
      <w:color w:val="000000" w:themeColor="text1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C42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4260"/>
    <w:rPr>
      <w:rFonts w:ascii="Tahoma" w:eastAsiaTheme="minorEastAsia" w:hAnsi="Tahoma" w:cs="Tahoma"/>
      <w:sz w:val="16"/>
      <w:szCs w:val="16"/>
      <w:lang w:eastAsia="fr-FR"/>
    </w:rPr>
  </w:style>
  <w:style w:type="character" w:styleId="Lienhypertexte">
    <w:name w:val="Hyperlink"/>
    <w:basedOn w:val="Policepardfaut"/>
    <w:uiPriority w:val="99"/>
    <w:unhideWhenUsed/>
    <w:rsid w:val="00E86260"/>
    <w:rPr>
      <w:color w:val="0563C1" w:themeColor="hyperlink"/>
      <w:u w:val="single"/>
    </w:rPr>
  </w:style>
  <w:style w:type="table" w:styleId="Grilledutableau">
    <w:name w:val="Table Grid"/>
    <w:basedOn w:val="TableauNormal"/>
    <w:uiPriority w:val="39"/>
    <w:rsid w:val="00EE07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567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46852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9205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73460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oNqL3gtn3mY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A8D2B8-7D2A-4C0F-8EDD-6E46FD589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367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Virgile</dc:creator>
  <cp:lastModifiedBy>Le Conseil Entreprise</cp:lastModifiedBy>
  <cp:revision>6</cp:revision>
  <cp:lastPrinted>2021-09-21T09:14:00Z</cp:lastPrinted>
  <dcterms:created xsi:type="dcterms:W3CDTF">2021-09-21T09:25:00Z</dcterms:created>
  <dcterms:modified xsi:type="dcterms:W3CDTF">2023-11-30T08:31:00Z</dcterms:modified>
</cp:coreProperties>
</file>