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3541" w:rsidRDefault="00725DCD">
      <w:r w:rsidRPr="004E554D">
        <w:rPr>
          <w:highlight w:val="yellow"/>
        </w:rPr>
        <w:t>Choix   Matériel</w:t>
      </w:r>
      <w:r w:rsidR="004E554D">
        <w:t xml:space="preserve"> </w:t>
      </w:r>
      <w:proofErr w:type="gramStart"/>
      <w:r w:rsidR="004E554D">
        <w:t>Protection(</w:t>
      </w:r>
      <w:proofErr w:type="gramEnd"/>
      <w:r w:rsidR="004E554D">
        <w:t xml:space="preserve"> disjoncteur pour la pompe et les lampes)  et Commande ( Contacteur)</w:t>
      </w:r>
    </w:p>
    <w:p w:rsidR="00637722" w:rsidRDefault="004E554D">
      <w:r>
        <w:t>Pour protéger les différents  appareils électrique</w:t>
      </w:r>
      <w:r w:rsidR="00637722">
        <w:t>s</w:t>
      </w:r>
      <w:r>
        <w:t xml:space="preserve">, les constructeurs </w:t>
      </w:r>
      <w:r w:rsidR="00637722">
        <w:t xml:space="preserve">ont créé des disjoncteurs ayant des courbes de déclenchement différentes. </w:t>
      </w:r>
    </w:p>
    <w:p w:rsidR="004E554D" w:rsidRDefault="004E554D">
      <w:r w:rsidRPr="00637722">
        <w:rPr>
          <w:highlight w:val="cyan"/>
        </w:rPr>
        <w:t>Il</w:t>
      </w:r>
      <w:r w:rsidR="00637722" w:rsidRPr="00637722">
        <w:rPr>
          <w:highlight w:val="cyan"/>
        </w:rPr>
        <w:t xml:space="preserve"> </w:t>
      </w:r>
      <w:r w:rsidRPr="00637722">
        <w:rPr>
          <w:highlight w:val="cyan"/>
        </w:rPr>
        <w:t xml:space="preserve"> existe 3 types de courbes</w:t>
      </w:r>
      <w:r>
        <w:t xml:space="preserve"> </w:t>
      </w:r>
    </w:p>
    <w:p w:rsidR="00637722" w:rsidRDefault="00637722">
      <w:pPr>
        <w:rPr>
          <w:b/>
        </w:rPr>
      </w:pPr>
      <w:r>
        <w:t xml:space="preserve">-courbe </w:t>
      </w:r>
      <w:r w:rsidRPr="00637722">
        <w:rPr>
          <w:b/>
          <w:highlight w:val="cyan"/>
        </w:rPr>
        <w:t>C</w:t>
      </w:r>
      <w:r>
        <w:t xml:space="preserve"> </w:t>
      </w:r>
      <w:proofErr w:type="gramStart"/>
      <w:r>
        <w:t>( usage</w:t>
      </w:r>
      <w:proofErr w:type="gramEnd"/>
      <w:r>
        <w:t xml:space="preserve"> général, </w:t>
      </w:r>
      <w:r w:rsidRPr="00637722">
        <w:rPr>
          <w:highlight w:val="cyan"/>
        </w:rPr>
        <w:t>C</w:t>
      </w:r>
      <w:r>
        <w:t xml:space="preserve"> </w:t>
      </w:r>
      <w:r>
        <w:rPr>
          <w:b/>
        </w:rPr>
        <w:t>=</w:t>
      </w:r>
      <w:r w:rsidRPr="00637722">
        <w:rPr>
          <w:b/>
        </w:rPr>
        <w:t>Com</w:t>
      </w:r>
      <w:r>
        <w:rPr>
          <w:b/>
        </w:rPr>
        <w:t>m</w:t>
      </w:r>
      <w:r w:rsidRPr="00637722">
        <w:rPr>
          <w:b/>
        </w:rPr>
        <w:t>un</w:t>
      </w:r>
      <w:r>
        <w:rPr>
          <w:b/>
        </w:rPr>
        <w:t>) : éclairage, chauffage, les appareils électroménagers…</w:t>
      </w:r>
    </w:p>
    <w:p w:rsidR="00637722" w:rsidRDefault="00637722">
      <w:r>
        <w:t xml:space="preserve">-courbe </w:t>
      </w:r>
      <w:r w:rsidRPr="00637722">
        <w:rPr>
          <w:highlight w:val="cyan"/>
        </w:rPr>
        <w:t>D</w:t>
      </w:r>
      <w:r>
        <w:t xml:space="preserve"> </w:t>
      </w:r>
      <w:proofErr w:type="gramStart"/>
      <w:r>
        <w:t>( D</w:t>
      </w:r>
      <w:proofErr w:type="gramEnd"/>
      <w:r>
        <w:t xml:space="preserve"> = </w:t>
      </w:r>
      <w:r w:rsidRPr="00637722">
        <w:rPr>
          <w:highlight w:val="cyan"/>
        </w:rPr>
        <w:t>d</w:t>
      </w:r>
      <w:r>
        <w:t xml:space="preserve">émarrage) : les moteurs électriques , PAC si pas option </w:t>
      </w:r>
      <w:proofErr w:type="spellStart"/>
      <w:r>
        <w:t>Inverter</w:t>
      </w:r>
      <w:proofErr w:type="spellEnd"/>
      <w:r>
        <w:t xml:space="preserve"> ( variateur de fréquence)</w:t>
      </w:r>
    </w:p>
    <w:p w:rsidR="00637722" w:rsidRDefault="00637722">
      <w:r>
        <w:t xml:space="preserve">-Courbe </w:t>
      </w:r>
      <w:r w:rsidRPr="00637722">
        <w:rPr>
          <w:highlight w:val="cyan"/>
        </w:rPr>
        <w:t>B</w:t>
      </w:r>
      <w:r>
        <w:t xml:space="preserve"> </w:t>
      </w:r>
      <w:proofErr w:type="gramStart"/>
      <w:r>
        <w:t>( seuil</w:t>
      </w:r>
      <w:proofErr w:type="gramEnd"/>
      <w:r>
        <w:t xml:space="preserve"> </w:t>
      </w:r>
      <w:r w:rsidRPr="00637722">
        <w:rPr>
          <w:highlight w:val="cyan"/>
        </w:rPr>
        <w:t>b</w:t>
      </w:r>
      <w:r>
        <w:t>as ) : pour les groupes électrogènes</w:t>
      </w:r>
    </w:p>
    <w:p w:rsidR="00FC7EA0" w:rsidRPr="00637722" w:rsidRDefault="00FC7EA0">
      <w:hyperlink r:id="rId5" w:history="1">
        <w:r w:rsidRPr="00283F4C">
          <w:rPr>
            <w:rStyle w:val="Lienhypertexte"/>
          </w:rPr>
          <w:t>https://download.schneider-electric.com/files?p_Reference=B6%20-%20Disjoncteurs_FR&amp;p_EnDocType=Catalog&amp;p_File_Id=9423060113&amp;p_File_Name=B6%20-%20Disjoncteurs_FR%20(web).pdf</w:t>
        </w:r>
      </w:hyperlink>
      <w:r>
        <w:t xml:space="preserve"> </w:t>
      </w:r>
    </w:p>
    <w:p w:rsidR="00725DCD" w:rsidRDefault="00725DCD">
      <w:r>
        <w:rPr>
          <w:noProof/>
          <w:lang w:eastAsia="fr-FR"/>
        </w:rPr>
        <w:drawing>
          <wp:inline distT="0" distB="0" distL="0" distR="0">
            <wp:extent cx="5760720" cy="2221853"/>
            <wp:effectExtent l="1905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srcRect/>
                    <a:stretch>
                      <a:fillRect/>
                    </a:stretch>
                  </pic:blipFill>
                  <pic:spPr bwMode="auto">
                    <a:xfrm>
                      <a:off x="0" y="0"/>
                      <a:ext cx="5760720" cy="2221853"/>
                    </a:xfrm>
                    <a:prstGeom prst="rect">
                      <a:avLst/>
                    </a:prstGeom>
                    <a:noFill/>
                    <a:ln w="9525">
                      <a:noFill/>
                      <a:miter lim="800000"/>
                      <a:headEnd/>
                      <a:tailEnd/>
                    </a:ln>
                  </pic:spPr>
                </pic:pic>
              </a:graphicData>
            </a:graphic>
          </wp:inline>
        </w:drawing>
      </w:r>
    </w:p>
    <w:p w:rsidR="00725DCD" w:rsidRDefault="00725DCD">
      <w:r>
        <w:rPr>
          <w:noProof/>
          <w:lang w:eastAsia="fr-FR"/>
        </w:rPr>
        <w:drawing>
          <wp:inline distT="0" distB="0" distL="0" distR="0">
            <wp:extent cx="5760720" cy="2516750"/>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760720" cy="2516750"/>
                    </a:xfrm>
                    <a:prstGeom prst="rect">
                      <a:avLst/>
                    </a:prstGeom>
                    <a:noFill/>
                    <a:ln w="9525">
                      <a:noFill/>
                      <a:miter lim="800000"/>
                      <a:headEnd/>
                      <a:tailEnd/>
                    </a:ln>
                  </pic:spPr>
                </pic:pic>
              </a:graphicData>
            </a:graphic>
          </wp:inline>
        </w:drawing>
      </w:r>
    </w:p>
    <w:p w:rsidR="00725DCD" w:rsidRDefault="00725DCD"/>
    <w:p w:rsidR="00725DCD" w:rsidRDefault="00725DCD">
      <w:r>
        <w:rPr>
          <w:noProof/>
          <w:lang w:eastAsia="fr-FR"/>
        </w:rPr>
        <w:lastRenderedPageBreak/>
        <w:drawing>
          <wp:inline distT="0" distB="0" distL="0" distR="0">
            <wp:extent cx="5760720" cy="2196593"/>
            <wp:effectExtent l="1905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5760720" cy="2196593"/>
                    </a:xfrm>
                    <a:prstGeom prst="rect">
                      <a:avLst/>
                    </a:prstGeom>
                    <a:noFill/>
                    <a:ln w="9525">
                      <a:noFill/>
                      <a:miter lim="800000"/>
                      <a:headEnd/>
                      <a:tailEnd/>
                    </a:ln>
                  </pic:spPr>
                </pic:pic>
              </a:graphicData>
            </a:graphic>
          </wp:inline>
        </w:drawing>
      </w:r>
    </w:p>
    <w:p w:rsidR="00725DCD" w:rsidRDefault="00725DCD">
      <w:r>
        <w:rPr>
          <w:noProof/>
          <w:lang w:eastAsia="fr-FR"/>
        </w:rPr>
        <w:drawing>
          <wp:inline distT="0" distB="0" distL="0" distR="0">
            <wp:extent cx="5760720" cy="2443516"/>
            <wp:effectExtent l="1905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srcRect/>
                    <a:stretch>
                      <a:fillRect/>
                    </a:stretch>
                  </pic:blipFill>
                  <pic:spPr bwMode="auto">
                    <a:xfrm>
                      <a:off x="0" y="0"/>
                      <a:ext cx="5760720" cy="2443516"/>
                    </a:xfrm>
                    <a:prstGeom prst="rect">
                      <a:avLst/>
                    </a:prstGeom>
                    <a:noFill/>
                    <a:ln w="9525">
                      <a:noFill/>
                      <a:miter lim="800000"/>
                      <a:headEnd/>
                      <a:tailEnd/>
                    </a:ln>
                  </pic:spPr>
                </pic:pic>
              </a:graphicData>
            </a:graphic>
          </wp:inline>
        </w:drawing>
      </w:r>
    </w:p>
    <w:p w:rsidR="00725DCD" w:rsidRDefault="004E554D">
      <w:r>
        <w:rPr>
          <w:noProof/>
          <w:lang w:eastAsia="fr-FR"/>
        </w:rPr>
        <w:lastRenderedPageBreak/>
        <w:drawing>
          <wp:inline distT="0" distB="0" distL="0" distR="0">
            <wp:extent cx="5760720" cy="4645696"/>
            <wp:effectExtent l="1905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
                    <a:srcRect/>
                    <a:stretch>
                      <a:fillRect/>
                    </a:stretch>
                  </pic:blipFill>
                  <pic:spPr bwMode="auto">
                    <a:xfrm>
                      <a:off x="0" y="0"/>
                      <a:ext cx="5760720" cy="4645696"/>
                    </a:xfrm>
                    <a:prstGeom prst="rect">
                      <a:avLst/>
                    </a:prstGeom>
                    <a:noFill/>
                    <a:ln w="9525">
                      <a:noFill/>
                      <a:miter lim="800000"/>
                      <a:headEnd/>
                      <a:tailEnd/>
                    </a:ln>
                  </pic:spPr>
                </pic:pic>
              </a:graphicData>
            </a:graphic>
          </wp:inline>
        </w:drawing>
      </w:r>
    </w:p>
    <w:p w:rsidR="004E554D" w:rsidRDefault="004E554D">
      <w:r>
        <w:rPr>
          <w:noProof/>
          <w:lang w:eastAsia="fr-FR"/>
        </w:rPr>
        <w:lastRenderedPageBreak/>
        <w:drawing>
          <wp:inline distT="0" distB="0" distL="0" distR="0">
            <wp:extent cx="5760720" cy="4310179"/>
            <wp:effectExtent l="1905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srcRect/>
                    <a:stretch>
                      <a:fillRect/>
                    </a:stretch>
                  </pic:blipFill>
                  <pic:spPr bwMode="auto">
                    <a:xfrm>
                      <a:off x="0" y="0"/>
                      <a:ext cx="5760720" cy="4310179"/>
                    </a:xfrm>
                    <a:prstGeom prst="rect">
                      <a:avLst/>
                    </a:prstGeom>
                    <a:noFill/>
                    <a:ln w="9525">
                      <a:noFill/>
                      <a:miter lim="800000"/>
                      <a:headEnd/>
                      <a:tailEnd/>
                    </a:ln>
                  </pic:spPr>
                </pic:pic>
              </a:graphicData>
            </a:graphic>
          </wp:inline>
        </w:drawing>
      </w:r>
    </w:p>
    <w:p w:rsidR="00637722" w:rsidRDefault="00637722"/>
    <w:p w:rsidR="00637722" w:rsidRDefault="00637722"/>
    <w:p w:rsidR="00637722" w:rsidRDefault="00637722"/>
    <w:p w:rsidR="00637722" w:rsidRDefault="00637722"/>
    <w:p w:rsidR="00637722" w:rsidRDefault="00637722"/>
    <w:p w:rsidR="00637722" w:rsidRDefault="00637722"/>
    <w:p w:rsidR="00637722" w:rsidRDefault="00637722"/>
    <w:p w:rsidR="00637722" w:rsidRDefault="00637722"/>
    <w:p w:rsidR="00637722" w:rsidRDefault="00637722"/>
    <w:p w:rsidR="00637722" w:rsidRDefault="00637722"/>
    <w:p w:rsidR="00637722" w:rsidRDefault="00637722"/>
    <w:p w:rsidR="00637722" w:rsidRDefault="00637722"/>
    <w:p w:rsidR="00637722" w:rsidRDefault="00637722"/>
    <w:p w:rsidR="00637722" w:rsidRDefault="00637722"/>
    <w:p w:rsidR="00637722" w:rsidRDefault="00637722"/>
    <w:p w:rsidR="00637722" w:rsidRDefault="00637722"/>
    <w:p w:rsidR="00637722" w:rsidRDefault="00637722">
      <w:pPr>
        <w:rPr>
          <w:b/>
          <w:u w:val="single"/>
        </w:rPr>
      </w:pPr>
      <w:r w:rsidRPr="00637722">
        <w:rPr>
          <w:b/>
          <w:highlight w:val="cyan"/>
          <w:u w:val="single"/>
        </w:rPr>
        <w:lastRenderedPageBreak/>
        <w:t>Choix des contacteurs</w:t>
      </w:r>
    </w:p>
    <w:p w:rsidR="00FC7EA0" w:rsidRDefault="00FC7EA0">
      <w:pPr>
        <w:rPr>
          <w:b/>
          <w:u w:val="single"/>
        </w:rPr>
      </w:pPr>
      <w:hyperlink r:id="rId12" w:history="1">
        <w:r w:rsidRPr="00283F4C">
          <w:rPr>
            <w:rStyle w:val="Lienhypertexte"/>
            <w:b/>
          </w:rPr>
          <w:t>https://download.schneider-electric.com/files?p_enDocType=Brochure&amp;p_File_Name=B8+-+Contacteurs_FR+%2528web%2529.pdf&amp;p_Doc_Ref=b8-contacteurs-fr</w:t>
        </w:r>
      </w:hyperlink>
      <w:r>
        <w:rPr>
          <w:b/>
          <w:u w:val="single"/>
        </w:rPr>
        <w:t xml:space="preserve"> </w:t>
      </w:r>
    </w:p>
    <w:p w:rsidR="00FC7EA0" w:rsidRDefault="00FC7EA0">
      <w:pPr>
        <w:rPr>
          <w:b/>
          <w:u w:val="single"/>
        </w:rPr>
      </w:pPr>
      <w:r>
        <w:t>Catégories d'emploi pour contacteurs selon IEC 947-4 Les catégories d'emploi normalisées fixent les valeurs de courant que le contacteur doit établir ou couper.</w:t>
      </w:r>
    </w:p>
    <w:p w:rsidR="00FC7EA0" w:rsidRDefault="00FC7EA0">
      <w:r w:rsidRPr="001A0AA9">
        <w:rPr>
          <w:highlight w:val="yellow"/>
        </w:rPr>
        <w:t>Emploi en courant alternatif Catégorie AC-1</w:t>
      </w:r>
      <w:r>
        <w:t xml:space="preserve"> Elle s'applique à tous les appareils d'utilisation à courant alternatif (récepteurs), dont le facteur de puissance est au moins égal à 0,95 (cos ϕ u 0,95). </w:t>
      </w:r>
      <w:r w:rsidRPr="001A0AA9">
        <w:rPr>
          <w:highlight w:val="yellow"/>
        </w:rPr>
        <w:t>Exemples d'utilisation : chauffage, distribution.</w:t>
      </w:r>
    </w:p>
    <w:p w:rsidR="001A0AA9" w:rsidRDefault="001A0AA9">
      <w:r w:rsidRPr="001A0AA9">
        <w:rPr>
          <w:highlight w:val="lightGray"/>
        </w:rPr>
        <w:t>Catégorie AC-2</w:t>
      </w:r>
      <w:r>
        <w:t xml:space="preserve"> Cette catégorie régit le démarrage, le freinage en contre-courant ainsi que la marche par "à-coups" des moteurs à bagues. A la fermeture, le contacteur établit le courant de démarrage, voisin de 2,5 fois le courant nominal du moteur. A l'ouverture, il doit couper le courant de démarrage, sous une tension au plus égale à la tension du réseau</w:t>
      </w:r>
    </w:p>
    <w:p w:rsidR="001A0AA9" w:rsidRDefault="001A0AA9">
      <w:r w:rsidRPr="001A0AA9">
        <w:rPr>
          <w:highlight w:val="green"/>
        </w:rPr>
        <w:t>Catégorie AC-3</w:t>
      </w:r>
      <w:r>
        <w:t xml:space="preserve"> Elle concerne les moteurs à cage dont la coupure s'effectue moteur lancé. A la fermeture, le contacteur établit le </w:t>
      </w:r>
      <w:r w:rsidRPr="001A0AA9">
        <w:rPr>
          <w:highlight w:val="green"/>
        </w:rPr>
        <w:t>courant de démarrage qui est de 5 à 7 fois le courant nominal du moteur.</w:t>
      </w:r>
      <w:r>
        <w:t xml:space="preserve"> A l'ouverture, le contacteur coupe le courant nominal absorbé par le moteur, à cet instant, la tension aux bornes de ses pôles est de l'ordre de 20 % de la tension du réseau. La coupure reste facile. Exemples d'utilisation : tous moteurs à cage courants : </w:t>
      </w:r>
      <w:r w:rsidRPr="001A0AA9">
        <w:rPr>
          <w:highlight w:val="green"/>
        </w:rPr>
        <w:t>ascenseurs, escaliers roulants, bandes transporteuses, élévateurs à godets, compresseurs, pompes, malaxeurs, climatiseurs, etc.</w:t>
      </w:r>
    </w:p>
    <w:p w:rsidR="001A0AA9" w:rsidRDefault="001A0AA9">
      <w:pPr>
        <w:rPr>
          <w:b/>
          <w:u w:val="single"/>
        </w:rPr>
      </w:pPr>
    </w:p>
    <w:p w:rsidR="001A0AA9" w:rsidRDefault="001A0AA9">
      <w:pPr>
        <w:rPr>
          <w:b/>
          <w:u w:val="single"/>
        </w:rPr>
      </w:pPr>
      <w:r w:rsidRPr="001A0AA9">
        <w:rPr>
          <w:highlight w:val="magenta"/>
        </w:rPr>
        <w:t>Catégories AC-4</w:t>
      </w:r>
      <w:r>
        <w:t xml:space="preserve">   Ces catégories concernent les applications avec freinage en contre-courant et </w:t>
      </w:r>
      <w:r w:rsidRPr="001A0AA9">
        <w:rPr>
          <w:highlight w:val="magenta"/>
        </w:rPr>
        <w:t>marche par "à-coups"</w:t>
      </w:r>
      <w:r>
        <w:t xml:space="preserve"> avec des moteurs à cage ou à bagues. Le contacteur se ferme sous une pointe de courant qui peut atteindre 5 à 7 fois le courant nominal du moteur. Lorsqu'il s'ouvre, il coupe ce même courant sous une tension d'autant plus importante que la vitesse du moteur est faible. Cette tension peut être égale à celle du réseau. La coupure est sévère. </w:t>
      </w:r>
      <w:r w:rsidRPr="001A0AA9">
        <w:rPr>
          <w:highlight w:val="magenta"/>
        </w:rPr>
        <w:t>Exemples d'utilisation : machines d'imprimerie, à tréfiler, levage, métallurgie.</w:t>
      </w:r>
    </w:p>
    <w:p w:rsidR="004E554D" w:rsidRDefault="00FC7EA0" w:rsidP="00FC7EA0">
      <w:pPr>
        <w:shd w:val="clear" w:color="auto" w:fill="FFFFFF"/>
        <w:spacing w:beforeAutospacing="1" w:after="0" w:afterAutospacing="1" w:line="240" w:lineRule="auto"/>
        <w:textAlignment w:val="baseline"/>
      </w:pPr>
      <w:r w:rsidRPr="00FC7EA0">
        <w:rPr>
          <w:rFonts w:ascii="Arial" w:eastAsia="Times New Roman" w:hAnsi="Arial" w:cs="Arial"/>
          <w:color w:val="626469"/>
          <w:sz w:val="15"/>
          <w:szCs w:val="15"/>
          <w:lang w:eastAsia="fr-FR"/>
        </w:rPr>
        <w:lastRenderedPageBreak/>
        <w:br/>
      </w:r>
      <w:r w:rsidR="004E554D">
        <w:rPr>
          <w:noProof/>
          <w:lang w:eastAsia="fr-FR"/>
        </w:rPr>
        <w:drawing>
          <wp:inline distT="0" distB="0" distL="0" distR="0">
            <wp:extent cx="5760720" cy="5326345"/>
            <wp:effectExtent l="1905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
                    <a:srcRect/>
                    <a:stretch>
                      <a:fillRect/>
                    </a:stretch>
                  </pic:blipFill>
                  <pic:spPr bwMode="auto">
                    <a:xfrm>
                      <a:off x="0" y="0"/>
                      <a:ext cx="5760720" cy="5326345"/>
                    </a:xfrm>
                    <a:prstGeom prst="rect">
                      <a:avLst/>
                    </a:prstGeom>
                    <a:noFill/>
                    <a:ln w="9525">
                      <a:noFill/>
                      <a:miter lim="800000"/>
                      <a:headEnd/>
                      <a:tailEnd/>
                    </a:ln>
                  </pic:spPr>
                </pic:pic>
              </a:graphicData>
            </a:graphic>
          </wp:inline>
        </w:drawing>
      </w:r>
    </w:p>
    <w:p w:rsidR="004E554D" w:rsidRDefault="004E554D">
      <w:r>
        <w:rPr>
          <w:noProof/>
          <w:lang w:eastAsia="fr-FR"/>
        </w:rPr>
        <w:lastRenderedPageBreak/>
        <w:drawing>
          <wp:inline distT="0" distB="0" distL="0" distR="0">
            <wp:extent cx="5760720" cy="5247047"/>
            <wp:effectExtent l="1905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a:srcRect/>
                    <a:stretch>
                      <a:fillRect/>
                    </a:stretch>
                  </pic:blipFill>
                  <pic:spPr bwMode="auto">
                    <a:xfrm>
                      <a:off x="0" y="0"/>
                      <a:ext cx="5760720" cy="5247047"/>
                    </a:xfrm>
                    <a:prstGeom prst="rect">
                      <a:avLst/>
                    </a:prstGeom>
                    <a:noFill/>
                    <a:ln w="9525">
                      <a:noFill/>
                      <a:miter lim="800000"/>
                      <a:headEnd/>
                      <a:tailEnd/>
                    </a:ln>
                  </pic:spPr>
                </pic:pic>
              </a:graphicData>
            </a:graphic>
          </wp:inline>
        </w:drawing>
      </w:r>
    </w:p>
    <w:sectPr w:rsidR="004E554D" w:rsidSect="00D4354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5856A0"/>
    <w:multiLevelType w:val="multilevel"/>
    <w:tmpl w:val="B6348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725DCD"/>
    <w:rsid w:val="001A0AA9"/>
    <w:rsid w:val="004E554D"/>
    <w:rsid w:val="00637722"/>
    <w:rsid w:val="00725DCD"/>
    <w:rsid w:val="00AE322F"/>
    <w:rsid w:val="00BC59B4"/>
    <w:rsid w:val="00D43541"/>
    <w:rsid w:val="00FC7EA0"/>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3541"/>
  </w:style>
  <w:style w:type="paragraph" w:styleId="Titre2">
    <w:name w:val="heading 2"/>
    <w:basedOn w:val="Normal"/>
    <w:link w:val="Titre2Car"/>
    <w:uiPriority w:val="9"/>
    <w:qFormat/>
    <w:rsid w:val="00FC7EA0"/>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725DC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25DCD"/>
    <w:rPr>
      <w:rFonts w:ascii="Tahoma" w:hAnsi="Tahoma" w:cs="Tahoma"/>
      <w:sz w:val="16"/>
      <w:szCs w:val="16"/>
    </w:rPr>
  </w:style>
  <w:style w:type="character" w:styleId="Lienhypertexte">
    <w:name w:val="Hyperlink"/>
    <w:basedOn w:val="Policepardfaut"/>
    <w:uiPriority w:val="99"/>
    <w:unhideWhenUsed/>
    <w:rsid w:val="00FC7EA0"/>
    <w:rPr>
      <w:color w:val="0563C1" w:themeColor="hyperlink"/>
      <w:u w:val="single"/>
    </w:rPr>
  </w:style>
  <w:style w:type="character" w:customStyle="1" w:styleId="Titre2Car">
    <w:name w:val="Titre 2 Car"/>
    <w:basedOn w:val="Policepardfaut"/>
    <w:link w:val="Titre2"/>
    <w:uiPriority w:val="9"/>
    <w:rsid w:val="00FC7EA0"/>
    <w:rPr>
      <w:rFonts w:ascii="Times New Roman" w:eastAsia="Times New Roman" w:hAnsi="Times New Roman" w:cs="Times New Roman"/>
      <w:b/>
      <w:bCs/>
      <w:sz w:val="36"/>
      <w:szCs w:val="36"/>
      <w:lang w:eastAsia="fr-FR"/>
    </w:rPr>
  </w:style>
  <w:style w:type="paragraph" w:styleId="NormalWeb">
    <w:name w:val="Normal (Web)"/>
    <w:basedOn w:val="Normal"/>
    <w:uiPriority w:val="99"/>
    <w:semiHidden/>
    <w:unhideWhenUsed/>
    <w:rsid w:val="00FC7EA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FC7EA0"/>
    <w:rPr>
      <w:b/>
      <w:bCs/>
    </w:rPr>
  </w:style>
</w:styles>
</file>

<file path=word/webSettings.xml><?xml version="1.0" encoding="utf-8"?>
<w:webSettings xmlns:r="http://schemas.openxmlformats.org/officeDocument/2006/relationships" xmlns:w="http://schemas.openxmlformats.org/wordprocessingml/2006/main">
  <w:divs>
    <w:div w:id="1713649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yperlink" Target="https://download.schneider-electric.com/files?p_enDocType=Brochure&amp;p_File_Name=B8+-+Contacteurs_FR+%2528web%2529.pdf&amp;p_Doc_Ref=b8-contacteurs-fr"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hyperlink" Target="https://download.schneider-electric.com/files?p_Reference=B6%20-%20Disjoncteurs_FR&amp;p_EnDocType=Catalog&amp;p_File_Id=9423060113&amp;p_File_Name=B6%20-%20Disjoncteurs_FR%20(web).pdf" TargetMode="Externa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8.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91</TotalTime>
  <Pages>7</Pages>
  <Words>485</Words>
  <Characters>2669</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3148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dc:creator>
  <cp:lastModifiedBy>danie</cp:lastModifiedBy>
  <cp:revision>1</cp:revision>
  <dcterms:created xsi:type="dcterms:W3CDTF">2021-01-05T20:04:00Z</dcterms:created>
  <dcterms:modified xsi:type="dcterms:W3CDTF">2021-01-05T21:35:00Z</dcterms:modified>
</cp:coreProperties>
</file>