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3415ED" w14:textId="1CB8C114" w:rsidR="00CD6D3C" w:rsidRPr="00CD6D3C" w:rsidRDefault="00B77B62" w:rsidP="00B77B62">
      <w:pPr>
        <w:pBdr>
          <w:top w:val="single" w:sz="4" w:space="1" w:color="auto"/>
          <w:left w:val="single" w:sz="4" w:space="4" w:color="auto"/>
          <w:bottom w:val="single" w:sz="4" w:space="1" w:color="auto"/>
          <w:right w:val="single" w:sz="4" w:space="4" w:color="auto"/>
        </w:pBdr>
        <w:ind w:right="83"/>
        <w:jc w:val="center"/>
        <w:rPr>
          <w:rFonts w:ascii="Arial" w:hAnsi="Arial" w:cs="Arial"/>
          <w:b/>
          <w:sz w:val="32"/>
        </w:rPr>
      </w:pPr>
      <w:r>
        <w:rPr>
          <w:rFonts w:ascii="Arial" w:hAnsi="Arial" w:cs="Arial"/>
          <w:b/>
          <w:i/>
          <w:iCs/>
          <w:sz w:val="32"/>
        </w:rPr>
        <w:t xml:space="preserve">Boucle d’induction       </w:t>
      </w:r>
      <w:r w:rsidR="00CD6D3C" w:rsidRPr="00CD6D3C">
        <w:rPr>
          <w:rFonts w:ascii="Arial" w:hAnsi="Arial" w:cs="Arial"/>
          <w:b/>
          <w:i/>
          <w:iCs/>
          <w:sz w:val="32"/>
        </w:rPr>
        <w:t>magnétique VIVID</w:t>
      </w:r>
      <w:r w:rsidR="00E3426C">
        <w:rPr>
          <w:rFonts w:ascii="Arial" w:hAnsi="Arial" w:cs="Arial"/>
          <w:b/>
          <w:i/>
          <w:iCs/>
          <w:sz w:val="32"/>
        </w:rPr>
        <w:tab/>
      </w:r>
      <w:r w:rsidR="00E3426C">
        <w:rPr>
          <w:rFonts w:ascii="Arial" w:hAnsi="Arial" w:cs="Arial"/>
          <w:b/>
          <w:i/>
          <w:iCs/>
          <w:sz w:val="32"/>
        </w:rPr>
        <w:tab/>
        <w:t>1</w:t>
      </w:r>
      <w:r w:rsidR="004C58C7">
        <w:rPr>
          <w:rFonts w:ascii="Arial" w:hAnsi="Arial" w:cs="Arial"/>
          <w:b/>
          <w:i/>
          <w:iCs/>
          <w:sz w:val="32"/>
        </w:rPr>
        <w:t>CCST</w:t>
      </w:r>
    </w:p>
    <w:p w14:paraId="3C3A1C89" w14:textId="77777777" w:rsidR="00CD6D3C" w:rsidRDefault="00B77B62" w:rsidP="00B77B62">
      <w:pPr>
        <w:ind w:right="-59"/>
        <w:rPr>
          <w:rFonts w:ascii="Arial" w:hAnsi="Arial" w:cs="Arial"/>
          <w:sz w:val="24"/>
        </w:rPr>
      </w:pPr>
      <w:r w:rsidRPr="00B77B62">
        <w:rPr>
          <w:rFonts w:ascii="Arial" w:hAnsi="Arial" w:cs="Arial"/>
          <w:noProof/>
          <w:sz w:val="24"/>
        </w:rPr>
        <w:drawing>
          <wp:anchor distT="0" distB="0" distL="114300" distR="114300" simplePos="0" relativeHeight="251664384" behindDoc="0" locked="0" layoutInCell="1" allowOverlap="1" wp14:anchorId="45E0AC17" wp14:editId="5736D83A">
            <wp:simplePos x="0" y="0"/>
            <wp:positionH relativeFrom="column">
              <wp:posOffset>-131500</wp:posOffset>
            </wp:positionH>
            <wp:positionV relativeFrom="paragraph">
              <wp:posOffset>258168</wp:posOffset>
            </wp:positionV>
            <wp:extent cx="3267986" cy="1493785"/>
            <wp:effectExtent l="0" t="0" r="8890" b="0"/>
            <wp:wrapNone/>
            <wp:docPr id="11268" name="Picture 7" descr="mainh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8" name="Picture 7" descr="mainhea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74879" cy="1496936"/>
                    </a:xfrm>
                    <a:prstGeom prst="rect">
                      <a:avLst/>
                    </a:prstGeom>
                    <a:noFill/>
                    <a:ln>
                      <a:noFill/>
                    </a:ln>
                  </pic:spPr>
                </pic:pic>
              </a:graphicData>
            </a:graphic>
            <wp14:sizeRelH relativeFrom="page">
              <wp14:pctWidth>0</wp14:pctWidth>
            </wp14:sizeRelH>
            <wp14:sizeRelV relativeFrom="page">
              <wp14:pctHeight>0</wp14:pctHeight>
            </wp14:sizeRelV>
          </wp:anchor>
        </w:drawing>
      </w:r>
      <w:r w:rsidR="00CD6D3C" w:rsidRPr="00CD6D3C">
        <w:rPr>
          <w:rFonts w:ascii="Arial" w:hAnsi="Arial" w:cs="Arial"/>
          <w:noProof/>
          <w:sz w:val="24"/>
          <w:lang w:eastAsia="fr-FR"/>
        </w:rPr>
        <w:drawing>
          <wp:anchor distT="0" distB="0" distL="114300" distR="114300" simplePos="0" relativeHeight="251659264" behindDoc="0" locked="0" layoutInCell="1" allowOverlap="1" wp14:anchorId="6E121C28" wp14:editId="47CF2ABC">
            <wp:simplePos x="0" y="0"/>
            <wp:positionH relativeFrom="column">
              <wp:posOffset>2959073</wp:posOffset>
            </wp:positionH>
            <wp:positionV relativeFrom="paragraph">
              <wp:posOffset>243620</wp:posOffset>
            </wp:positionV>
            <wp:extent cx="3239770" cy="3055620"/>
            <wp:effectExtent l="0" t="0" r="0" b="0"/>
            <wp:wrapNone/>
            <wp:docPr id="225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3"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39770" cy="305562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CD6D3C" w:rsidRPr="00CD6D3C">
        <w:rPr>
          <w:rFonts w:ascii="Arial" w:hAnsi="Arial" w:cs="Arial"/>
          <w:sz w:val="24"/>
        </w:rPr>
        <w:t>Faciliter le dialogue entre une personne malentendante et un interlocuteur</w:t>
      </w:r>
    </w:p>
    <w:p w14:paraId="1C657BEE" w14:textId="77777777" w:rsidR="00CD6D3C" w:rsidRDefault="00CD6D3C" w:rsidP="00CD6D3C">
      <w:pPr>
        <w:ind w:right="6095"/>
        <w:rPr>
          <w:rFonts w:ascii="Arial" w:hAnsi="Arial" w:cs="Arial"/>
          <w:sz w:val="24"/>
        </w:rPr>
      </w:pPr>
    </w:p>
    <w:p w14:paraId="7C5009DC" w14:textId="77777777" w:rsidR="00CD6D3C" w:rsidRDefault="00CD6D3C" w:rsidP="00CD6D3C">
      <w:pPr>
        <w:ind w:right="6095"/>
        <w:rPr>
          <w:rFonts w:ascii="Arial" w:hAnsi="Arial" w:cs="Arial"/>
          <w:sz w:val="24"/>
        </w:rPr>
      </w:pPr>
    </w:p>
    <w:p w14:paraId="25974A2A" w14:textId="77777777" w:rsidR="00CD6D3C" w:rsidRDefault="00CD6D3C" w:rsidP="00CD6D3C">
      <w:pPr>
        <w:ind w:right="6095"/>
        <w:rPr>
          <w:rFonts w:ascii="Arial" w:hAnsi="Arial" w:cs="Arial"/>
          <w:sz w:val="24"/>
        </w:rPr>
      </w:pPr>
    </w:p>
    <w:p w14:paraId="3804EFDF" w14:textId="77777777" w:rsidR="00CD6D3C" w:rsidRDefault="00CD6D3C" w:rsidP="00CD6D3C">
      <w:pPr>
        <w:ind w:right="6095"/>
        <w:rPr>
          <w:rFonts w:ascii="Arial" w:hAnsi="Arial" w:cs="Arial"/>
          <w:sz w:val="24"/>
        </w:rPr>
      </w:pPr>
    </w:p>
    <w:p w14:paraId="307303D9" w14:textId="77777777" w:rsidR="00CD6D3C" w:rsidRDefault="00B77B62" w:rsidP="00CD6D3C">
      <w:pPr>
        <w:ind w:right="6095"/>
        <w:rPr>
          <w:rFonts w:ascii="Arial" w:hAnsi="Arial" w:cs="Arial"/>
          <w:sz w:val="24"/>
        </w:rPr>
      </w:pPr>
      <w:r w:rsidRPr="00CD6D3C">
        <w:rPr>
          <w:rFonts w:ascii="Arial" w:hAnsi="Arial" w:cs="Arial"/>
          <w:b/>
          <w:noProof/>
          <w:sz w:val="32"/>
          <w:lang w:eastAsia="fr-FR"/>
        </w:rPr>
        <w:drawing>
          <wp:anchor distT="0" distB="0" distL="114300" distR="114300" simplePos="0" relativeHeight="251658240" behindDoc="0" locked="0" layoutInCell="1" allowOverlap="1" wp14:anchorId="71A7400A" wp14:editId="3850C65B">
            <wp:simplePos x="0" y="0"/>
            <wp:positionH relativeFrom="column">
              <wp:posOffset>384810</wp:posOffset>
            </wp:positionH>
            <wp:positionV relativeFrom="paragraph">
              <wp:posOffset>219075</wp:posOffset>
            </wp:positionV>
            <wp:extent cx="2068195" cy="1011555"/>
            <wp:effectExtent l="0" t="0" r="8255" b="0"/>
            <wp:wrapNone/>
            <wp:docPr id="25604" name="Picture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4" name="Picture 4" descr="image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68195" cy="1011555"/>
                    </a:xfrm>
                    <a:prstGeom prst="rect">
                      <a:avLst/>
                    </a:prstGeom>
                    <a:noFill/>
                  </pic:spPr>
                </pic:pic>
              </a:graphicData>
            </a:graphic>
            <wp14:sizeRelH relativeFrom="page">
              <wp14:pctWidth>0</wp14:pctWidth>
            </wp14:sizeRelH>
            <wp14:sizeRelV relativeFrom="page">
              <wp14:pctHeight>0</wp14:pctHeight>
            </wp14:sizeRelV>
          </wp:anchor>
        </w:drawing>
      </w:r>
    </w:p>
    <w:p w14:paraId="47675A66" w14:textId="77777777" w:rsidR="00CD6D3C" w:rsidRDefault="00CD6D3C" w:rsidP="00CD6D3C">
      <w:pPr>
        <w:spacing w:after="0"/>
        <w:ind w:right="6095"/>
        <w:rPr>
          <w:rFonts w:ascii="Arial" w:hAnsi="Arial" w:cs="Arial"/>
          <w:sz w:val="24"/>
        </w:rPr>
      </w:pPr>
    </w:p>
    <w:p w14:paraId="6303C83B" w14:textId="77777777" w:rsidR="00CD6D3C" w:rsidRDefault="00CD6D3C" w:rsidP="00CD6D3C">
      <w:pPr>
        <w:spacing w:after="0"/>
        <w:ind w:right="6095"/>
        <w:rPr>
          <w:rFonts w:ascii="Arial" w:hAnsi="Arial" w:cs="Arial"/>
          <w:sz w:val="24"/>
        </w:rPr>
      </w:pPr>
    </w:p>
    <w:p w14:paraId="23255CB9" w14:textId="77777777" w:rsidR="00CD6D3C" w:rsidRDefault="00CD6D3C" w:rsidP="00CD6D3C">
      <w:pPr>
        <w:spacing w:after="0"/>
        <w:ind w:right="6095"/>
        <w:rPr>
          <w:rFonts w:ascii="Arial" w:hAnsi="Arial" w:cs="Arial"/>
          <w:sz w:val="24"/>
        </w:rPr>
      </w:pPr>
    </w:p>
    <w:p w14:paraId="6B62DE26" w14:textId="77777777" w:rsidR="00CD6D3C" w:rsidRDefault="00CD6D3C" w:rsidP="00CD6D3C">
      <w:pPr>
        <w:spacing w:after="0"/>
        <w:ind w:right="6095"/>
        <w:rPr>
          <w:rFonts w:ascii="Arial" w:hAnsi="Arial" w:cs="Arial"/>
          <w:sz w:val="24"/>
        </w:rPr>
      </w:pPr>
    </w:p>
    <w:p w14:paraId="4AF159CE" w14:textId="77777777" w:rsidR="00FF5490" w:rsidRDefault="00FF5490" w:rsidP="00CD6D3C">
      <w:pPr>
        <w:spacing w:after="0"/>
        <w:ind w:right="6095"/>
        <w:rPr>
          <w:rFonts w:ascii="Arial" w:hAnsi="Arial" w:cs="Arial"/>
          <w:sz w:val="24"/>
        </w:rPr>
      </w:pPr>
    </w:p>
    <w:p w14:paraId="280F135F" w14:textId="77777777" w:rsidR="00CD6D3C" w:rsidRDefault="00CD6D3C" w:rsidP="00CD6D3C">
      <w:pPr>
        <w:spacing w:after="0"/>
        <w:ind w:right="6095"/>
        <w:rPr>
          <w:rFonts w:ascii="Arial" w:hAnsi="Arial" w:cs="Arial"/>
          <w:sz w:val="24"/>
        </w:rPr>
      </w:pPr>
    </w:p>
    <w:p w14:paraId="6566EDB0" w14:textId="77777777" w:rsidR="00CD6D3C" w:rsidRDefault="00540E39" w:rsidP="00CD6D3C">
      <w:pPr>
        <w:spacing w:after="0"/>
        <w:ind w:right="6095"/>
        <w:rPr>
          <w:rFonts w:ascii="Arial" w:hAnsi="Arial" w:cs="Arial"/>
          <w:sz w:val="24"/>
        </w:rPr>
      </w:pPr>
      <w:r w:rsidRPr="00CD6D3C">
        <w:rPr>
          <w:rFonts w:ascii="Arial" w:hAnsi="Arial" w:cs="Arial"/>
          <w:noProof/>
          <w:sz w:val="24"/>
          <w:lang w:eastAsia="fr-FR"/>
        </w:rPr>
        <w:drawing>
          <wp:anchor distT="0" distB="0" distL="114300" distR="114300" simplePos="0" relativeHeight="251660288" behindDoc="1" locked="0" layoutInCell="1" allowOverlap="1" wp14:anchorId="0DD65B51" wp14:editId="7379E620">
            <wp:simplePos x="0" y="0"/>
            <wp:positionH relativeFrom="column">
              <wp:posOffset>-353885</wp:posOffset>
            </wp:positionH>
            <wp:positionV relativeFrom="paragraph">
              <wp:posOffset>102273</wp:posOffset>
            </wp:positionV>
            <wp:extent cx="6626232" cy="4121624"/>
            <wp:effectExtent l="0" t="0" r="3175" b="0"/>
            <wp:wrapNone/>
            <wp:docPr id="23556" name="Picture 4" descr="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6" name="Picture 4" descr="12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25863" cy="4121395"/>
                    </a:xfrm>
                    <a:prstGeom prst="rect">
                      <a:avLst/>
                    </a:prstGeom>
                    <a:noFill/>
                  </pic:spPr>
                </pic:pic>
              </a:graphicData>
            </a:graphic>
            <wp14:sizeRelH relativeFrom="page">
              <wp14:pctWidth>0</wp14:pctWidth>
            </wp14:sizeRelH>
            <wp14:sizeRelV relativeFrom="page">
              <wp14:pctHeight>0</wp14:pctHeight>
            </wp14:sizeRelV>
          </wp:anchor>
        </w:drawing>
      </w:r>
    </w:p>
    <w:p w14:paraId="38B97266" w14:textId="77777777" w:rsidR="00CD6D3C" w:rsidRDefault="00CD6D3C" w:rsidP="00CD6D3C">
      <w:pPr>
        <w:spacing w:after="0"/>
        <w:ind w:right="6095"/>
        <w:rPr>
          <w:rFonts w:ascii="Arial" w:hAnsi="Arial" w:cs="Arial"/>
          <w:sz w:val="24"/>
        </w:rPr>
      </w:pPr>
    </w:p>
    <w:p w14:paraId="3D667764" w14:textId="77777777" w:rsidR="00CD6D3C" w:rsidRDefault="00CD6D3C" w:rsidP="00CD6D3C">
      <w:pPr>
        <w:spacing w:after="0"/>
        <w:ind w:right="6095"/>
        <w:rPr>
          <w:rFonts w:ascii="Arial" w:hAnsi="Arial" w:cs="Arial"/>
          <w:sz w:val="24"/>
        </w:rPr>
      </w:pPr>
    </w:p>
    <w:p w14:paraId="1EFF03FB" w14:textId="77777777" w:rsidR="00CD6D3C" w:rsidRDefault="00CD6D3C" w:rsidP="00CD6D3C">
      <w:pPr>
        <w:spacing w:after="0"/>
        <w:ind w:right="6095"/>
        <w:rPr>
          <w:rFonts w:ascii="Arial" w:hAnsi="Arial" w:cs="Arial"/>
          <w:sz w:val="24"/>
        </w:rPr>
      </w:pPr>
    </w:p>
    <w:p w14:paraId="3848870E" w14:textId="77777777" w:rsidR="00CD6D3C" w:rsidRDefault="00CD6D3C" w:rsidP="00CD6D3C">
      <w:pPr>
        <w:spacing w:after="0"/>
        <w:ind w:right="6095"/>
        <w:rPr>
          <w:rFonts w:ascii="Arial" w:hAnsi="Arial" w:cs="Arial"/>
          <w:sz w:val="24"/>
        </w:rPr>
      </w:pPr>
    </w:p>
    <w:p w14:paraId="5171F9E1" w14:textId="77777777" w:rsidR="00CD6D3C" w:rsidRDefault="00CD6D3C" w:rsidP="00CD6D3C">
      <w:pPr>
        <w:spacing w:after="0"/>
        <w:ind w:right="6095"/>
        <w:rPr>
          <w:rFonts w:ascii="Arial" w:hAnsi="Arial" w:cs="Arial"/>
          <w:sz w:val="24"/>
        </w:rPr>
      </w:pPr>
    </w:p>
    <w:p w14:paraId="1C8C05C1" w14:textId="77777777" w:rsidR="00CD6D3C" w:rsidRDefault="00CD6D3C" w:rsidP="00CD6D3C">
      <w:pPr>
        <w:spacing w:after="0"/>
        <w:ind w:right="6095"/>
        <w:rPr>
          <w:rFonts w:ascii="Arial" w:hAnsi="Arial" w:cs="Arial"/>
          <w:sz w:val="24"/>
        </w:rPr>
      </w:pPr>
    </w:p>
    <w:p w14:paraId="42C58EDC" w14:textId="77777777" w:rsidR="00CD6D3C" w:rsidRDefault="00CD6D3C" w:rsidP="00CD6D3C">
      <w:pPr>
        <w:spacing w:after="0"/>
        <w:ind w:right="6095"/>
        <w:rPr>
          <w:rFonts w:ascii="Arial" w:hAnsi="Arial" w:cs="Arial"/>
          <w:sz w:val="24"/>
        </w:rPr>
      </w:pPr>
    </w:p>
    <w:p w14:paraId="30066E48" w14:textId="77777777" w:rsidR="00CD6D3C" w:rsidRDefault="00CD6D3C" w:rsidP="00CD6D3C">
      <w:pPr>
        <w:spacing w:after="0"/>
        <w:ind w:right="6095"/>
        <w:rPr>
          <w:rFonts w:ascii="Arial" w:hAnsi="Arial" w:cs="Arial"/>
          <w:sz w:val="24"/>
        </w:rPr>
      </w:pPr>
    </w:p>
    <w:p w14:paraId="01C18A44" w14:textId="77777777" w:rsidR="00CD6D3C" w:rsidRDefault="00CD6D3C" w:rsidP="00CD6D3C">
      <w:pPr>
        <w:spacing w:after="0"/>
        <w:ind w:right="6095"/>
        <w:rPr>
          <w:rFonts w:ascii="Arial" w:hAnsi="Arial" w:cs="Arial"/>
          <w:sz w:val="24"/>
        </w:rPr>
      </w:pPr>
    </w:p>
    <w:p w14:paraId="78E1F877" w14:textId="77777777" w:rsidR="00CD6D3C" w:rsidRDefault="00CD6D3C" w:rsidP="00CD6D3C">
      <w:pPr>
        <w:spacing w:after="0"/>
        <w:ind w:right="6095"/>
        <w:rPr>
          <w:rFonts w:ascii="Arial" w:hAnsi="Arial" w:cs="Arial"/>
          <w:sz w:val="24"/>
        </w:rPr>
      </w:pPr>
    </w:p>
    <w:p w14:paraId="1005DC0E" w14:textId="77777777" w:rsidR="00CD6D3C" w:rsidRDefault="00CD6D3C" w:rsidP="00CD6D3C">
      <w:pPr>
        <w:spacing w:after="0"/>
        <w:ind w:right="6095"/>
        <w:rPr>
          <w:rFonts w:ascii="Arial" w:hAnsi="Arial" w:cs="Arial"/>
          <w:sz w:val="24"/>
        </w:rPr>
      </w:pPr>
    </w:p>
    <w:p w14:paraId="4BD7C201" w14:textId="77777777" w:rsidR="00CD6D3C" w:rsidRDefault="00CD6D3C" w:rsidP="00CD6D3C">
      <w:pPr>
        <w:spacing w:after="0"/>
        <w:ind w:right="6095"/>
        <w:rPr>
          <w:rFonts w:ascii="Arial" w:hAnsi="Arial" w:cs="Arial"/>
          <w:sz w:val="24"/>
        </w:rPr>
      </w:pPr>
    </w:p>
    <w:p w14:paraId="2F3A6DB1" w14:textId="77777777" w:rsidR="00CD6D3C" w:rsidRDefault="00CD6D3C" w:rsidP="00CD6D3C">
      <w:pPr>
        <w:spacing w:after="0"/>
        <w:ind w:right="6095"/>
        <w:rPr>
          <w:rFonts w:ascii="Arial" w:hAnsi="Arial" w:cs="Arial"/>
          <w:sz w:val="24"/>
        </w:rPr>
      </w:pPr>
    </w:p>
    <w:p w14:paraId="6F8EE428" w14:textId="77777777" w:rsidR="00CD6D3C" w:rsidRDefault="00CD6D3C" w:rsidP="00CD6D3C">
      <w:pPr>
        <w:spacing w:after="0"/>
        <w:ind w:right="6095"/>
        <w:rPr>
          <w:rFonts w:ascii="Arial" w:hAnsi="Arial" w:cs="Arial"/>
          <w:sz w:val="24"/>
        </w:rPr>
      </w:pPr>
    </w:p>
    <w:p w14:paraId="57D3CFF6" w14:textId="77777777" w:rsidR="00CD6D3C" w:rsidRDefault="00CD6D3C" w:rsidP="00CD6D3C">
      <w:pPr>
        <w:spacing w:after="0"/>
        <w:ind w:right="6095"/>
        <w:rPr>
          <w:rFonts w:ascii="Arial" w:hAnsi="Arial" w:cs="Arial"/>
          <w:sz w:val="24"/>
        </w:rPr>
      </w:pPr>
    </w:p>
    <w:p w14:paraId="73DDECE7" w14:textId="77777777" w:rsidR="00CD6D3C" w:rsidRDefault="00CD6D3C" w:rsidP="00CD6D3C">
      <w:pPr>
        <w:spacing w:after="0"/>
        <w:ind w:right="6095"/>
        <w:rPr>
          <w:rFonts w:ascii="Arial" w:hAnsi="Arial" w:cs="Arial"/>
          <w:sz w:val="24"/>
        </w:rPr>
      </w:pPr>
    </w:p>
    <w:p w14:paraId="23D64046" w14:textId="77777777" w:rsidR="00CD6D3C" w:rsidRDefault="00CD6D3C" w:rsidP="00CD6D3C">
      <w:pPr>
        <w:spacing w:after="0"/>
        <w:ind w:right="6095"/>
        <w:rPr>
          <w:rFonts w:ascii="Arial" w:hAnsi="Arial" w:cs="Arial"/>
          <w:sz w:val="24"/>
        </w:rPr>
      </w:pPr>
    </w:p>
    <w:p w14:paraId="6D6C75B3" w14:textId="77777777" w:rsidR="00CD6D3C" w:rsidRDefault="00CD6D3C" w:rsidP="00CD6D3C">
      <w:pPr>
        <w:spacing w:after="0"/>
        <w:ind w:right="6095"/>
        <w:rPr>
          <w:rFonts w:ascii="Arial" w:hAnsi="Arial" w:cs="Arial"/>
          <w:sz w:val="24"/>
        </w:rPr>
      </w:pPr>
    </w:p>
    <w:p w14:paraId="74EC3DAC" w14:textId="77777777" w:rsidR="00CD6D3C" w:rsidRDefault="00CD6D3C" w:rsidP="00CD6D3C">
      <w:pPr>
        <w:spacing w:after="0"/>
        <w:ind w:right="6095"/>
        <w:rPr>
          <w:rFonts w:ascii="Arial" w:hAnsi="Arial" w:cs="Arial"/>
          <w:sz w:val="24"/>
        </w:rPr>
      </w:pPr>
    </w:p>
    <w:p w14:paraId="2606F42F" w14:textId="77777777" w:rsidR="00CD6D3C" w:rsidRDefault="00CD6D3C" w:rsidP="00CD6D3C">
      <w:pPr>
        <w:spacing w:after="0"/>
        <w:ind w:right="6095"/>
        <w:rPr>
          <w:rFonts w:ascii="Arial" w:hAnsi="Arial" w:cs="Arial"/>
          <w:sz w:val="24"/>
        </w:rPr>
      </w:pPr>
    </w:p>
    <w:p w14:paraId="73D27CEC" w14:textId="77777777" w:rsidR="00CD6D3C" w:rsidRDefault="00CD6D3C" w:rsidP="00CD6D3C">
      <w:pPr>
        <w:spacing w:after="0"/>
        <w:ind w:right="6095"/>
        <w:rPr>
          <w:rFonts w:ascii="Arial" w:hAnsi="Arial" w:cs="Arial"/>
          <w:sz w:val="24"/>
        </w:rPr>
      </w:pPr>
    </w:p>
    <w:p w14:paraId="6D0F5F5F" w14:textId="77777777" w:rsidR="00CD6D3C" w:rsidRPr="00AF1A07" w:rsidRDefault="00152D0F" w:rsidP="00AF1A07">
      <w:pPr>
        <w:spacing w:after="120"/>
        <w:ind w:right="6095"/>
        <w:rPr>
          <w:rFonts w:ascii="Arial" w:hAnsi="Arial" w:cs="Arial"/>
          <w:b/>
          <w:sz w:val="24"/>
          <w:u w:val="single"/>
        </w:rPr>
      </w:pPr>
      <w:r w:rsidRPr="00AF1A07">
        <w:rPr>
          <w:rFonts w:ascii="Arial" w:hAnsi="Arial" w:cs="Arial"/>
          <w:b/>
          <w:sz w:val="24"/>
          <w:u w:val="single"/>
        </w:rPr>
        <w:t>Comment ça marche ?</w:t>
      </w:r>
    </w:p>
    <w:p w14:paraId="01CAA040" w14:textId="77777777" w:rsidR="009B64E3" w:rsidRPr="00152D0F" w:rsidRDefault="000C2C06" w:rsidP="00076570">
      <w:pPr>
        <w:numPr>
          <w:ilvl w:val="0"/>
          <w:numId w:val="1"/>
        </w:numPr>
        <w:spacing w:after="0"/>
        <w:ind w:left="714" w:hanging="357"/>
        <w:rPr>
          <w:rFonts w:ascii="Arial" w:hAnsi="Arial" w:cs="Arial"/>
          <w:sz w:val="24"/>
        </w:rPr>
      </w:pPr>
      <w:r w:rsidRPr="00152D0F">
        <w:rPr>
          <w:rFonts w:ascii="Arial" w:hAnsi="Arial" w:cs="Arial"/>
          <w:sz w:val="24"/>
        </w:rPr>
        <w:t>Transmettre information audio via champ magnétique.</w:t>
      </w:r>
    </w:p>
    <w:p w14:paraId="5572578B" w14:textId="77777777" w:rsidR="009B64E3" w:rsidRPr="00152D0F" w:rsidRDefault="000C2C06" w:rsidP="00076570">
      <w:pPr>
        <w:numPr>
          <w:ilvl w:val="0"/>
          <w:numId w:val="1"/>
        </w:numPr>
        <w:spacing w:after="0"/>
        <w:ind w:left="714" w:hanging="357"/>
        <w:rPr>
          <w:rFonts w:ascii="Arial" w:hAnsi="Arial" w:cs="Arial"/>
          <w:sz w:val="24"/>
        </w:rPr>
      </w:pPr>
      <w:r w:rsidRPr="00152D0F">
        <w:rPr>
          <w:rFonts w:ascii="Arial" w:hAnsi="Arial" w:cs="Arial"/>
          <w:sz w:val="24"/>
        </w:rPr>
        <w:t>Info transmise par un courant</w:t>
      </w:r>
    </w:p>
    <w:p w14:paraId="1E95545B" w14:textId="77777777" w:rsidR="00AF1A07" w:rsidRDefault="000C2C06" w:rsidP="00076570">
      <w:pPr>
        <w:numPr>
          <w:ilvl w:val="0"/>
          <w:numId w:val="1"/>
        </w:numPr>
        <w:spacing w:after="0"/>
        <w:ind w:left="714" w:hanging="357"/>
        <w:rPr>
          <w:rFonts w:ascii="Arial" w:hAnsi="Arial" w:cs="Arial"/>
          <w:sz w:val="24"/>
        </w:rPr>
      </w:pPr>
      <w:r w:rsidRPr="00152D0F">
        <w:rPr>
          <w:rFonts w:ascii="Arial" w:hAnsi="Arial" w:cs="Arial"/>
          <w:sz w:val="24"/>
        </w:rPr>
        <w:t>Champ capté par les bobines réceptrices présentes dans les prothèses des personnes malentendantes et munis d’un commutateur avec position ‘T’</w:t>
      </w:r>
    </w:p>
    <w:p w14:paraId="61D1DDE8" w14:textId="77777777" w:rsidR="00AF1A07" w:rsidRDefault="00AF1A07">
      <w:pPr>
        <w:rPr>
          <w:rFonts w:ascii="Arial" w:hAnsi="Arial" w:cs="Arial"/>
          <w:sz w:val="24"/>
        </w:rPr>
      </w:pPr>
      <w:r>
        <w:rPr>
          <w:rFonts w:ascii="Arial" w:hAnsi="Arial" w:cs="Arial"/>
          <w:sz w:val="24"/>
        </w:rPr>
        <w:br w:type="page"/>
      </w:r>
    </w:p>
    <w:p w14:paraId="4B3AE59F" w14:textId="77777777" w:rsidR="009B64E3" w:rsidRPr="00152D0F" w:rsidRDefault="009B64E3" w:rsidP="00AF1A07">
      <w:pPr>
        <w:spacing w:after="0"/>
        <w:ind w:left="714"/>
        <w:rPr>
          <w:rFonts w:ascii="Arial" w:hAnsi="Arial" w:cs="Arial"/>
          <w:sz w:val="24"/>
        </w:rPr>
      </w:pPr>
    </w:p>
    <w:p w14:paraId="2D87E486" w14:textId="77777777" w:rsidR="009B64E3" w:rsidRPr="00AF1A07" w:rsidRDefault="000C2C06" w:rsidP="00AF1A07">
      <w:pPr>
        <w:spacing w:after="120"/>
        <w:ind w:left="714"/>
        <w:rPr>
          <w:rFonts w:ascii="Arial" w:hAnsi="Arial" w:cs="Arial"/>
          <w:b/>
          <w:sz w:val="24"/>
          <w:u w:val="single"/>
        </w:rPr>
      </w:pPr>
      <w:proofErr w:type="gramStart"/>
      <w:r w:rsidRPr="00AF1A07">
        <w:rPr>
          <w:rFonts w:ascii="Arial" w:hAnsi="Arial" w:cs="Arial"/>
          <w:b/>
          <w:sz w:val="24"/>
          <w:u w:val="single"/>
        </w:rPr>
        <w:t>Avantages:</w:t>
      </w:r>
      <w:proofErr w:type="gramEnd"/>
      <w:r w:rsidRPr="00AF1A07">
        <w:rPr>
          <w:rFonts w:ascii="Arial" w:hAnsi="Arial" w:cs="Arial"/>
          <w:b/>
          <w:sz w:val="24"/>
          <w:u w:val="single"/>
        </w:rPr>
        <w:t xml:space="preserve"> </w:t>
      </w:r>
    </w:p>
    <w:p w14:paraId="5156A166" w14:textId="77777777" w:rsidR="00AF1A07" w:rsidRPr="00A91E0B" w:rsidRDefault="00AF1A07" w:rsidP="00AF1A07">
      <w:pPr>
        <w:numPr>
          <w:ilvl w:val="0"/>
          <w:numId w:val="2"/>
        </w:numPr>
        <w:spacing w:after="0"/>
        <w:ind w:right="141"/>
        <w:rPr>
          <w:rFonts w:ascii="Arial" w:hAnsi="Arial" w:cs="Arial"/>
          <w:sz w:val="24"/>
        </w:rPr>
      </w:pPr>
      <w:r w:rsidRPr="00A91E0B">
        <w:rPr>
          <w:rFonts w:ascii="Arial" w:hAnsi="Arial" w:cs="Arial"/>
          <w:sz w:val="24"/>
        </w:rPr>
        <w:t>Pour permettre aux personnes sourdes d’être accompagné et aider dans les différents lieux publics.</w:t>
      </w:r>
    </w:p>
    <w:p w14:paraId="037AB328" w14:textId="77777777" w:rsidR="00AF1A07" w:rsidRPr="00A91E0B" w:rsidRDefault="00AF1A07" w:rsidP="00AF1A07">
      <w:pPr>
        <w:numPr>
          <w:ilvl w:val="0"/>
          <w:numId w:val="2"/>
        </w:numPr>
        <w:spacing w:after="0"/>
        <w:ind w:right="141"/>
        <w:rPr>
          <w:rFonts w:ascii="Arial" w:hAnsi="Arial" w:cs="Arial"/>
          <w:sz w:val="24"/>
        </w:rPr>
      </w:pPr>
      <w:r w:rsidRPr="00A91E0B">
        <w:rPr>
          <w:rFonts w:ascii="Arial" w:hAnsi="Arial" w:cs="Arial"/>
          <w:sz w:val="24"/>
        </w:rPr>
        <w:t>Installation très simple.</w:t>
      </w:r>
    </w:p>
    <w:p w14:paraId="1537A4A1" w14:textId="77777777" w:rsidR="00AF1A07" w:rsidRDefault="00AF1A07" w:rsidP="00AF1A07">
      <w:pPr>
        <w:numPr>
          <w:ilvl w:val="0"/>
          <w:numId w:val="2"/>
        </w:numPr>
        <w:spacing w:after="0"/>
        <w:ind w:right="141"/>
        <w:rPr>
          <w:rFonts w:ascii="Arial" w:hAnsi="Arial" w:cs="Arial"/>
          <w:sz w:val="24"/>
        </w:rPr>
      </w:pPr>
      <w:r w:rsidRPr="00AF1A07">
        <w:rPr>
          <w:rFonts w:ascii="Arial" w:hAnsi="Arial" w:cs="Arial"/>
          <w:sz w:val="24"/>
        </w:rPr>
        <w:t>Le son arrive à l´utilisateur dans une forme aussi pure qu´inaltérée (s</w:t>
      </w:r>
      <w:r w:rsidR="000C2C06" w:rsidRPr="00AF1A07">
        <w:rPr>
          <w:rFonts w:ascii="Arial" w:hAnsi="Arial" w:cs="Arial"/>
          <w:sz w:val="24"/>
        </w:rPr>
        <w:t>uppression écho, bruit extérieur</w:t>
      </w:r>
      <w:r w:rsidRPr="00AF1A07">
        <w:rPr>
          <w:rFonts w:ascii="Arial" w:hAnsi="Arial" w:cs="Arial"/>
          <w:sz w:val="24"/>
        </w:rPr>
        <w:t>)</w:t>
      </w:r>
    </w:p>
    <w:p w14:paraId="12B37694" w14:textId="77777777" w:rsidR="009B64E3" w:rsidRPr="00152D0F" w:rsidRDefault="000C2C06" w:rsidP="00AF1A07">
      <w:pPr>
        <w:numPr>
          <w:ilvl w:val="0"/>
          <w:numId w:val="2"/>
        </w:numPr>
        <w:spacing w:after="0"/>
        <w:ind w:right="141"/>
        <w:rPr>
          <w:rFonts w:ascii="Arial" w:hAnsi="Arial" w:cs="Arial"/>
          <w:sz w:val="24"/>
        </w:rPr>
      </w:pPr>
      <w:r w:rsidRPr="00152D0F">
        <w:rPr>
          <w:rFonts w:ascii="Arial" w:hAnsi="Arial" w:cs="Arial"/>
          <w:sz w:val="24"/>
        </w:rPr>
        <w:t xml:space="preserve">Installation peu onéreuse </w:t>
      </w:r>
    </w:p>
    <w:p w14:paraId="09D8C730" w14:textId="77777777" w:rsidR="00152D0F" w:rsidRDefault="00AF1A07" w:rsidP="00CD6D3C">
      <w:pPr>
        <w:ind w:right="6095"/>
        <w:rPr>
          <w:rFonts w:ascii="Arial" w:hAnsi="Arial" w:cs="Arial"/>
          <w:sz w:val="24"/>
        </w:rPr>
      </w:pPr>
      <w:r w:rsidRPr="00152D0F">
        <w:rPr>
          <w:rFonts w:ascii="Arial" w:hAnsi="Arial" w:cs="Arial"/>
          <w:noProof/>
          <w:sz w:val="24"/>
          <w:lang w:eastAsia="fr-FR"/>
        </w:rPr>
        <w:drawing>
          <wp:anchor distT="0" distB="0" distL="114300" distR="114300" simplePos="0" relativeHeight="251661312" behindDoc="0" locked="0" layoutInCell="1" allowOverlap="1" wp14:anchorId="267E4034" wp14:editId="5471D7FE">
            <wp:simplePos x="0" y="0"/>
            <wp:positionH relativeFrom="column">
              <wp:posOffset>822021</wp:posOffset>
            </wp:positionH>
            <wp:positionV relativeFrom="paragraph">
              <wp:posOffset>123521</wp:posOffset>
            </wp:positionV>
            <wp:extent cx="4730750" cy="1169670"/>
            <wp:effectExtent l="0" t="0" r="0" b="0"/>
            <wp:wrapNone/>
            <wp:docPr id="26631" name="Picture 7" descr="bm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31" name="Picture 7" descr="bm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30750" cy="1169670"/>
                    </a:xfrm>
                    <a:prstGeom prst="rect">
                      <a:avLst/>
                    </a:prstGeom>
                    <a:noFill/>
                  </pic:spPr>
                </pic:pic>
              </a:graphicData>
            </a:graphic>
            <wp14:sizeRelH relativeFrom="page">
              <wp14:pctWidth>0</wp14:pctWidth>
            </wp14:sizeRelH>
            <wp14:sizeRelV relativeFrom="page">
              <wp14:pctHeight>0</wp14:pctHeight>
            </wp14:sizeRelV>
          </wp:anchor>
        </w:drawing>
      </w:r>
    </w:p>
    <w:p w14:paraId="5C5E317C" w14:textId="77777777" w:rsidR="00152D0F" w:rsidRDefault="00152D0F" w:rsidP="00CD6D3C">
      <w:pPr>
        <w:ind w:right="6095"/>
        <w:rPr>
          <w:rFonts w:ascii="Arial" w:hAnsi="Arial" w:cs="Arial"/>
          <w:sz w:val="24"/>
        </w:rPr>
      </w:pPr>
    </w:p>
    <w:p w14:paraId="249D52F7" w14:textId="77777777" w:rsidR="00152D0F" w:rsidRDefault="00152D0F" w:rsidP="00CD6D3C">
      <w:pPr>
        <w:ind w:right="6095"/>
        <w:rPr>
          <w:rFonts w:ascii="Arial" w:hAnsi="Arial" w:cs="Arial"/>
          <w:sz w:val="24"/>
        </w:rPr>
      </w:pPr>
    </w:p>
    <w:p w14:paraId="42849D4E" w14:textId="77777777" w:rsidR="00152D0F" w:rsidRDefault="00152D0F" w:rsidP="00CD6D3C">
      <w:pPr>
        <w:ind w:right="6095"/>
        <w:rPr>
          <w:rFonts w:ascii="Arial" w:hAnsi="Arial" w:cs="Arial"/>
          <w:sz w:val="24"/>
        </w:rPr>
      </w:pPr>
    </w:p>
    <w:p w14:paraId="74938F6D" w14:textId="77777777" w:rsidR="00676ECA" w:rsidRDefault="00676ECA" w:rsidP="00CD6D3C">
      <w:pPr>
        <w:ind w:right="6095"/>
        <w:rPr>
          <w:rFonts w:ascii="Arial" w:hAnsi="Arial" w:cs="Arial"/>
          <w:sz w:val="24"/>
        </w:rPr>
      </w:pPr>
    </w:p>
    <w:p w14:paraId="5BF23D7C" w14:textId="77777777" w:rsidR="00152D0F" w:rsidRDefault="00076570" w:rsidP="00CD6D3C">
      <w:pPr>
        <w:ind w:right="6095"/>
        <w:rPr>
          <w:rFonts w:ascii="Arial" w:hAnsi="Arial" w:cs="Arial"/>
          <w:sz w:val="24"/>
        </w:rPr>
      </w:pPr>
      <w:r w:rsidRPr="008C210F">
        <w:rPr>
          <w:rFonts w:ascii="Arial" w:hAnsi="Arial" w:cs="Arial"/>
          <w:b/>
          <w:noProof/>
          <w:sz w:val="24"/>
          <w:u w:val="single"/>
          <w:lang w:eastAsia="fr-FR"/>
        </w:rPr>
        <w:drawing>
          <wp:anchor distT="0" distB="0" distL="114300" distR="114300" simplePos="0" relativeHeight="251657215" behindDoc="1" locked="0" layoutInCell="1" allowOverlap="1" wp14:anchorId="2E780198" wp14:editId="4CE1E149">
            <wp:simplePos x="0" y="0"/>
            <wp:positionH relativeFrom="column">
              <wp:posOffset>3097530</wp:posOffset>
            </wp:positionH>
            <wp:positionV relativeFrom="paragraph">
              <wp:posOffset>224155</wp:posOffset>
            </wp:positionV>
            <wp:extent cx="3166745" cy="2090420"/>
            <wp:effectExtent l="0" t="0" r="0" b="5080"/>
            <wp:wrapNone/>
            <wp:docPr id="27653" name="Picture 5" descr="b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53" name="Picture 5" descr="bm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66745" cy="2090420"/>
                    </a:xfrm>
                    <a:prstGeom prst="rect">
                      <a:avLst/>
                    </a:prstGeom>
                    <a:noFill/>
                  </pic:spPr>
                </pic:pic>
              </a:graphicData>
            </a:graphic>
            <wp14:sizeRelH relativeFrom="page">
              <wp14:pctWidth>0</wp14:pctWidth>
            </wp14:sizeRelH>
            <wp14:sizeRelV relativeFrom="page">
              <wp14:pctHeight>0</wp14:pctHeight>
            </wp14:sizeRelV>
          </wp:anchor>
        </w:drawing>
      </w:r>
    </w:p>
    <w:p w14:paraId="772DA5AB" w14:textId="77777777" w:rsidR="00152D0F" w:rsidRPr="008C210F" w:rsidRDefault="008C210F" w:rsidP="00152D0F">
      <w:pPr>
        <w:spacing w:after="0"/>
        <w:ind w:right="6095"/>
        <w:rPr>
          <w:rFonts w:ascii="Arial" w:hAnsi="Arial" w:cs="Arial"/>
          <w:b/>
          <w:sz w:val="24"/>
          <w:u w:val="single"/>
        </w:rPr>
      </w:pPr>
      <w:r w:rsidRPr="008C210F">
        <w:rPr>
          <w:rFonts w:ascii="Arial" w:hAnsi="Arial" w:cs="Arial"/>
          <w:b/>
          <w:sz w:val="24"/>
          <w:u w:val="single"/>
        </w:rPr>
        <w:t>Installation</w:t>
      </w:r>
    </w:p>
    <w:p w14:paraId="2D399958" w14:textId="77777777" w:rsidR="008C210F" w:rsidRPr="008C210F" w:rsidRDefault="008C210F" w:rsidP="008C210F">
      <w:pPr>
        <w:spacing w:after="0"/>
        <w:ind w:right="6095"/>
        <w:rPr>
          <w:rFonts w:ascii="Arial" w:hAnsi="Arial" w:cs="Arial"/>
          <w:sz w:val="24"/>
        </w:rPr>
      </w:pPr>
      <w:r>
        <w:rPr>
          <w:rFonts w:ascii="Arial" w:hAnsi="Arial" w:cs="Arial"/>
          <w:sz w:val="24"/>
        </w:rPr>
        <w:t xml:space="preserve">1 - </w:t>
      </w:r>
      <w:r w:rsidRPr="008C210F">
        <w:rPr>
          <w:rFonts w:ascii="Arial" w:hAnsi="Arial" w:cs="Arial"/>
          <w:sz w:val="24"/>
        </w:rPr>
        <w:t xml:space="preserve">S’assurer que : </w:t>
      </w:r>
    </w:p>
    <w:p w14:paraId="15BC8124" w14:textId="77777777" w:rsidR="009B64E3" w:rsidRPr="008C210F" w:rsidRDefault="000C2C06" w:rsidP="008C210F">
      <w:pPr>
        <w:numPr>
          <w:ilvl w:val="0"/>
          <w:numId w:val="4"/>
        </w:numPr>
        <w:spacing w:after="0"/>
        <w:ind w:right="3827"/>
        <w:rPr>
          <w:rFonts w:ascii="Arial" w:hAnsi="Arial" w:cs="Arial"/>
          <w:sz w:val="24"/>
        </w:rPr>
      </w:pPr>
      <w:r w:rsidRPr="008C210F">
        <w:rPr>
          <w:rFonts w:ascii="Arial" w:hAnsi="Arial" w:cs="Arial"/>
          <w:sz w:val="24"/>
        </w:rPr>
        <w:t xml:space="preserve">l’ampli. possède une sortie auxiliaire </w:t>
      </w:r>
    </w:p>
    <w:p w14:paraId="7BB2F015" w14:textId="77777777" w:rsidR="00CD6D3C" w:rsidRDefault="008C210F" w:rsidP="00AF1A07">
      <w:pPr>
        <w:numPr>
          <w:ilvl w:val="0"/>
          <w:numId w:val="4"/>
        </w:numPr>
        <w:spacing w:after="0"/>
        <w:ind w:right="3827"/>
        <w:rPr>
          <w:rFonts w:ascii="Arial" w:hAnsi="Arial" w:cs="Arial"/>
          <w:sz w:val="24"/>
        </w:rPr>
      </w:pPr>
      <w:r w:rsidRPr="008C210F">
        <w:rPr>
          <w:rFonts w:ascii="Arial" w:hAnsi="Arial" w:cs="Arial"/>
          <w:sz w:val="24"/>
        </w:rPr>
        <w:t>L’ampli de la boucle possède une entrée équivalente</w:t>
      </w:r>
    </w:p>
    <w:p w14:paraId="1AB143B4" w14:textId="77777777" w:rsidR="008C210F" w:rsidRPr="008C210F" w:rsidRDefault="008C210F" w:rsidP="008C210F">
      <w:pPr>
        <w:spacing w:after="0"/>
        <w:ind w:right="141"/>
        <w:rPr>
          <w:rFonts w:ascii="Arial" w:hAnsi="Arial" w:cs="Arial"/>
          <w:sz w:val="24"/>
        </w:rPr>
      </w:pPr>
      <w:r w:rsidRPr="008C210F">
        <w:rPr>
          <w:rFonts w:ascii="Arial" w:hAnsi="Arial" w:cs="Arial"/>
          <w:sz w:val="24"/>
        </w:rPr>
        <w:t>2 – Montage de l’ampli. : simple.</w:t>
      </w:r>
    </w:p>
    <w:p w14:paraId="1D7EFD6D" w14:textId="77777777" w:rsidR="008C210F" w:rsidRPr="008C210F" w:rsidRDefault="008C210F" w:rsidP="008C210F">
      <w:pPr>
        <w:spacing w:after="0"/>
        <w:ind w:right="141"/>
        <w:rPr>
          <w:rFonts w:ascii="Arial" w:hAnsi="Arial" w:cs="Arial"/>
          <w:sz w:val="24"/>
        </w:rPr>
      </w:pPr>
      <w:r w:rsidRPr="008C210F">
        <w:rPr>
          <w:rFonts w:ascii="Arial" w:hAnsi="Arial" w:cs="Arial"/>
          <w:sz w:val="24"/>
        </w:rPr>
        <w:t>3 – Installation du conducteur de la boucle :</w:t>
      </w:r>
    </w:p>
    <w:p w14:paraId="2BCCF872" w14:textId="77777777" w:rsidR="009B64E3" w:rsidRPr="008C210F" w:rsidRDefault="000C2C06" w:rsidP="008C210F">
      <w:pPr>
        <w:numPr>
          <w:ilvl w:val="0"/>
          <w:numId w:val="5"/>
        </w:numPr>
        <w:spacing w:after="0"/>
        <w:ind w:right="141"/>
        <w:rPr>
          <w:rFonts w:ascii="Arial" w:hAnsi="Arial" w:cs="Arial"/>
          <w:sz w:val="24"/>
        </w:rPr>
      </w:pPr>
      <w:r w:rsidRPr="008C210F">
        <w:rPr>
          <w:rFonts w:ascii="Arial" w:hAnsi="Arial" w:cs="Arial"/>
          <w:sz w:val="24"/>
        </w:rPr>
        <w:t>Charge adaptée pour l’ampli.</w:t>
      </w:r>
    </w:p>
    <w:p w14:paraId="7163E994" w14:textId="77777777" w:rsidR="009B64E3" w:rsidRPr="008C210F" w:rsidRDefault="000C2C06" w:rsidP="008C210F">
      <w:pPr>
        <w:numPr>
          <w:ilvl w:val="0"/>
          <w:numId w:val="5"/>
        </w:numPr>
        <w:spacing w:after="0"/>
        <w:ind w:right="141"/>
        <w:rPr>
          <w:rFonts w:ascii="Arial" w:hAnsi="Arial" w:cs="Arial"/>
          <w:sz w:val="24"/>
        </w:rPr>
      </w:pPr>
      <w:r w:rsidRPr="008C210F">
        <w:rPr>
          <w:rFonts w:ascii="Arial" w:hAnsi="Arial" w:cs="Arial"/>
          <w:sz w:val="24"/>
        </w:rPr>
        <w:t>Être fixé à proximité des personnes.</w:t>
      </w:r>
    </w:p>
    <w:p w14:paraId="2104CD80" w14:textId="77777777" w:rsidR="008C210F" w:rsidRDefault="008C210F" w:rsidP="008C210F">
      <w:pPr>
        <w:spacing w:after="0"/>
        <w:ind w:right="141"/>
        <w:rPr>
          <w:rFonts w:ascii="Arial" w:hAnsi="Arial" w:cs="Arial"/>
          <w:sz w:val="24"/>
        </w:rPr>
      </w:pPr>
    </w:p>
    <w:p w14:paraId="504C6F5B" w14:textId="77777777" w:rsidR="00676ECA" w:rsidRDefault="00676ECA" w:rsidP="008C210F">
      <w:pPr>
        <w:spacing w:after="0"/>
        <w:ind w:right="141"/>
        <w:rPr>
          <w:rFonts w:ascii="Arial" w:hAnsi="Arial" w:cs="Arial"/>
          <w:sz w:val="24"/>
        </w:rPr>
      </w:pPr>
    </w:p>
    <w:p w14:paraId="1F58D751" w14:textId="77777777" w:rsidR="008C210F" w:rsidRPr="008C210F" w:rsidRDefault="00AE460A" w:rsidP="008C210F">
      <w:pPr>
        <w:spacing w:after="0"/>
        <w:ind w:right="4536"/>
        <w:rPr>
          <w:rFonts w:ascii="Arial" w:hAnsi="Arial" w:cs="Arial"/>
          <w:sz w:val="24"/>
        </w:rPr>
      </w:pPr>
      <w:r>
        <w:rPr>
          <w:noProof/>
          <w:lang w:eastAsia="fr-FR"/>
        </w:rPr>
        <w:drawing>
          <wp:anchor distT="0" distB="0" distL="114300" distR="114300" simplePos="0" relativeHeight="251662336" behindDoc="0" locked="0" layoutInCell="1" allowOverlap="1" wp14:anchorId="108C88C9" wp14:editId="7A6843A2">
            <wp:simplePos x="0" y="0"/>
            <wp:positionH relativeFrom="column">
              <wp:posOffset>3534161</wp:posOffset>
            </wp:positionH>
            <wp:positionV relativeFrom="paragraph">
              <wp:posOffset>41220</wp:posOffset>
            </wp:positionV>
            <wp:extent cx="2809875" cy="1495425"/>
            <wp:effectExtent l="0" t="0" r="9525" b="9525"/>
            <wp:wrapNone/>
            <wp:docPr id="3277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6"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09875" cy="1495425"/>
                    </a:xfrm>
                    <a:prstGeom prst="rect">
                      <a:avLst/>
                    </a:prstGeom>
                    <a:noFill/>
                  </pic:spPr>
                </pic:pic>
              </a:graphicData>
            </a:graphic>
            <wp14:sizeRelH relativeFrom="page">
              <wp14:pctWidth>0</wp14:pctWidth>
            </wp14:sizeRelH>
            <wp14:sizeRelV relativeFrom="page">
              <wp14:pctHeight>0</wp14:pctHeight>
            </wp14:sizeRelV>
          </wp:anchor>
        </w:drawing>
      </w:r>
      <w:r w:rsidR="008C210F" w:rsidRPr="008C210F">
        <w:rPr>
          <w:rFonts w:ascii="Arial" w:hAnsi="Arial" w:cs="Arial"/>
          <w:sz w:val="24"/>
        </w:rPr>
        <w:t xml:space="preserve">La boucle peut devenir </w:t>
      </w:r>
      <w:r w:rsidR="00AF1A07">
        <w:rPr>
          <w:rFonts w:ascii="Arial" w:hAnsi="Arial" w:cs="Arial"/>
          <w:sz w:val="24"/>
        </w:rPr>
        <w:t>« </w:t>
      </w:r>
      <w:r w:rsidR="008C210F" w:rsidRPr="008C210F">
        <w:rPr>
          <w:rFonts w:ascii="Arial" w:hAnsi="Arial" w:cs="Arial"/>
          <w:sz w:val="24"/>
        </w:rPr>
        <w:t>récepteur</w:t>
      </w:r>
      <w:r w:rsidR="00AF1A07">
        <w:rPr>
          <w:rFonts w:ascii="Arial" w:hAnsi="Arial" w:cs="Arial"/>
          <w:sz w:val="24"/>
        </w:rPr>
        <w:t> »</w:t>
      </w:r>
      <w:r w:rsidR="008C210F" w:rsidRPr="008C210F">
        <w:rPr>
          <w:rFonts w:ascii="Arial" w:hAnsi="Arial" w:cs="Arial"/>
          <w:sz w:val="24"/>
        </w:rPr>
        <w:t xml:space="preserve"> de champs magnétiques parasites extérieurs donc :</w:t>
      </w:r>
    </w:p>
    <w:p w14:paraId="2E490F6D" w14:textId="77777777" w:rsidR="008C210F" w:rsidRPr="008C210F" w:rsidRDefault="008C210F" w:rsidP="008C210F">
      <w:pPr>
        <w:spacing w:after="0"/>
        <w:ind w:right="4536"/>
        <w:rPr>
          <w:rFonts w:ascii="Arial" w:hAnsi="Arial" w:cs="Arial"/>
          <w:sz w:val="24"/>
        </w:rPr>
      </w:pPr>
      <w:r w:rsidRPr="008C210F">
        <w:rPr>
          <w:rFonts w:ascii="Arial" w:hAnsi="Arial" w:cs="Arial"/>
          <w:sz w:val="24"/>
        </w:rPr>
        <w:t>Eviter de l’installer à proximité de toutes sources émettrices (distribution EDF, armoires techniques avec disjoncteurs etc…)</w:t>
      </w:r>
    </w:p>
    <w:p w14:paraId="43E189A3" w14:textId="77777777" w:rsidR="008C210F" w:rsidRDefault="008C210F" w:rsidP="008C210F">
      <w:pPr>
        <w:spacing w:after="0"/>
        <w:ind w:right="141"/>
        <w:rPr>
          <w:rFonts w:ascii="Arial" w:hAnsi="Arial" w:cs="Arial"/>
          <w:sz w:val="24"/>
        </w:rPr>
      </w:pPr>
    </w:p>
    <w:p w14:paraId="3E69FF2B" w14:textId="77777777" w:rsidR="00AE460A" w:rsidRDefault="00AE460A" w:rsidP="008C210F">
      <w:pPr>
        <w:spacing w:after="0"/>
        <w:ind w:right="141"/>
        <w:rPr>
          <w:rFonts w:ascii="Arial" w:hAnsi="Arial" w:cs="Arial"/>
          <w:sz w:val="24"/>
        </w:rPr>
      </w:pPr>
    </w:p>
    <w:p w14:paraId="036EDD01" w14:textId="77777777" w:rsidR="00AE460A" w:rsidRDefault="00AE460A" w:rsidP="008C210F">
      <w:pPr>
        <w:spacing w:after="0"/>
        <w:ind w:right="141"/>
        <w:rPr>
          <w:rFonts w:ascii="Arial" w:hAnsi="Arial" w:cs="Arial"/>
          <w:sz w:val="24"/>
        </w:rPr>
      </w:pPr>
    </w:p>
    <w:p w14:paraId="4F2134AC" w14:textId="77777777" w:rsidR="00076570" w:rsidRDefault="00076570">
      <w:pPr>
        <w:rPr>
          <w:rFonts w:ascii="Arial" w:hAnsi="Arial" w:cs="Arial"/>
          <w:sz w:val="24"/>
        </w:rPr>
      </w:pPr>
      <w:r>
        <w:rPr>
          <w:rFonts w:ascii="Arial" w:hAnsi="Arial" w:cs="Arial"/>
          <w:sz w:val="24"/>
        </w:rPr>
        <w:br w:type="page"/>
      </w:r>
    </w:p>
    <w:p w14:paraId="47EE84FF" w14:textId="77777777" w:rsidR="000E1A70" w:rsidRPr="000E1A70" w:rsidRDefault="000E1A70" w:rsidP="000E1A70">
      <w:pPr>
        <w:spacing w:after="120" w:line="240" w:lineRule="auto"/>
        <w:outlineLvl w:val="0"/>
        <w:rPr>
          <w:rFonts w:ascii="Arial" w:eastAsia="Times New Roman" w:hAnsi="Arial" w:cs="Arial"/>
          <w:b/>
          <w:bCs/>
          <w:kern w:val="36"/>
          <w:sz w:val="24"/>
          <w:szCs w:val="24"/>
          <w:lang w:eastAsia="fr-FR"/>
        </w:rPr>
      </w:pPr>
      <w:r w:rsidRPr="000E1A70">
        <w:rPr>
          <w:rFonts w:ascii="Arial" w:eastAsia="Times New Roman" w:hAnsi="Arial" w:cs="Arial"/>
          <w:b/>
          <w:bCs/>
          <w:kern w:val="36"/>
          <w:sz w:val="24"/>
          <w:szCs w:val="24"/>
          <w:lang w:eastAsia="fr-FR"/>
        </w:rPr>
        <w:lastRenderedPageBreak/>
        <w:t>Boucles d'induction et d'audience</w:t>
      </w:r>
    </w:p>
    <w:p w14:paraId="247114AA" w14:textId="77777777" w:rsidR="000E1A70" w:rsidRPr="000E1A70" w:rsidRDefault="000E1A70" w:rsidP="000E1A70">
      <w:pPr>
        <w:spacing w:after="120"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Acoustique Vivid se spécialisent dans les systèmes audio de la boucle fréquence, y compris </w:t>
      </w:r>
      <w:r w:rsidRPr="000E1A70">
        <w:rPr>
          <w:rFonts w:ascii="Arial" w:eastAsia="Times New Roman" w:hAnsi="Arial" w:cs="Arial"/>
          <w:b/>
          <w:bCs/>
          <w:sz w:val="24"/>
          <w:szCs w:val="24"/>
          <w:lang w:eastAsia="fr-FR"/>
        </w:rPr>
        <w:t>les boucles d'induction</w:t>
      </w:r>
      <w:r w:rsidRPr="000E1A70">
        <w:rPr>
          <w:rFonts w:ascii="Arial" w:eastAsia="Times New Roman" w:hAnsi="Arial" w:cs="Arial"/>
          <w:sz w:val="24"/>
          <w:szCs w:val="24"/>
          <w:lang w:eastAsia="fr-FR"/>
        </w:rPr>
        <w:t xml:space="preserve"> et de </w:t>
      </w:r>
      <w:r w:rsidRPr="000E1A70">
        <w:rPr>
          <w:rFonts w:ascii="Arial" w:eastAsia="Times New Roman" w:hAnsi="Arial" w:cs="Arial"/>
          <w:b/>
          <w:bCs/>
          <w:sz w:val="24"/>
          <w:szCs w:val="24"/>
          <w:lang w:eastAsia="fr-FR"/>
        </w:rPr>
        <w:t>boucles auditives</w:t>
      </w:r>
      <w:r w:rsidRPr="000E1A70">
        <w:rPr>
          <w:rFonts w:ascii="Arial" w:eastAsia="Times New Roman" w:hAnsi="Arial" w:cs="Arial"/>
          <w:sz w:val="24"/>
          <w:szCs w:val="24"/>
          <w:lang w:eastAsia="fr-FR"/>
        </w:rPr>
        <w:t xml:space="preserve"> spécialisés. La technologie de boucle d'induction rend la vie plus facile pour les personnes malentendantes comme il est universellement compatible avec les appareils auditifs T-convecteurs. </w:t>
      </w:r>
    </w:p>
    <w:p w14:paraId="2132720F" w14:textId="77777777" w:rsidR="000E1A70" w:rsidRPr="000E1A70" w:rsidRDefault="0045798E" w:rsidP="000E1A70">
      <w:pPr>
        <w:spacing w:after="0" w:line="240" w:lineRule="auto"/>
        <w:rPr>
          <w:rFonts w:ascii="Arial" w:eastAsia="Times New Roman" w:hAnsi="Arial" w:cs="Arial"/>
          <w:sz w:val="24"/>
          <w:szCs w:val="24"/>
          <w:lang w:eastAsia="fr-FR"/>
        </w:rPr>
      </w:pPr>
      <w:hyperlink r:id="rId14" w:history="1">
        <w:r w:rsidR="000E1A70" w:rsidRPr="000E1A70">
          <w:rPr>
            <w:rFonts w:ascii="Arial" w:eastAsia="Times New Roman" w:hAnsi="Arial" w:cs="Arial"/>
            <w:color w:val="0000FF"/>
            <w:sz w:val="24"/>
            <w:szCs w:val="24"/>
            <w:u w:val="single"/>
            <w:lang w:eastAsia="fr-FR"/>
          </w:rPr>
          <w:t>Les systèmes FM</w:t>
        </w:r>
      </w:hyperlink>
      <w:r w:rsidR="000E1A70" w:rsidRPr="000E1A70">
        <w:rPr>
          <w:rFonts w:ascii="Arial" w:eastAsia="Times New Roman" w:hAnsi="Arial" w:cs="Arial"/>
          <w:sz w:val="24"/>
          <w:szCs w:val="24"/>
          <w:lang w:eastAsia="fr-FR"/>
        </w:rPr>
        <w:t xml:space="preserve"> et </w:t>
      </w:r>
      <w:hyperlink r:id="rId15" w:history="1">
        <w:r w:rsidR="000E1A70" w:rsidRPr="000E1A70">
          <w:rPr>
            <w:rFonts w:ascii="Arial" w:eastAsia="Times New Roman" w:hAnsi="Arial" w:cs="Arial"/>
            <w:color w:val="0000FF"/>
            <w:sz w:val="24"/>
            <w:szCs w:val="24"/>
            <w:u w:val="single"/>
            <w:lang w:eastAsia="fr-FR"/>
          </w:rPr>
          <w:t>systèmes infrarouges</w:t>
        </w:r>
      </w:hyperlink>
      <w:r w:rsidR="000E1A70" w:rsidRPr="000E1A70">
        <w:rPr>
          <w:rFonts w:ascii="Arial" w:eastAsia="Times New Roman" w:hAnsi="Arial" w:cs="Arial"/>
          <w:sz w:val="24"/>
          <w:szCs w:val="24"/>
          <w:lang w:eastAsia="fr-FR"/>
        </w:rPr>
        <w:t xml:space="preserve"> étendre la portée de boucles d'induction à des endroits tels que les arénas, cinémas, salles de conférences et visites guidées. </w:t>
      </w:r>
      <w:hyperlink r:id="rId16" w:history="1">
        <w:r w:rsidR="000E1A70" w:rsidRPr="000E1A70">
          <w:rPr>
            <w:rFonts w:ascii="Arial" w:eastAsia="Times New Roman" w:hAnsi="Arial" w:cs="Arial"/>
            <w:color w:val="0000FF"/>
            <w:sz w:val="24"/>
            <w:szCs w:val="24"/>
            <w:u w:val="single"/>
            <w:lang w:eastAsia="fr-FR"/>
          </w:rPr>
          <w:t>masquage sonore</w:t>
        </w:r>
      </w:hyperlink>
      <w:r w:rsidR="000E1A70" w:rsidRPr="000E1A70">
        <w:rPr>
          <w:rFonts w:ascii="Arial" w:eastAsia="Times New Roman" w:hAnsi="Arial" w:cs="Arial"/>
          <w:sz w:val="24"/>
          <w:szCs w:val="24"/>
          <w:lang w:eastAsia="fr-FR"/>
        </w:rPr>
        <w:t xml:space="preserve"> est une technologie utilisée lorsque la confidentialité ou la productivité est une priorité alors que </w:t>
      </w:r>
      <w:hyperlink r:id="rId17" w:history="1">
        <w:r w:rsidR="000E1A70" w:rsidRPr="000E1A70">
          <w:rPr>
            <w:rFonts w:ascii="Arial" w:eastAsia="Times New Roman" w:hAnsi="Arial" w:cs="Arial"/>
            <w:color w:val="0000FF"/>
            <w:sz w:val="24"/>
            <w:szCs w:val="24"/>
            <w:u w:val="single"/>
            <w:lang w:eastAsia="fr-FR"/>
          </w:rPr>
          <w:t>Soundfield</w:t>
        </w:r>
      </w:hyperlink>
      <w:r w:rsidR="000E1A70" w:rsidRPr="000E1A70">
        <w:rPr>
          <w:rFonts w:ascii="Arial" w:eastAsia="Times New Roman" w:hAnsi="Arial" w:cs="Arial"/>
          <w:sz w:val="24"/>
          <w:szCs w:val="24"/>
          <w:lang w:eastAsia="fr-FR"/>
        </w:rPr>
        <w:t xml:space="preserve"> technologie est idéale pour l'envi</w:t>
      </w:r>
      <w:r w:rsidR="009A3626">
        <w:rPr>
          <w:rFonts w:ascii="Arial" w:eastAsia="Times New Roman" w:hAnsi="Arial" w:cs="Arial"/>
          <w:sz w:val="24"/>
          <w:szCs w:val="24"/>
          <w:lang w:eastAsia="fr-FR"/>
        </w:rPr>
        <w:t>ronnement de la classe moderne.</w:t>
      </w:r>
    </w:p>
    <w:p w14:paraId="274E7B0C" w14:textId="77777777" w:rsidR="000E1A70" w:rsidRPr="000E1A70" w:rsidRDefault="000E1A70" w:rsidP="000E1A70">
      <w:pPr>
        <w:spacing w:after="120"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Acoustique Vivid ont des systèmes pour répondre à toutes les applications et les environnements et vous pouvez les trouver dans: </w:t>
      </w:r>
    </w:p>
    <w:p w14:paraId="08D34DC9" w14:textId="77777777" w:rsidR="000E1A70" w:rsidRPr="000E1A70" w:rsidRDefault="000E1A70" w:rsidP="000E1A70">
      <w:pPr>
        <w:numPr>
          <w:ilvl w:val="0"/>
          <w:numId w:val="7"/>
        </w:numPr>
        <w:spacing w:after="0"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Les écoles et l'enseignement supérieur </w:t>
      </w:r>
    </w:p>
    <w:p w14:paraId="2D5BC401" w14:textId="77777777" w:rsidR="000E1A70" w:rsidRPr="000E1A70" w:rsidRDefault="000E1A70" w:rsidP="000E1A70">
      <w:pPr>
        <w:numPr>
          <w:ilvl w:val="0"/>
          <w:numId w:val="7"/>
        </w:numPr>
        <w:spacing w:before="100" w:beforeAutospacing="1" w:after="100" w:afterAutospacing="1"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Salles de réunions </w:t>
      </w:r>
    </w:p>
    <w:p w14:paraId="347B25BE" w14:textId="77777777" w:rsidR="000E1A70" w:rsidRPr="000E1A70" w:rsidRDefault="000E1A70" w:rsidP="000E1A70">
      <w:pPr>
        <w:numPr>
          <w:ilvl w:val="0"/>
          <w:numId w:val="7"/>
        </w:numPr>
        <w:spacing w:before="100" w:beforeAutospacing="1" w:after="100" w:afterAutospacing="1"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Points de vente au détail de la rue Haute </w:t>
      </w:r>
    </w:p>
    <w:p w14:paraId="7363B985" w14:textId="77777777" w:rsidR="000E1A70" w:rsidRPr="000E1A70" w:rsidRDefault="000E1A70" w:rsidP="000E1A70">
      <w:pPr>
        <w:numPr>
          <w:ilvl w:val="0"/>
          <w:numId w:val="7"/>
        </w:numPr>
        <w:spacing w:before="100" w:beforeAutospacing="1" w:after="100" w:afterAutospacing="1"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Hôtels </w:t>
      </w:r>
    </w:p>
    <w:p w14:paraId="53D118CE" w14:textId="77777777" w:rsidR="000E1A70" w:rsidRPr="000E1A70" w:rsidRDefault="000E1A70" w:rsidP="000E1A70">
      <w:pPr>
        <w:numPr>
          <w:ilvl w:val="0"/>
          <w:numId w:val="7"/>
        </w:numPr>
        <w:spacing w:before="100" w:beforeAutospacing="1" w:after="100" w:afterAutospacing="1"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Établissements du gouvernement </w:t>
      </w:r>
    </w:p>
    <w:p w14:paraId="17B1697C" w14:textId="77777777" w:rsidR="000E1A70" w:rsidRPr="000E1A70" w:rsidRDefault="000E1A70" w:rsidP="000E1A70">
      <w:pPr>
        <w:numPr>
          <w:ilvl w:val="0"/>
          <w:numId w:val="7"/>
        </w:numPr>
        <w:spacing w:before="100" w:beforeAutospacing="1" w:after="100" w:afterAutospacing="1"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Hôpitaux </w:t>
      </w:r>
    </w:p>
    <w:p w14:paraId="0C287AF0" w14:textId="77777777" w:rsidR="000E1A70" w:rsidRPr="000E1A70" w:rsidRDefault="000E1A70" w:rsidP="000E1A70">
      <w:pPr>
        <w:numPr>
          <w:ilvl w:val="0"/>
          <w:numId w:val="7"/>
        </w:numPr>
        <w:spacing w:before="100" w:beforeAutospacing="1" w:after="100" w:afterAutospacing="1"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Publics guichets de transport </w:t>
      </w:r>
    </w:p>
    <w:p w14:paraId="08010835" w14:textId="77777777" w:rsidR="000E1A70" w:rsidRPr="000E1A70" w:rsidRDefault="000E1A70" w:rsidP="000E1A70">
      <w:pPr>
        <w:numPr>
          <w:ilvl w:val="0"/>
          <w:numId w:val="7"/>
        </w:numPr>
        <w:spacing w:before="100" w:beforeAutospacing="1" w:after="100" w:afterAutospacing="1"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Enregistrement à l'aéroport Bureaux </w:t>
      </w:r>
    </w:p>
    <w:p w14:paraId="2AA48384" w14:textId="77777777" w:rsidR="000E1A70" w:rsidRPr="000E1A70" w:rsidRDefault="000E1A70" w:rsidP="000E1A70">
      <w:pPr>
        <w:numPr>
          <w:ilvl w:val="0"/>
          <w:numId w:val="7"/>
        </w:numPr>
        <w:spacing w:before="100" w:beforeAutospacing="1" w:after="100" w:afterAutospacing="1"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Transports - Bus / Voitures / taxis </w:t>
      </w:r>
    </w:p>
    <w:p w14:paraId="04562384" w14:textId="77777777" w:rsidR="000E1A70" w:rsidRPr="000E1A70" w:rsidRDefault="000E1A70" w:rsidP="000E1A70">
      <w:pPr>
        <w:spacing w:before="100" w:beforeAutospacing="1" w:after="100" w:afterAutospacing="1"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Lorsque vous cherchez le système parfait pour vos besoins, il est important d'obtenir des conseils techniques et le cas échéant une étude de site. Notre service couvre tout, de ce conseil tout au long de la fabrication </w:t>
      </w:r>
      <w:hyperlink r:id="rId18" w:history="1">
        <w:r w:rsidRPr="000E1A70">
          <w:rPr>
            <w:rFonts w:ascii="Arial" w:eastAsia="Times New Roman" w:hAnsi="Arial" w:cs="Arial"/>
            <w:color w:val="0000FF"/>
            <w:sz w:val="24"/>
            <w:szCs w:val="24"/>
            <w:u w:val="single"/>
            <w:lang w:eastAsia="fr-FR"/>
          </w:rPr>
          <w:t>d'installation</w:t>
        </w:r>
      </w:hyperlink>
      <w:r w:rsidRPr="000E1A70">
        <w:rPr>
          <w:rFonts w:ascii="Arial" w:eastAsia="Times New Roman" w:hAnsi="Arial" w:cs="Arial"/>
          <w:sz w:val="24"/>
          <w:szCs w:val="24"/>
          <w:lang w:eastAsia="fr-FR"/>
        </w:rPr>
        <w:t xml:space="preserve"> , la mise en service, sur le site utilisateur </w:t>
      </w:r>
      <w:hyperlink r:id="rId19" w:history="1">
        <w:r w:rsidRPr="000E1A70">
          <w:rPr>
            <w:rFonts w:ascii="Arial" w:eastAsia="Times New Roman" w:hAnsi="Arial" w:cs="Arial"/>
            <w:color w:val="0000FF"/>
            <w:sz w:val="24"/>
            <w:szCs w:val="24"/>
            <w:u w:val="single"/>
            <w:lang w:eastAsia="fr-FR"/>
          </w:rPr>
          <w:t>programme de formation et d'entretien</w:t>
        </w:r>
      </w:hyperlink>
      <w:r w:rsidRPr="000E1A70">
        <w:rPr>
          <w:rFonts w:ascii="Arial" w:eastAsia="Times New Roman" w:hAnsi="Arial" w:cs="Arial"/>
          <w:sz w:val="24"/>
          <w:szCs w:val="24"/>
          <w:lang w:eastAsia="fr-FR"/>
        </w:rPr>
        <w:t xml:space="preserve"> - un contrôle de service annuel unique garantit un fonctionnement en douceur d'un système. Notre garantie dure un an. </w:t>
      </w:r>
    </w:p>
    <w:p w14:paraId="779D3A25" w14:textId="77777777" w:rsidR="000E1A70" w:rsidRPr="000E1A70" w:rsidRDefault="000E1A70" w:rsidP="000E1A70">
      <w:pPr>
        <w:spacing w:after="0" w:line="240" w:lineRule="auto"/>
        <w:rPr>
          <w:rFonts w:ascii="Arial" w:eastAsia="Times New Roman" w:hAnsi="Arial" w:cs="Arial"/>
          <w:sz w:val="24"/>
          <w:szCs w:val="24"/>
          <w:lang w:eastAsia="fr-FR"/>
        </w:rPr>
      </w:pPr>
      <w:r w:rsidRPr="000E1A70">
        <w:rPr>
          <w:rFonts w:ascii="Arial" w:eastAsia="Times New Roman" w:hAnsi="Arial" w:cs="Arial"/>
          <w:sz w:val="24"/>
          <w:szCs w:val="24"/>
          <w:lang w:eastAsia="fr-FR"/>
        </w:rPr>
        <w:t xml:space="preserve">C'est une autre bonne raison d'acheter de l'acoustique Vivid. Le dernier élément qui va en faire des produits Vivid si bon, c'est qu'ils sont conçus pour être convivial. </w:t>
      </w:r>
      <w:r w:rsidRPr="000E1A70">
        <w:rPr>
          <w:rFonts w:ascii="Arial" w:eastAsia="Times New Roman" w:hAnsi="Arial" w:cs="Arial"/>
          <w:sz w:val="24"/>
          <w:szCs w:val="24"/>
          <w:shd w:val="clear" w:color="auto" w:fill="E6ECF9"/>
          <w:lang w:eastAsia="fr-FR"/>
        </w:rPr>
        <w:t>Nous utilisons un "Fit &amp; Forget» solution qui ne nécessite pas l'utilisateur set-up.</w:t>
      </w:r>
      <w:r w:rsidRPr="000E1A70">
        <w:rPr>
          <w:rFonts w:ascii="Arial" w:eastAsia="Times New Roman" w:hAnsi="Arial" w:cs="Arial"/>
          <w:sz w:val="24"/>
          <w:szCs w:val="24"/>
          <w:lang w:eastAsia="fr-FR"/>
        </w:rPr>
        <w:t xml:space="preserve"> </w:t>
      </w:r>
    </w:p>
    <w:p w14:paraId="65CC8A4F" w14:textId="77777777" w:rsidR="008C210F" w:rsidRDefault="008C210F" w:rsidP="00A91E0B">
      <w:pPr>
        <w:spacing w:after="0"/>
        <w:ind w:right="141"/>
        <w:rPr>
          <w:rFonts w:ascii="Arial" w:hAnsi="Arial" w:cs="Arial"/>
          <w:sz w:val="24"/>
          <w:szCs w:val="24"/>
        </w:rPr>
      </w:pPr>
    </w:p>
    <w:p w14:paraId="72E2F60D" w14:textId="77777777" w:rsidR="00E3426C" w:rsidRPr="000E1A70" w:rsidRDefault="00E3426C" w:rsidP="00A91E0B">
      <w:pPr>
        <w:spacing w:after="0"/>
        <w:ind w:right="141"/>
        <w:rPr>
          <w:rFonts w:ascii="Arial" w:hAnsi="Arial" w:cs="Arial"/>
          <w:sz w:val="24"/>
          <w:szCs w:val="24"/>
        </w:rPr>
      </w:pPr>
    </w:p>
    <w:p w14:paraId="08064C82" w14:textId="77777777" w:rsidR="000E1A70" w:rsidRPr="000E1A70" w:rsidRDefault="000E1A70" w:rsidP="000E1A70">
      <w:pPr>
        <w:spacing w:after="120" w:line="240" w:lineRule="auto"/>
        <w:outlineLvl w:val="0"/>
        <w:rPr>
          <w:rFonts w:ascii="Arial" w:eastAsia="Times New Roman" w:hAnsi="Arial" w:cs="Arial"/>
          <w:b/>
          <w:bCs/>
          <w:color w:val="4F81BD" w:themeColor="accent1"/>
          <w:kern w:val="36"/>
          <w:sz w:val="24"/>
          <w:szCs w:val="24"/>
          <w:lang w:eastAsia="fr-FR"/>
        </w:rPr>
      </w:pPr>
      <w:r w:rsidRPr="000E1A70">
        <w:rPr>
          <w:rFonts w:ascii="Arial" w:eastAsia="Times New Roman" w:hAnsi="Arial" w:cs="Arial"/>
          <w:b/>
          <w:bCs/>
          <w:color w:val="4F81BD" w:themeColor="accent1"/>
          <w:kern w:val="36"/>
          <w:sz w:val="24"/>
          <w:szCs w:val="24"/>
          <w:lang w:eastAsia="fr-FR"/>
        </w:rPr>
        <w:t xml:space="preserve">Boucles d'induction et les systèmes à boucle d'induction </w:t>
      </w:r>
    </w:p>
    <w:p w14:paraId="74B1CD66" w14:textId="77777777" w:rsidR="000E1A70" w:rsidRPr="000E1A70" w:rsidRDefault="000E1A70" w:rsidP="000E1A70">
      <w:pPr>
        <w:spacing w:after="0"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Audio Frequency </w:t>
      </w:r>
      <w:r w:rsidRPr="008C1E1D">
        <w:rPr>
          <w:rFonts w:ascii="Arial" w:eastAsia="Times New Roman" w:hAnsi="Arial" w:cs="Arial"/>
          <w:b/>
          <w:bCs/>
          <w:color w:val="4F81BD" w:themeColor="accent1"/>
          <w:sz w:val="24"/>
          <w:szCs w:val="24"/>
          <w:lang w:eastAsia="fr-FR"/>
        </w:rPr>
        <w:t>Systems boucle d'induction</w:t>
      </w:r>
      <w:r w:rsidRPr="000E1A70">
        <w:rPr>
          <w:rFonts w:ascii="Arial" w:eastAsia="Times New Roman" w:hAnsi="Arial" w:cs="Arial"/>
          <w:color w:val="4F81BD" w:themeColor="accent1"/>
          <w:sz w:val="24"/>
          <w:szCs w:val="24"/>
          <w:lang w:eastAsia="fr-FR"/>
        </w:rPr>
        <w:t xml:space="preserve"> sont conçus pour fonctionner en </w:t>
      </w:r>
      <w:r w:rsidR="009A3626" w:rsidRPr="008C1E1D">
        <w:rPr>
          <w:rFonts w:ascii="Arial" w:eastAsia="Times New Roman" w:hAnsi="Arial" w:cs="Arial"/>
          <w:color w:val="4F81BD" w:themeColor="accent1"/>
          <w:sz w:val="24"/>
          <w:szCs w:val="24"/>
          <w:lang w:eastAsia="fr-FR"/>
        </w:rPr>
        <w:t>association</w:t>
      </w:r>
      <w:r w:rsidRPr="000E1A70">
        <w:rPr>
          <w:rFonts w:ascii="Arial" w:eastAsia="Times New Roman" w:hAnsi="Arial" w:cs="Arial"/>
          <w:color w:val="4F81BD" w:themeColor="accent1"/>
          <w:sz w:val="24"/>
          <w:szCs w:val="24"/>
          <w:lang w:eastAsia="fr-FR"/>
        </w:rPr>
        <w:t xml:space="preserve"> avec une prothèse auditive. Ils ne sont pas conçus pour remplacer la prothèse auditive et ne fonctionnera que si l'aide auditive est équipée d'un "T" interrupteur. Lorsque le commutateur est dans la position «T» du microphone d</w:t>
      </w:r>
      <w:r w:rsidR="009A3626" w:rsidRPr="008C1E1D">
        <w:rPr>
          <w:rFonts w:ascii="Arial" w:eastAsia="Times New Roman" w:hAnsi="Arial" w:cs="Arial"/>
          <w:color w:val="4F81BD" w:themeColor="accent1"/>
          <w:sz w:val="24"/>
          <w:szCs w:val="24"/>
          <w:lang w:eastAsia="fr-FR"/>
        </w:rPr>
        <w:t>’</w:t>
      </w:r>
      <w:r w:rsidRPr="000E1A70">
        <w:rPr>
          <w:rFonts w:ascii="Arial" w:eastAsia="Times New Roman" w:hAnsi="Arial" w:cs="Arial"/>
          <w:color w:val="4F81BD" w:themeColor="accent1"/>
          <w:sz w:val="24"/>
          <w:szCs w:val="24"/>
          <w:lang w:eastAsia="fr-FR"/>
        </w:rPr>
        <w:t xml:space="preserve">aide auditive est éteint et l'utilisateur n'entend que le bruit du </w:t>
      </w:r>
      <w:r w:rsidRPr="008C1E1D">
        <w:rPr>
          <w:rFonts w:ascii="Arial" w:eastAsia="Times New Roman" w:hAnsi="Arial" w:cs="Arial"/>
          <w:b/>
          <w:bCs/>
          <w:color w:val="4F81BD" w:themeColor="accent1"/>
          <w:sz w:val="24"/>
          <w:szCs w:val="24"/>
          <w:lang w:eastAsia="fr-FR"/>
        </w:rPr>
        <w:t>système</w:t>
      </w:r>
      <w:r w:rsidRPr="000E1A70">
        <w:rPr>
          <w:rFonts w:ascii="Arial" w:eastAsia="Times New Roman" w:hAnsi="Arial" w:cs="Arial"/>
          <w:color w:val="4F81BD" w:themeColor="accent1"/>
          <w:sz w:val="24"/>
          <w:szCs w:val="24"/>
          <w:lang w:eastAsia="fr-FR"/>
        </w:rPr>
        <w:t xml:space="preserve"> de </w:t>
      </w:r>
      <w:r w:rsidRPr="008C1E1D">
        <w:rPr>
          <w:rFonts w:ascii="Arial" w:eastAsia="Times New Roman" w:hAnsi="Arial" w:cs="Arial"/>
          <w:b/>
          <w:bCs/>
          <w:color w:val="4F81BD" w:themeColor="accent1"/>
          <w:sz w:val="24"/>
          <w:szCs w:val="24"/>
          <w:lang w:eastAsia="fr-FR"/>
        </w:rPr>
        <w:t>boucle d'induction.</w:t>
      </w:r>
      <w:r w:rsidRPr="000E1A70">
        <w:rPr>
          <w:rFonts w:ascii="Arial" w:eastAsia="Times New Roman" w:hAnsi="Arial" w:cs="Arial"/>
          <w:color w:val="4F81BD" w:themeColor="accent1"/>
          <w:sz w:val="24"/>
          <w:szCs w:val="24"/>
          <w:lang w:eastAsia="fr-FR"/>
        </w:rPr>
        <w:t xml:space="preserve"> </w:t>
      </w:r>
    </w:p>
    <w:p w14:paraId="6421A868" w14:textId="77777777" w:rsidR="000E1A70" w:rsidRPr="000E1A70" w:rsidRDefault="000E1A70" w:rsidP="009A3626">
      <w:p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Tous les sons dans une zone ser</w:t>
      </w:r>
      <w:r w:rsidR="009A3626" w:rsidRPr="008C1E1D">
        <w:rPr>
          <w:rFonts w:ascii="Arial" w:eastAsia="Times New Roman" w:hAnsi="Arial" w:cs="Arial"/>
          <w:color w:val="4F81BD" w:themeColor="accent1"/>
          <w:sz w:val="24"/>
          <w:szCs w:val="24"/>
          <w:lang w:eastAsia="fr-FR"/>
        </w:rPr>
        <w:t>ont e</w:t>
      </w:r>
      <w:r w:rsidRPr="000E1A70">
        <w:rPr>
          <w:rFonts w:ascii="Arial" w:eastAsia="Times New Roman" w:hAnsi="Arial" w:cs="Arial"/>
          <w:color w:val="4F81BD" w:themeColor="accent1"/>
          <w:sz w:val="24"/>
          <w:szCs w:val="24"/>
          <w:lang w:eastAsia="fr-FR"/>
        </w:rPr>
        <w:t>ntendu qu'ils sont les sons désirés ou non. La personne malentendante trouve qu'il est plus difficile de séparer les sons de bruit de fond indésirable. Une prothèse auditive standard amplifier tous les sons et même si cela peut aider à l'audience, il ne permet pas dans un environnement où il y</w:t>
      </w:r>
      <w:r w:rsidR="008C1E1D" w:rsidRPr="008C1E1D">
        <w:rPr>
          <w:rFonts w:ascii="Arial" w:eastAsia="Times New Roman" w:hAnsi="Arial" w:cs="Arial"/>
          <w:color w:val="4F81BD" w:themeColor="accent1"/>
          <w:sz w:val="24"/>
          <w:szCs w:val="24"/>
          <w:lang w:eastAsia="fr-FR"/>
        </w:rPr>
        <w:t xml:space="preserve"> </w:t>
      </w:r>
      <w:r w:rsidRPr="000E1A70">
        <w:rPr>
          <w:rFonts w:ascii="Arial" w:eastAsia="Times New Roman" w:hAnsi="Arial" w:cs="Arial"/>
          <w:color w:val="4F81BD" w:themeColor="accent1"/>
          <w:sz w:val="24"/>
          <w:szCs w:val="24"/>
          <w:lang w:eastAsia="fr-FR"/>
        </w:rPr>
        <w:t xml:space="preserve">a du bruit de fond important. </w:t>
      </w:r>
    </w:p>
    <w:p w14:paraId="7A467C6A" w14:textId="77777777" w:rsidR="000E1A70" w:rsidRPr="000E1A70" w:rsidRDefault="000E1A70" w:rsidP="000E1A70">
      <w:p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Un système de boucle à induction </w:t>
      </w:r>
      <w:r w:rsidR="00D953A1" w:rsidRPr="008C1E1D">
        <w:rPr>
          <w:rFonts w:ascii="Arial" w:eastAsia="Times New Roman" w:hAnsi="Arial" w:cs="Arial"/>
          <w:color w:val="4F81BD" w:themeColor="accent1"/>
          <w:sz w:val="24"/>
          <w:szCs w:val="24"/>
          <w:lang w:eastAsia="fr-FR"/>
        </w:rPr>
        <w:t>comprend</w:t>
      </w:r>
      <w:r w:rsidRPr="000E1A70">
        <w:rPr>
          <w:rFonts w:ascii="Arial" w:eastAsia="Times New Roman" w:hAnsi="Arial" w:cs="Arial"/>
          <w:color w:val="4F81BD" w:themeColor="accent1"/>
          <w:sz w:val="24"/>
          <w:szCs w:val="24"/>
          <w:lang w:eastAsia="fr-FR"/>
        </w:rPr>
        <w:t xml:space="preserve"> d'un microphone, un amplificateur et une boucle de fil de fer. Le microphone doit être situé à proximité de l'orateur, car cela augmente le niveau du son par rapport au bruit de fond. L'amplificateur convertit ce son en un courant électrique, qui est entraîné à travers la boucle de fil. Le champ magnétique de la boucle est </w:t>
      </w:r>
      <w:r w:rsidRPr="000E1A70">
        <w:rPr>
          <w:rFonts w:ascii="Arial" w:eastAsia="Times New Roman" w:hAnsi="Arial" w:cs="Arial"/>
          <w:color w:val="4F81BD" w:themeColor="accent1"/>
          <w:sz w:val="24"/>
          <w:szCs w:val="24"/>
          <w:lang w:eastAsia="fr-FR"/>
        </w:rPr>
        <w:lastRenderedPageBreak/>
        <w:t xml:space="preserve">reçu par l'aide auditive qui le reconvertit à sonner pour l'auditeur - avec le commutateur dans la position «T». </w:t>
      </w:r>
    </w:p>
    <w:p w14:paraId="7D1FD827" w14:textId="77777777" w:rsidR="000E1A70" w:rsidRPr="000E1A70" w:rsidRDefault="000E1A70" w:rsidP="000E1A70">
      <w:p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Le point essentiel à retenir est que l'utilisateur l'aide auditive entend ce qui se passe à travers le micro - à la fois la voix du locuteur et de tout bruit de fond. Pour bénéficier de </w:t>
      </w:r>
      <w:r w:rsidRPr="008C1E1D">
        <w:rPr>
          <w:rFonts w:ascii="Arial" w:eastAsia="Times New Roman" w:hAnsi="Arial" w:cs="Arial"/>
          <w:b/>
          <w:bCs/>
          <w:color w:val="4F81BD" w:themeColor="accent1"/>
          <w:sz w:val="24"/>
          <w:szCs w:val="24"/>
          <w:lang w:eastAsia="fr-FR"/>
        </w:rPr>
        <w:t>boucles d'induction</w:t>
      </w:r>
      <w:r w:rsidRPr="000E1A70">
        <w:rPr>
          <w:rFonts w:ascii="Arial" w:eastAsia="Times New Roman" w:hAnsi="Arial" w:cs="Arial"/>
          <w:color w:val="4F81BD" w:themeColor="accent1"/>
          <w:sz w:val="24"/>
          <w:szCs w:val="24"/>
          <w:lang w:eastAsia="fr-FR"/>
        </w:rPr>
        <w:t xml:space="preserve"> la voix du locuteur doit TOUJOURS être à proximité du microphone afin de s'assurer qu'elle l'emporte sur le bruit de fond. </w:t>
      </w:r>
    </w:p>
    <w:p w14:paraId="49B454DE" w14:textId="77777777" w:rsidR="000E1A70" w:rsidRPr="000E1A70" w:rsidRDefault="000E1A70" w:rsidP="000E1A70">
      <w:p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Les applications typiques pour les systèmes à boucle d'induction de couvrir les compteurs d'hôtel, des bureaux d'accueil, l'aéroport de comptoirs d'enregistrement, salles de conférence, petits ou grands, les églises, les taxis, les autobus et les trains. </w:t>
      </w:r>
    </w:p>
    <w:p w14:paraId="26289680" w14:textId="77777777" w:rsidR="000E1A70" w:rsidRPr="000E1A70" w:rsidRDefault="000E1A70" w:rsidP="000E1A70">
      <w:p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Il peut s'interfacer avec des systèmes audiovisuels et peut être utilisé en conjonction avec le téléphone. Les boucles sont également disponibles pour un usage domestique avec le téléviseur ou téléphone ou même à la table à manger. </w:t>
      </w:r>
    </w:p>
    <w:p w14:paraId="7E227BC5" w14:textId="77777777" w:rsidR="000E1A70" w:rsidRPr="000E1A70" w:rsidRDefault="000E1A70" w:rsidP="009A3626">
      <w:pPr>
        <w:spacing w:after="120"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Pour les systèmes Chambre (autrement connu sous le nom </w:t>
      </w:r>
      <w:hyperlink r:id="rId20" w:history="1">
        <w:r w:rsidRPr="008C1E1D">
          <w:rPr>
            <w:rFonts w:ascii="Arial" w:eastAsia="Times New Roman" w:hAnsi="Arial" w:cs="Arial"/>
            <w:color w:val="4F81BD" w:themeColor="accent1"/>
            <w:sz w:val="24"/>
            <w:szCs w:val="24"/>
            <w:u w:val="single"/>
            <w:lang w:eastAsia="fr-FR"/>
          </w:rPr>
          <w:t>Loops chambre</w:t>
        </w:r>
      </w:hyperlink>
      <w:r w:rsidRPr="000E1A70">
        <w:rPr>
          <w:rFonts w:ascii="Arial" w:eastAsia="Times New Roman" w:hAnsi="Arial" w:cs="Arial"/>
          <w:color w:val="4F81BD" w:themeColor="accent1"/>
          <w:sz w:val="24"/>
          <w:szCs w:val="24"/>
          <w:lang w:eastAsia="fr-FR"/>
        </w:rPr>
        <w:t xml:space="preserve"> ), il est important d'avoir des réponses à de nombreuses questions avant de commencer, comme; </w:t>
      </w:r>
    </w:p>
    <w:p w14:paraId="0BF33B84" w14:textId="77777777" w:rsidR="000E1A70" w:rsidRPr="000E1A70" w:rsidRDefault="000E1A70" w:rsidP="009A3626">
      <w:pPr>
        <w:numPr>
          <w:ilvl w:val="0"/>
          <w:numId w:val="8"/>
        </w:numPr>
        <w:spacing w:after="0"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La taille de la salle. </w:t>
      </w:r>
    </w:p>
    <w:p w14:paraId="0D3EEFAD"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Comment est la salle à utiliser et vous avez la participation du public? c'est à dire dans un cinéma, il n'y</w:t>
      </w:r>
      <w:r w:rsidR="00D953A1" w:rsidRPr="008C1E1D">
        <w:rPr>
          <w:rFonts w:ascii="Arial" w:eastAsia="Times New Roman" w:hAnsi="Arial" w:cs="Arial"/>
          <w:color w:val="4F81BD" w:themeColor="accent1"/>
          <w:sz w:val="24"/>
          <w:szCs w:val="24"/>
          <w:lang w:eastAsia="fr-FR"/>
        </w:rPr>
        <w:t xml:space="preserve"> </w:t>
      </w:r>
      <w:r w:rsidRPr="000E1A70">
        <w:rPr>
          <w:rFonts w:ascii="Arial" w:eastAsia="Times New Roman" w:hAnsi="Arial" w:cs="Arial"/>
          <w:color w:val="4F81BD" w:themeColor="accent1"/>
          <w:sz w:val="24"/>
          <w:szCs w:val="24"/>
          <w:lang w:eastAsia="fr-FR"/>
        </w:rPr>
        <w:t xml:space="preserve">a pas de communication public, mais à quelques questions de la conférence sera demandé de l'auditoire. Cela indiquera aux exigences du microphone. </w:t>
      </w:r>
    </w:p>
    <w:p w14:paraId="427D8695"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Où la boucle peut ou doit être équipé. </w:t>
      </w:r>
    </w:p>
    <w:p w14:paraId="64A0C796"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Y at-il un plafond suspendu - est-il un bâtiment classé. </w:t>
      </w:r>
    </w:p>
    <w:p w14:paraId="0715ADF2"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S'il n'y a pas un plafond suspendu de la boucle peut être monté sur les plinthes? </w:t>
      </w:r>
    </w:p>
    <w:p w14:paraId="65BED855"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La construction du bâtiment, et si il ya poutres en acier qui peuvent fausser le champ magnétique. </w:t>
      </w:r>
    </w:p>
    <w:p w14:paraId="657E104A"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Qu'en est-il des systèmes de climatisation, car ils peuvent interférer. </w:t>
      </w:r>
    </w:p>
    <w:p w14:paraId="3043D7CD"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Qu'est-ce que le sol - est-il recouvert de moquette ou solide - ces facteurs influent sur l'acoustique. </w:t>
      </w:r>
    </w:p>
    <w:p w14:paraId="35BAA30C"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Y at-il tout équipement, maintenant ou dans l'avenir qui produira des interférences magnétiques - tels que les ascenseurs, l'éclairage de scène, chauffage par le sol, l'équipement électronique de gradation, etc </w:t>
      </w:r>
    </w:p>
    <w:p w14:paraId="540DD973"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Le système doit intégrer à un système AV? </w:t>
      </w:r>
    </w:p>
    <w:p w14:paraId="325C05AB"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 xml:space="preserve">Qu'en est-il d'entrée d'alarme incendie. </w:t>
      </w:r>
    </w:p>
    <w:p w14:paraId="0F523263" w14:textId="77777777" w:rsidR="000E1A70" w:rsidRPr="000E1A70" w:rsidRDefault="000E1A70" w:rsidP="000E1A70">
      <w:pPr>
        <w:numPr>
          <w:ilvl w:val="0"/>
          <w:numId w:val="8"/>
        </w:numPr>
        <w:spacing w:before="100" w:beforeAutospacing="1" w:after="100" w:afterAutospacing="1" w:line="240" w:lineRule="auto"/>
        <w:rPr>
          <w:rFonts w:ascii="Arial" w:eastAsia="Times New Roman" w:hAnsi="Arial" w:cs="Arial"/>
          <w:color w:val="4F81BD" w:themeColor="accent1"/>
          <w:sz w:val="24"/>
          <w:szCs w:val="24"/>
          <w:lang w:eastAsia="fr-FR"/>
        </w:rPr>
      </w:pPr>
      <w:r w:rsidRPr="000E1A70">
        <w:rPr>
          <w:rFonts w:ascii="Arial" w:eastAsia="Times New Roman" w:hAnsi="Arial" w:cs="Arial"/>
          <w:color w:val="4F81BD" w:themeColor="accent1"/>
          <w:sz w:val="24"/>
          <w:szCs w:val="24"/>
          <w:lang w:eastAsia="fr-FR"/>
        </w:rPr>
        <w:t>L'installation est très important</w:t>
      </w:r>
      <w:r w:rsidR="008C1E1D">
        <w:rPr>
          <w:rFonts w:ascii="Arial" w:eastAsia="Times New Roman" w:hAnsi="Arial" w:cs="Arial"/>
          <w:color w:val="4F81BD" w:themeColor="accent1"/>
          <w:sz w:val="24"/>
          <w:szCs w:val="24"/>
          <w:lang w:eastAsia="fr-FR"/>
        </w:rPr>
        <w:t>e</w:t>
      </w:r>
      <w:r w:rsidRPr="000E1A70">
        <w:rPr>
          <w:rFonts w:ascii="Arial" w:eastAsia="Times New Roman" w:hAnsi="Arial" w:cs="Arial"/>
          <w:color w:val="4F81BD" w:themeColor="accent1"/>
          <w:sz w:val="24"/>
          <w:szCs w:val="24"/>
          <w:lang w:eastAsia="fr-FR"/>
        </w:rPr>
        <w:t xml:space="preserve"> et est donc la sélection des micros pour l'application. Il doit être propre et bien rangé et soigneusement préparé et testé correctement une fois rempli. </w:t>
      </w:r>
    </w:p>
    <w:p w14:paraId="5F63BB75" w14:textId="77777777" w:rsidR="008C1E1D" w:rsidRDefault="008C1E1D">
      <w:pPr>
        <w:rPr>
          <w:rFonts w:ascii="Arial" w:hAnsi="Arial" w:cs="Arial"/>
          <w:sz w:val="24"/>
        </w:rPr>
      </w:pPr>
      <w:r>
        <w:rPr>
          <w:rFonts w:ascii="Arial" w:hAnsi="Arial" w:cs="Arial"/>
          <w:sz w:val="24"/>
        </w:rPr>
        <w:br w:type="page"/>
      </w:r>
    </w:p>
    <w:tbl>
      <w:tblPr>
        <w:tblStyle w:val="Grilledutableau"/>
        <w:tblW w:w="0" w:type="auto"/>
        <w:tblLook w:val="04A0" w:firstRow="1" w:lastRow="0" w:firstColumn="1" w:lastColumn="0" w:noHBand="0" w:noVBand="1"/>
      </w:tblPr>
      <w:tblGrid>
        <w:gridCol w:w="3984"/>
        <w:gridCol w:w="6096"/>
      </w:tblGrid>
      <w:tr w:rsidR="008648AE" w14:paraId="2A588A81" w14:textId="77777777" w:rsidTr="00651B30">
        <w:tc>
          <w:tcPr>
            <w:tcW w:w="10004" w:type="dxa"/>
            <w:gridSpan w:val="2"/>
          </w:tcPr>
          <w:p w14:paraId="101B59E3" w14:textId="77777777" w:rsidR="008648AE" w:rsidRPr="008C1E1D" w:rsidRDefault="008648AE" w:rsidP="008648AE">
            <w:pPr>
              <w:pStyle w:val="Titre1"/>
              <w:jc w:val="center"/>
              <w:outlineLvl w:val="0"/>
              <w:rPr>
                <w:rFonts w:ascii="Arial" w:hAnsi="Arial" w:cs="Arial"/>
                <w:sz w:val="24"/>
              </w:rPr>
            </w:pPr>
            <w:r w:rsidRPr="008C1E1D">
              <w:rPr>
                <w:rFonts w:ascii="Arial" w:hAnsi="Arial" w:cs="Arial"/>
                <w:sz w:val="24"/>
              </w:rPr>
              <w:lastRenderedPageBreak/>
              <w:t xml:space="preserve">Boucles à induction Chambre  </w:t>
            </w:r>
            <w:r>
              <w:rPr>
                <w:rFonts w:ascii="Arial" w:hAnsi="Arial" w:cs="Arial"/>
                <w:sz w:val="24"/>
              </w:rPr>
              <w:t>(</w:t>
            </w:r>
            <w:r w:rsidRPr="008C1E1D">
              <w:rPr>
                <w:rFonts w:ascii="Arial" w:hAnsi="Arial" w:cs="Arial"/>
                <w:sz w:val="24"/>
              </w:rPr>
              <w:t>Room Induction Loops</w:t>
            </w:r>
            <w:r>
              <w:rPr>
                <w:rFonts w:ascii="Arial" w:hAnsi="Arial" w:cs="Arial"/>
                <w:sz w:val="24"/>
              </w:rPr>
              <w:t>)</w:t>
            </w:r>
          </w:p>
          <w:p w14:paraId="04541FE7" w14:textId="77777777" w:rsidR="008648AE" w:rsidRDefault="008648AE" w:rsidP="008C1E1D">
            <w:pPr>
              <w:pStyle w:val="Titre1"/>
              <w:outlineLvl w:val="0"/>
              <w:rPr>
                <w:rFonts w:ascii="Arial" w:hAnsi="Arial" w:cs="Arial"/>
                <w:sz w:val="24"/>
              </w:rPr>
            </w:pPr>
          </w:p>
        </w:tc>
      </w:tr>
      <w:tr w:rsidR="008648AE" w14:paraId="64D181B8" w14:textId="77777777" w:rsidTr="008648AE">
        <w:tc>
          <w:tcPr>
            <w:tcW w:w="5002" w:type="dxa"/>
          </w:tcPr>
          <w:p w14:paraId="21C64970" w14:textId="77777777" w:rsidR="008648AE" w:rsidRPr="008C1E1D" w:rsidRDefault="008648AE" w:rsidP="008648AE">
            <w:pPr>
              <w:spacing w:before="100" w:beforeAutospacing="1" w:after="100" w:afterAutospacing="1"/>
              <w:rPr>
                <w:rFonts w:ascii="Arial" w:eastAsia="Times New Roman" w:hAnsi="Arial" w:cs="Arial"/>
                <w:sz w:val="24"/>
                <w:szCs w:val="24"/>
                <w:lang w:eastAsia="fr-FR"/>
              </w:rPr>
            </w:pPr>
            <w:r w:rsidRPr="008C1E1D">
              <w:rPr>
                <w:rFonts w:ascii="Arial" w:eastAsia="Times New Roman" w:hAnsi="Arial" w:cs="Arial"/>
                <w:sz w:val="24"/>
                <w:szCs w:val="24"/>
                <w:lang w:eastAsia="fr-FR"/>
              </w:rPr>
              <w:t xml:space="preserve">Notre gamme de </w:t>
            </w:r>
            <w:r w:rsidRPr="008648AE">
              <w:rPr>
                <w:rFonts w:ascii="Arial" w:eastAsia="Times New Roman" w:hAnsi="Arial" w:cs="Arial"/>
                <w:b/>
                <w:bCs/>
                <w:sz w:val="24"/>
                <w:szCs w:val="24"/>
                <w:lang w:eastAsia="fr-FR"/>
              </w:rPr>
              <w:t>boucles salle,</w:t>
            </w:r>
            <w:r w:rsidRPr="008C1E1D">
              <w:rPr>
                <w:rFonts w:ascii="Arial" w:eastAsia="Times New Roman" w:hAnsi="Arial" w:cs="Arial"/>
                <w:sz w:val="24"/>
                <w:szCs w:val="24"/>
                <w:lang w:eastAsia="fr-FR"/>
              </w:rPr>
              <w:t xml:space="preserve"> conçu pour des surfaces jusqu'à 500 mètres carrés, sont idéales pour les salles de conférences, cinémas, lieux de culte et de toute la région de réunion où la qualité du son est primordiale. </w:t>
            </w:r>
          </w:p>
          <w:p w14:paraId="4EFC079B" w14:textId="77777777" w:rsidR="008648AE" w:rsidRPr="008C1E1D" w:rsidRDefault="008648AE" w:rsidP="008648AE">
            <w:pPr>
              <w:spacing w:before="100" w:beforeAutospacing="1" w:after="100" w:afterAutospacing="1"/>
              <w:rPr>
                <w:rFonts w:ascii="Arial" w:eastAsia="Times New Roman" w:hAnsi="Arial" w:cs="Arial"/>
                <w:sz w:val="24"/>
                <w:szCs w:val="24"/>
                <w:lang w:eastAsia="fr-FR"/>
              </w:rPr>
            </w:pPr>
            <w:r w:rsidRPr="008C1E1D">
              <w:rPr>
                <w:rFonts w:ascii="Arial" w:eastAsia="Times New Roman" w:hAnsi="Arial" w:cs="Arial"/>
                <w:sz w:val="24"/>
                <w:szCs w:val="24"/>
                <w:lang w:eastAsia="fr-FR"/>
              </w:rPr>
              <w:t xml:space="preserve">Une fois installé et mis en place par nos propres installateurs spécialisés les systèmes sont «installer et oublier". Ils peuvent être mis en marche le matin et le soir, hors, ou à gauche sur 24/7. </w:t>
            </w:r>
          </w:p>
          <w:p w14:paraId="35BCAECF" w14:textId="77777777" w:rsidR="008648AE" w:rsidRPr="008C1E1D" w:rsidRDefault="008648AE" w:rsidP="008648AE">
            <w:pPr>
              <w:spacing w:before="100" w:beforeAutospacing="1" w:after="100" w:afterAutospacing="1"/>
              <w:rPr>
                <w:rFonts w:ascii="Arial" w:eastAsia="Times New Roman" w:hAnsi="Arial" w:cs="Arial"/>
                <w:sz w:val="24"/>
                <w:szCs w:val="24"/>
                <w:lang w:eastAsia="fr-FR"/>
              </w:rPr>
            </w:pPr>
            <w:r w:rsidRPr="008C1E1D">
              <w:rPr>
                <w:rFonts w:ascii="Arial" w:eastAsia="Times New Roman" w:hAnsi="Arial" w:cs="Arial"/>
                <w:sz w:val="24"/>
                <w:szCs w:val="24"/>
                <w:lang w:eastAsia="fr-FR"/>
              </w:rPr>
              <w:t xml:space="preserve">Visible LED s'allume pour indiquer que l'amplificateur est connecté au réseau et un voyant "active" clignote lors de l'utilisation qui indique que la parole est transmise par la </w:t>
            </w:r>
            <w:r w:rsidRPr="008648AE">
              <w:rPr>
                <w:rFonts w:ascii="Arial" w:eastAsia="Times New Roman" w:hAnsi="Arial" w:cs="Arial"/>
                <w:b/>
                <w:bCs/>
                <w:sz w:val="24"/>
                <w:szCs w:val="24"/>
                <w:lang w:eastAsia="fr-FR"/>
              </w:rPr>
              <w:t>boucle d'induction.</w:t>
            </w:r>
            <w:r w:rsidRPr="008C1E1D">
              <w:rPr>
                <w:rFonts w:ascii="Arial" w:eastAsia="Times New Roman" w:hAnsi="Arial" w:cs="Arial"/>
                <w:sz w:val="24"/>
                <w:szCs w:val="24"/>
                <w:lang w:eastAsia="fr-FR"/>
              </w:rPr>
              <w:t xml:space="preserve"> </w:t>
            </w:r>
          </w:p>
          <w:p w14:paraId="228B0B73" w14:textId="77777777" w:rsidR="008648AE" w:rsidRDefault="008648AE" w:rsidP="008C1E1D">
            <w:pPr>
              <w:pStyle w:val="Titre1"/>
              <w:outlineLvl w:val="0"/>
              <w:rPr>
                <w:rFonts w:ascii="Arial" w:hAnsi="Arial" w:cs="Arial"/>
                <w:sz w:val="24"/>
              </w:rPr>
            </w:pPr>
          </w:p>
        </w:tc>
        <w:tc>
          <w:tcPr>
            <w:tcW w:w="5002" w:type="dxa"/>
          </w:tcPr>
          <w:p w14:paraId="4B4302DC" w14:textId="77777777" w:rsidR="008648AE" w:rsidRDefault="008648AE" w:rsidP="008C1E1D">
            <w:pPr>
              <w:pStyle w:val="Titre1"/>
              <w:outlineLvl w:val="0"/>
              <w:rPr>
                <w:rFonts w:ascii="Arial" w:hAnsi="Arial" w:cs="Arial"/>
                <w:sz w:val="24"/>
              </w:rPr>
            </w:pPr>
            <w:r>
              <w:rPr>
                <w:noProof/>
              </w:rPr>
              <w:drawing>
                <wp:inline distT="0" distB="0" distL="0" distR="0" wp14:anchorId="0CF79C09" wp14:editId="1229B441">
                  <wp:extent cx="3732028" cy="2017581"/>
                  <wp:effectExtent l="0" t="0" r="1905" b="190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731464" cy="2017276"/>
                          </a:xfrm>
                          <a:prstGeom prst="rect">
                            <a:avLst/>
                          </a:prstGeom>
                        </pic:spPr>
                      </pic:pic>
                    </a:graphicData>
                  </a:graphic>
                </wp:inline>
              </w:drawing>
            </w:r>
          </w:p>
        </w:tc>
      </w:tr>
      <w:tr w:rsidR="008648AE" w14:paraId="594A8997" w14:textId="77777777" w:rsidTr="008648AE">
        <w:tc>
          <w:tcPr>
            <w:tcW w:w="5002" w:type="dxa"/>
          </w:tcPr>
          <w:p w14:paraId="546A5AD7" w14:textId="77777777" w:rsidR="008648AE" w:rsidRDefault="008648AE" w:rsidP="008C1E1D">
            <w:pPr>
              <w:pStyle w:val="Titre1"/>
              <w:outlineLvl w:val="0"/>
              <w:rPr>
                <w:rFonts w:ascii="Arial" w:hAnsi="Arial" w:cs="Arial"/>
                <w:sz w:val="24"/>
              </w:rPr>
            </w:pPr>
            <w:r>
              <w:rPr>
                <w:noProof/>
              </w:rPr>
              <w:drawing>
                <wp:inline distT="0" distB="0" distL="0" distR="0" wp14:anchorId="64F4D0D1" wp14:editId="1EFBCC67">
                  <wp:extent cx="2381250" cy="1905000"/>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2381250" cy="1905000"/>
                          </a:xfrm>
                          <a:prstGeom prst="rect">
                            <a:avLst/>
                          </a:prstGeom>
                        </pic:spPr>
                      </pic:pic>
                    </a:graphicData>
                  </a:graphic>
                </wp:inline>
              </w:drawing>
            </w:r>
          </w:p>
        </w:tc>
        <w:tc>
          <w:tcPr>
            <w:tcW w:w="5002" w:type="dxa"/>
          </w:tcPr>
          <w:p w14:paraId="0F2BD2A2" w14:textId="77777777" w:rsidR="008648AE" w:rsidRPr="008648AE" w:rsidRDefault="008648AE" w:rsidP="008648AE">
            <w:pPr>
              <w:spacing w:before="100" w:beforeAutospacing="1" w:after="100" w:afterAutospacing="1"/>
              <w:rPr>
                <w:rFonts w:ascii="Arial" w:eastAsia="Times New Roman" w:hAnsi="Arial" w:cs="Arial"/>
                <w:sz w:val="24"/>
                <w:szCs w:val="24"/>
                <w:lang w:eastAsia="fr-FR"/>
              </w:rPr>
            </w:pPr>
            <w:r w:rsidRPr="008648AE">
              <w:rPr>
                <w:rFonts w:ascii="Arial" w:eastAsia="Times New Roman" w:hAnsi="Arial" w:cs="Arial"/>
                <w:sz w:val="24"/>
                <w:szCs w:val="24"/>
                <w:lang w:eastAsia="fr-FR"/>
              </w:rPr>
              <w:t xml:space="preserve">Le VA80 est conçue pour être utilisée dans les salles de réunion, écoles, bureaux, salons TV, etc, n'importe quelle pièce de 80 mètres carrés de superficie. Il offre le même niveau de performance associé Vivid avec nos plus grands systèmes, garantissant ainsi que les auditeurs bénéficient pleinement de son installation. </w:t>
            </w:r>
          </w:p>
          <w:p w14:paraId="1F3C533E" w14:textId="77777777" w:rsidR="008648AE" w:rsidRPr="008648AE" w:rsidRDefault="008648AE" w:rsidP="008648AE">
            <w:pPr>
              <w:spacing w:before="100" w:beforeAutospacing="1" w:after="100" w:afterAutospacing="1"/>
              <w:rPr>
                <w:rFonts w:ascii="Arial" w:eastAsia="Times New Roman" w:hAnsi="Arial" w:cs="Arial"/>
                <w:sz w:val="24"/>
                <w:szCs w:val="24"/>
                <w:lang w:eastAsia="fr-FR"/>
              </w:rPr>
            </w:pPr>
            <w:r w:rsidRPr="008648AE">
              <w:rPr>
                <w:rFonts w:ascii="Arial" w:eastAsia="Times New Roman" w:hAnsi="Arial" w:cs="Arial"/>
                <w:sz w:val="24"/>
                <w:szCs w:val="24"/>
                <w:lang w:eastAsia="fr-FR"/>
              </w:rPr>
              <w:t xml:space="preserve">Avoir deux entrées audio, il peut être configuré pour répondre à la plupart des besoins. Microphones symétriques ou asymétriques, TV, DVD ou d'autres apports de niveau ligne peuvent tous être acceptés. Contrôle du volume indépendant à chaque entrée permet un réglage précis de la satisfaction optimale auditeur. </w:t>
            </w:r>
          </w:p>
          <w:p w14:paraId="68522273" w14:textId="77777777" w:rsidR="008648AE" w:rsidRPr="008648AE" w:rsidRDefault="008648AE" w:rsidP="008648AE">
            <w:pPr>
              <w:spacing w:before="100" w:beforeAutospacing="1" w:after="100" w:afterAutospacing="1"/>
              <w:rPr>
                <w:rFonts w:ascii="Arial" w:eastAsia="Times New Roman" w:hAnsi="Arial" w:cs="Arial"/>
                <w:sz w:val="24"/>
                <w:szCs w:val="24"/>
                <w:lang w:eastAsia="fr-FR"/>
              </w:rPr>
            </w:pPr>
            <w:r w:rsidRPr="008648AE">
              <w:rPr>
                <w:rFonts w:ascii="Arial" w:eastAsia="Times New Roman" w:hAnsi="Arial" w:cs="Arial"/>
                <w:sz w:val="24"/>
                <w:szCs w:val="24"/>
                <w:lang w:eastAsia="fr-FR"/>
              </w:rPr>
              <w:t xml:space="preserve">Le VA80 est entièrement protégé contre les défauts de surchauffe et les surintensités, et une fois installé et réglé correctement, ne nécessite aucune intervention de l'utilisateur. </w:t>
            </w:r>
          </w:p>
          <w:p w14:paraId="32008712" w14:textId="77777777" w:rsidR="008648AE" w:rsidRDefault="008648AE" w:rsidP="008C1E1D">
            <w:pPr>
              <w:pStyle w:val="Titre1"/>
              <w:outlineLvl w:val="0"/>
              <w:rPr>
                <w:rFonts w:ascii="Arial" w:hAnsi="Arial" w:cs="Arial"/>
                <w:sz w:val="24"/>
              </w:rPr>
            </w:pPr>
          </w:p>
        </w:tc>
      </w:tr>
      <w:tr w:rsidR="008648AE" w14:paraId="4CFF532F" w14:textId="77777777" w:rsidTr="008648AE">
        <w:tc>
          <w:tcPr>
            <w:tcW w:w="5002" w:type="dxa"/>
          </w:tcPr>
          <w:p w14:paraId="1B8D4DB5" w14:textId="77777777" w:rsidR="008648AE" w:rsidRDefault="008648AE" w:rsidP="008C1E1D">
            <w:pPr>
              <w:pStyle w:val="Titre1"/>
              <w:outlineLvl w:val="0"/>
              <w:rPr>
                <w:rFonts w:ascii="Arial" w:hAnsi="Arial" w:cs="Arial"/>
                <w:sz w:val="24"/>
              </w:rPr>
            </w:pPr>
          </w:p>
        </w:tc>
        <w:tc>
          <w:tcPr>
            <w:tcW w:w="5002" w:type="dxa"/>
          </w:tcPr>
          <w:p w14:paraId="16EAE928" w14:textId="77777777" w:rsidR="008648AE" w:rsidRDefault="008648AE" w:rsidP="008C1E1D">
            <w:pPr>
              <w:pStyle w:val="Titre1"/>
              <w:outlineLvl w:val="0"/>
              <w:rPr>
                <w:rFonts w:ascii="Arial" w:hAnsi="Arial" w:cs="Arial"/>
                <w:sz w:val="24"/>
              </w:rPr>
            </w:pPr>
          </w:p>
        </w:tc>
      </w:tr>
    </w:tbl>
    <w:p w14:paraId="7A271FFE" w14:textId="77777777" w:rsidR="00644533" w:rsidRDefault="00644533" w:rsidP="00A91E0B">
      <w:pPr>
        <w:spacing w:after="0"/>
        <w:ind w:right="141"/>
        <w:rPr>
          <w:rFonts w:ascii="Arial" w:hAnsi="Arial" w:cs="Arial"/>
          <w:sz w:val="24"/>
        </w:rPr>
      </w:pPr>
    </w:p>
    <w:p w14:paraId="4A033F05" w14:textId="77777777" w:rsidR="00644533" w:rsidRDefault="00644533">
      <w:pPr>
        <w:rPr>
          <w:rFonts w:ascii="Arial" w:hAnsi="Arial" w:cs="Arial"/>
          <w:sz w:val="24"/>
        </w:rPr>
      </w:pPr>
      <w:r>
        <w:rPr>
          <w:rFonts w:ascii="Arial" w:hAnsi="Arial" w:cs="Arial"/>
          <w:sz w:val="24"/>
        </w:rPr>
        <w:br w:type="page"/>
      </w:r>
    </w:p>
    <w:p w14:paraId="79958472" w14:textId="77777777" w:rsidR="00644533" w:rsidRPr="00644533" w:rsidRDefault="00644533" w:rsidP="00644533">
      <w:pPr>
        <w:pBdr>
          <w:top w:val="single" w:sz="4" w:space="1" w:color="auto"/>
          <w:left w:val="single" w:sz="4" w:space="4" w:color="auto"/>
          <w:bottom w:val="single" w:sz="4" w:space="1" w:color="auto"/>
          <w:right w:val="single" w:sz="4" w:space="4" w:color="auto"/>
        </w:pBdr>
        <w:spacing w:before="100" w:beforeAutospacing="1" w:after="100" w:afterAutospacing="1" w:line="240" w:lineRule="auto"/>
        <w:jc w:val="center"/>
        <w:rPr>
          <w:rFonts w:ascii="Arial" w:eastAsia="Times New Roman" w:hAnsi="Arial" w:cs="Arial"/>
          <w:b/>
          <w:sz w:val="24"/>
          <w:szCs w:val="24"/>
          <w:lang w:eastAsia="fr-FR"/>
        </w:rPr>
      </w:pPr>
      <w:r w:rsidRPr="00644533">
        <w:rPr>
          <w:rFonts w:ascii="Arial" w:eastAsia="Times New Roman" w:hAnsi="Arial" w:cs="Arial"/>
          <w:b/>
          <w:sz w:val="24"/>
          <w:szCs w:val="24"/>
          <w:lang w:eastAsia="fr-FR"/>
        </w:rPr>
        <w:lastRenderedPageBreak/>
        <w:t>VA80</w:t>
      </w:r>
    </w:p>
    <w:p w14:paraId="7806FD40" w14:textId="77777777" w:rsidR="00644533" w:rsidRPr="008648AE" w:rsidRDefault="00644533" w:rsidP="00D13A89">
      <w:pPr>
        <w:spacing w:after="120" w:line="240" w:lineRule="auto"/>
        <w:ind w:right="2920"/>
        <w:rPr>
          <w:rFonts w:ascii="Arial" w:eastAsia="Times New Roman" w:hAnsi="Arial" w:cs="Arial"/>
          <w:lang w:eastAsia="fr-FR"/>
        </w:rPr>
      </w:pPr>
      <w:r w:rsidRPr="00D13A89">
        <w:rPr>
          <w:rFonts w:ascii="Arial" w:hAnsi="Arial" w:cs="Arial"/>
          <w:noProof/>
          <w:lang w:eastAsia="fr-FR"/>
        </w:rPr>
        <w:drawing>
          <wp:anchor distT="0" distB="0" distL="114300" distR="114300" simplePos="0" relativeHeight="251663360" behindDoc="0" locked="0" layoutInCell="1" allowOverlap="1" wp14:anchorId="3CDD432A" wp14:editId="0F66817F">
            <wp:simplePos x="0" y="0"/>
            <wp:positionH relativeFrom="column">
              <wp:posOffset>4295030</wp:posOffset>
            </wp:positionH>
            <wp:positionV relativeFrom="paragraph">
              <wp:posOffset>61898</wp:posOffset>
            </wp:positionV>
            <wp:extent cx="2069328" cy="1655462"/>
            <wp:effectExtent l="0" t="0" r="7620" b="1905"/>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2069328" cy="1655462"/>
                    </a:xfrm>
                    <a:prstGeom prst="rect">
                      <a:avLst/>
                    </a:prstGeom>
                  </pic:spPr>
                </pic:pic>
              </a:graphicData>
            </a:graphic>
            <wp14:sizeRelH relativeFrom="page">
              <wp14:pctWidth>0</wp14:pctWidth>
            </wp14:sizeRelH>
            <wp14:sizeRelV relativeFrom="page">
              <wp14:pctHeight>0</wp14:pctHeight>
            </wp14:sizeRelV>
          </wp:anchor>
        </w:drawing>
      </w:r>
      <w:r w:rsidRPr="008648AE">
        <w:rPr>
          <w:rFonts w:ascii="Arial" w:eastAsia="Times New Roman" w:hAnsi="Arial" w:cs="Arial"/>
          <w:lang w:eastAsia="fr-FR"/>
        </w:rPr>
        <w:t xml:space="preserve">Le VA80 est conçue pour être utilisée dans les salles de réunion, écoles, bureaux, salons TV, etc, n'importe quelle pièce de 80 mètres carrés de superficie. Il offre le même niveau de performance associé Vivid avec nos plus grands systèmes, garantissant ainsi que les auditeurs bénéficient pleinement de son installation. </w:t>
      </w:r>
    </w:p>
    <w:p w14:paraId="3F2E798F" w14:textId="77777777" w:rsidR="00644533" w:rsidRPr="008648AE" w:rsidRDefault="00644533" w:rsidP="00D13A89">
      <w:pPr>
        <w:spacing w:after="120" w:line="240" w:lineRule="auto"/>
        <w:ind w:right="2920"/>
        <w:rPr>
          <w:rFonts w:ascii="Arial" w:eastAsia="Times New Roman" w:hAnsi="Arial" w:cs="Arial"/>
          <w:lang w:eastAsia="fr-FR"/>
        </w:rPr>
      </w:pPr>
      <w:r w:rsidRPr="008648AE">
        <w:rPr>
          <w:rFonts w:ascii="Arial" w:eastAsia="Times New Roman" w:hAnsi="Arial" w:cs="Arial"/>
          <w:lang w:eastAsia="fr-FR"/>
        </w:rPr>
        <w:t xml:space="preserve">Avoir deux entrées audio, il peut être configuré pour répondre à la plupart des besoins. Microphones symétriques ou asymétriques, TV, DVD ou d'autres apports de niveau ligne peuvent tous être acceptés. Contrôle du volume indépendant à chaque entrée permet un réglage précis de la satisfaction optimale auditeur. </w:t>
      </w:r>
    </w:p>
    <w:p w14:paraId="74FA3FC8" w14:textId="77777777" w:rsidR="00644533" w:rsidRPr="00D13A89" w:rsidRDefault="00644533" w:rsidP="00D13A89">
      <w:pPr>
        <w:spacing w:after="0" w:line="240" w:lineRule="auto"/>
        <w:ind w:right="85"/>
        <w:rPr>
          <w:rFonts w:ascii="Arial" w:eastAsia="Times New Roman" w:hAnsi="Arial" w:cs="Arial"/>
          <w:lang w:eastAsia="fr-FR"/>
        </w:rPr>
      </w:pPr>
      <w:r w:rsidRPr="008648AE">
        <w:rPr>
          <w:rFonts w:ascii="Arial" w:eastAsia="Times New Roman" w:hAnsi="Arial" w:cs="Arial"/>
          <w:lang w:eastAsia="fr-FR"/>
        </w:rPr>
        <w:t xml:space="preserve">Le VA80 est entièrement protégé contre les défauts de surchauffe et les surintensités, et une fois installé et réglé correctement, ne nécessite aucune intervention de l'utilisateur. </w:t>
      </w:r>
    </w:p>
    <w:p w14:paraId="3F6DDDE2" w14:textId="77777777" w:rsidR="00D13A89" w:rsidRPr="008648AE" w:rsidRDefault="00D13A89" w:rsidP="00D13A89">
      <w:pPr>
        <w:spacing w:after="0" w:line="240" w:lineRule="auto"/>
        <w:ind w:right="85"/>
        <w:rPr>
          <w:rFonts w:ascii="Arial" w:eastAsia="Times New Roman" w:hAnsi="Arial" w:cs="Arial"/>
          <w:lang w:eastAsia="fr-FR"/>
        </w:rPr>
      </w:pPr>
    </w:p>
    <w:p w14:paraId="74E5F540" w14:textId="77777777" w:rsidR="00AA08E6" w:rsidRPr="00644533" w:rsidRDefault="00AA08E6" w:rsidP="00AA08E6">
      <w:pPr>
        <w:spacing w:after="0" w:line="240" w:lineRule="auto"/>
        <w:rPr>
          <w:rFonts w:ascii="Arial" w:eastAsia="Times New Roman" w:hAnsi="Arial" w:cs="Arial"/>
          <w:lang w:eastAsia="fr-FR"/>
        </w:rPr>
      </w:pPr>
      <w:r w:rsidRPr="00644533">
        <w:rPr>
          <w:rFonts w:ascii="Arial" w:eastAsia="Times New Roman" w:hAnsi="Arial" w:cs="Arial"/>
          <w:b/>
          <w:bCs/>
          <w:lang w:eastAsia="fr-FR"/>
        </w:rPr>
        <w:t xml:space="preserve">VA </w:t>
      </w:r>
      <w:r w:rsidRPr="00644533">
        <w:rPr>
          <w:rFonts w:ascii="Arial" w:eastAsia="Times New Roman" w:hAnsi="Arial" w:cs="Arial"/>
          <w:b/>
          <w:bCs/>
          <w:color w:val="008080"/>
          <w:lang w:eastAsia="fr-FR"/>
        </w:rPr>
        <w:t>80</w:t>
      </w:r>
      <w:r w:rsidRPr="00644533">
        <w:rPr>
          <w:rFonts w:ascii="Arial" w:eastAsia="Times New Roman" w:hAnsi="Arial" w:cs="Arial"/>
          <w:lang w:eastAsia="fr-FR"/>
        </w:rPr>
        <w:t xml:space="preserve"> </w:t>
      </w:r>
      <w:r w:rsidRPr="00D13A89">
        <w:rPr>
          <w:rFonts w:ascii="Arial" w:eastAsia="Times New Roman" w:hAnsi="Arial" w:cs="Arial"/>
          <w:lang w:eastAsia="fr-FR"/>
        </w:rPr>
        <w:tab/>
      </w:r>
      <w:r w:rsidRPr="00D13A89">
        <w:rPr>
          <w:rFonts w:ascii="Arial" w:eastAsia="Times New Roman" w:hAnsi="Arial" w:cs="Arial"/>
          <w:lang w:eastAsia="fr-FR"/>
        </w:rPr>
        <w:tab/>
      </w:r>
      <w:r w:rsidRPr="00644533">
        <w:rPr>
          <w:rFonts w:ascii="Arial" w:eastAsia="Times New Roman" w:hAnsi="Arial" w:cs="Arial"/>
          <w:lang w:eastAsia="fr-FR"/>
        </w:rPr>
        <w:t xml:space="preserve">audiofréquence </w:t>
      </w:r>
      <w:r w:rsidRPr="00D13A89">
        <w:rPr>
          <w:rFonts w:ascii="Arial" w:eastAsia="Times New Roman" w:hAnsi="Arial" w:cs="Arial"/>
          <w:lang w:eastAsia="fr-FR"/>
        </w:rPr>
        <w:tab/>
      </w:r>
      <w:r w:rsidRPr="00D13A89">
        <w:rPr>
          <w:rFonts w:ascii="Arial" w:eastAsia="Times New Roman" w:hAnsi="Arial" w:cs="Arial"/>
          <w:lang w:eastAsia="fr-FR"/>
        </w:rPr>
        <w:tab/>
      </w:r>
      <w:r w:rsidRPr="00644533">
        <w:rPr>
          <w:rFonts w:ascii="Arial" w:eastAsia="Times New Roman" w:hAnsi="Arial" w:cs="Arial"/>
          <w:lang w:eastAsia="fr-FR"/>
        </w:rPr>
        <w:t xml:space="preserve">systèmes à boucle d'induction </w:t>
      </w:r>
    </w:p>
    <w:p w14:paraId="34FE8366" w14:textId="77777777" w:rsidR="009C0F28" w:rsidRPr="00D13A89" w:rsidRDefault="009C0F28" w:rsidP="00A91E0B">
      <w:pPr>
        <w:spacing w:after="0"/>
        <w:ind w:right="141"/>
        <w:rPr>
          <w:rFonts w:ascii="Arial" w:hAnsi="Arial" w:cs="Arial"/>
        </w:rPr>
      </w:pPr>
    </w:p>
    <w:p w14:paraId="2303B04E" w14:textId="77777777" w:rsidR="00644533" w:rsidRPr="00644533" w:rsidRDefault="00644533" w:rsidP="00644533">
      <w:pPr>
        <w:spacing w:after="120" w:line="240" w:lineRule="auto"/>
        <w:rPr>
          <w:rFonts w:ascii="Arial" w:eastAsia="Times New Roman" w:hAnsi="Arial" w:cs="Arial"/>
          <w:lang w:eastAsia="fr-FR"/>
        </w:rPr>
      </w:pPr>
      <w:r w:rsidRPr="00644533">
        <w:rPr>
          <w:rFonts w:ascii="Arial" w:eastAsia="Times New Roman" w:hAnsi="Arial" w:cs="Arial"/>
          <w:b/>
          <w:bCs/>
          <w:lang w:eastAsia="fr-FR"/>
        </w:rPr>
        <w:t>VA80 boucle Chambre</w:t>
      </w:r>
      <w:r w:rsidRPr="00644533">
        <w:rPr>
          <w:rFonts w:ascii="Arial" w:eastAsia="Times New Roman" w:hAnsi="Arial" w:cs="Arial"/>
          <w:lang w:eastAsia="fr-FR"/>
        </w:rPr>
        <w:t xml:space="preserve"> </w:t>
      </w:r>
      <w:r w:rsidRPr="00D13A89">
        <w:rPr>
          <w:rFonts w:ascii="Arial" w:eastAsia="Times New Roman" w:hAnsi="Arial" w:cs="Arial"/>
          <w:lang w:eastAsia="fr-FR"/>
        </w:rPr>
        <w:tab/>
      </w:r>
      <w:r w:rsidRPr="00644533">
        <w:rPr>
          <w:rFonts w:ascii="Arial" w:eastAsia="Times New Roman" w:hAnsi="Arial" w:cs="Arial"/>
          <w:b/>
          <w:bCs/>
          <w:lang w:eastAsia="fr-FR"/>
        </w:rPr>
        <w:t>Entièrement compatible avec EN60118-4</w:t>
      </w:r>
      <w:r w:rsidRPr="00644533">
        <w:rPr>
          <w:rFonts w:ascii="Arial" w:eastAsia="Times New Roman" w:hAnsi="Arial" w:cs="Arial"/>
          <w:lang w:eastAsia="fr-FR"/>
        </w:rPr>
        <w:t xml:space="preserve"> </w:t>
      </w:r>
    </w:p>
    <w:p w14:paraId="5F8F686A" w14:textId="77777777" w:rsidR="00644533" w:rsidRP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lang w:eastAsia="fr-FR"/>
        </w:rPr>
        <w:t xml:space="preserve">Le VA80 est un réseau amplificateur alimenté par boucle d'induction conçu pour une utilisation dans les salles de conférences / salles de réunion, écoles, bureaux, salles de télévision, </w:t>
      </w:r>
      <w:proofErr w:type="gramStart"/>
      <w:r w:rsidRPr="00644533">
        <w:rPr>
          <w:rFonts w:ascii="Arial" w:eastAsia="Times New Roman" w:hAnsi="Arial" w:cs="Arial"/>
          <w:lang w:eastAsia="fr-FR"/>
        </w:rPr>
        <w:t xml:space="preserve">etc </w:t>
      </w:r>
      <w:r w:rsidR="00D13A89">
        <w:rPr>
          <w:rFonts w:ascii="Arial" w:eastAsia="Times New Roman" w:hAnsi="Arial" w:cs="Arial"/>
          <w:lang w:eastAsia="fr-FR"/>
        </w:rPr>
        <w:t>.</w:t>
      </w:r>
      <w:proofErr w:type="gramEnd"/>
    </w:p>
    <w:p w14:paraId="1BA5A0AC" w14:textId="77777777" w:rsidR="00644533" w:rsidRP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lang w:eastAsia="fr-FR"/>
        </w:rPr>
        <w:t xml:space="preserve">Avoir deux entrées audio, il peut être configuré pour répondre à la plupart des besoins. Les deux entrées peuvent être soit équilibré ou déséquilibrée selon les besoins, et sont configurables indépendamment en tant que micro ou niveau ligne. L'alimentation fantôme capable de fournir les micros les plus exigeants équilibrés est également disponible. Chaque entrée possède son propre </w:t>
      </w:r>
    </w:p>
    <w:p w14:paraId="3C11AB1F" w14:textId="77777777" w:rsidR="00644533" w:rsidRPr="00644533" w:rsidRDefault="00644533" w:rsidP="00644533">
      <w:pPr>
        <w:spacing w:after="120" w:line="240" w:lineRule="auto"/>
        <w:rPr>
          <w:rFonts w:ascii="Arial" w:eastAsia="Times New Roman" w:hAnsi="Arial" w:cs="Arial"/>
          <w:lang w:eastAsia="fr-FR"/>
        </w:rPr>
      </w:pPr>
      <w:proofErr w:type="gramStart"/>
      <w:r w:rsidRPr="00644533">
        <w:rPr>
          <w:rFonts w:ascii="Arial" w:eastAsia="Times New Roman" w:hAnsi="Arial" w:cs="Arial"/>
          <w:lang w:eastAsia="fr-FR"/>
        </w:rPr>
        <w:t>contrôle</w:t>
      </w:r>
      <w:proofErr w:type="gramEnd"/>
      <w:r w:rsidRPr="00644533">
        <w:rPr>
          <w:rFonts w:ascii="Arial" w:eastAsia="Times New Roman" w:hAnsi="Arial" w:cs="Arial"/>
          <w:lang w:eastAsia="fr-FR"/>
        </w:rPr>
        <w:t xml:space="preserve"> de niveau permettant ainsi un réglage précis de l'équilibre du système pour la satisfaction optimale de l'utilisateur. Les deux les entrées peuvent être utilisé</w:t>
      </w:r>
      <w:r w:rsidR="00AA08E6" w:rsidRPr="00D13A89">
        <w:rPr>
          <w:rFonts w:ascii="Arial" w:eastAsia="Times New Roman" w:hAnsi="Arial" w:cs="Arial"/>
          <w:lang w:eastAsia="fr-FR"/>
        </w:rPr>
        <w:t>e</w:t>
      </w:r>
      <w:r w:rsidRPr="00644533">
        <w:rPr>
          <w:rFonts w:ascii="Arial" w:eastAsia="Times New Roman" w:hAnsi="Arial" w:cs="Arial"/>
          <w:lang w:eastAsia="fr-FR"/>
        </w:rPr>
        <w:t xml:space="preserve">s simultanément et sont traités individuellement avant l'amplification de mélange et finale. Les connexions audio sont faciles à utiliser par l'intermédiaire des borniers accessibles par œillets dans le boîtier. Tous contrôles sont internes, éliminant ainsi le potentiel pour tout réglage non autorisé du système une fois installée. </w:t>
      </w:r>
    </w:p>
    <w:p w14:paraId="0CDE866D" w14:textId="77777777" w:rsidR="00644533" w:rsidRPr="00644533" w:rsidRDefault="00644533" w:rsidP="00644533">
      <w:pPr>
        <w:spacing w:after="120" w:line="240" w:lineRule="auto"/>
        <w:rPr>
          <w:rFonts w:ascii="Arial" w:eastAsia="Times New Roman" w:hAnsi="Arial" w:cs="Arial"/>
          <w:lang w:eastAsia="fr-FR"/>
        </w:rPr>
      </w:pPr>
      <w:r w:rsidRPr="00644533">
        <w:rPr>
          <w:rFonts w:ascii="Arial" w:eastAsia="Times New Roman" w:hAnsi="Arial" w:cs="Arial"/>
          <w:lang w:eastAsia="fr-FR"/>
        </w:rPr>
        <w:t xml:space="preserve">Power-On et boucle-Active indication est fournie par une série de LEDs sur le panneau avant. </w:t>
      </w:r>
    </w:p>
    <w:p w14:paraId="4FD7C5FC" w14:textId="77777777" w:rsidR="00644533" w:rsidRP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lang w:eastAsia="fr-FR"/>
        </w:rPr>
        <w:t xml:space="preserve">Le VA80 est entièrement protégé contre les défauts de surchauffe et les surintensités, et une fois installé et correctement réglé, ne nécessite aucune intervention de l'utilisateur. </w:t>
      </w:r>
    </w:p>
    <w:p w14:paraId="23D32BD7" w14:textId="77777777" w:rsidR="00AA08E6" w:rsidRPr="00D13A89" w:rsidRDefault="00AA08E6" w:rsidP="00644533">
      <w:pPr>
        <w:spacing w:after="0" w:line="240" w:lineRule="auto"/>
        <w:rPr>
          <w:rFonts w:ascii="Arial" w:eastAsia="Times New Roman" w:hAnsi="Arial" w:cs="Arial"/>
          <w:b/>
          <w:bCs/>
          <w:lang w:eastAsia="fr-FR"/>
        </w:rPr>
      </w:pPr>
    </w:p>
    <w:p w14:paraId="7745A208" w14:textId="77777777" w:rsidR="00644533" w:rsidRP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b/>
          <w:bCs/>
          <w:lang w:eastAsia="fr-FR"/>
        </w:rPr>
        <w:t>Zone de couverture:</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ab/>
      </w:r>
      <w:r w:rsidRPr="00644533">
        <w:rPr>
          <w:rFonts w:ascii="Arial" w:eastAsia="Times New Roman" w:hAnsi="Arial" w:cs="Arial"/>
          <w:lang w:eastAsia="fr-FR"/>
        </w:rPr>
        <w:t xml:space="preserve">Carré </w:t>
      </w:r>
      <w:r w:rsidR="00AA08E6" w:rsidRPr="00D13A89">
        <w:rPr>
          <w:rFonts w:ascii="Arial" w:eastAsia="Times New Roman" w:hAnsi="Arial" w:cs="Arial"/>
          <w:lang w:eastAsia="fr-FR"/>
        </w:rPr>
        <w:t xml:space="preserve">  </w:t>
      </w:r>
      <w:r w:rsidRPr="00644533">
        <w:rPr>
          <w:rFonts w:ascii="Arial" w:eastAsia="Times New Roman" w:hAnsi="Arial" w:cs="Arial"/>
          <w:lang w:eastAsia="fr-FR"/>
        </w:rPr>
        <w:t>80m</w:t>
      </w:r>
      <w:r w:rsidR="00AA08E6" w:rsidRPr="00D13A89">
        <w:rPr>
          <w:rFonts w:ascii="Arial" w:eastAsia="Times New Roman" w:hAnsi="Arial" w:cs="Arial"/>
          <w:lang w:eastAsia="fr-FR"/>
        </w:rPr>
        <w:t>²</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 xml:space="preserve"> </w:t>
      </w:r>
      <w:r w:rsidRPr="00644533">
        <w:rPr>
          <w:rFonts w:ascii="Arial" w:eastAsia="Times New Roman" w:hAnsi="Arial" w:cs="Arial"/>
          <w:lang w:eastAsia="fr-FR"/>
        </w:rPr>
        <w:t xml:space="preserve">(9.0mx 9.0m) </w:t>
      </w:r>
    </w:p>
    <w:p w14:paraId="4565FF52" w14:textId="77777777" w:rsidR="00644533" w:rsidRDefault="00644533" w:rsidP="00AA08E6">
      <w:pPr>
        <w:spacing w:after="0" w:line="240" w:lineRule="auto"/>
        <w:ind w:left="2124" w:firstLine="708"/>
        <w:rPr>
          <w:rFonts w:ascii="Arial" w:eastAsia="Times New Roman" w:hAnsi="Arial" w:cs="Arial"/>
          <w:lang w:eastAsia="fr-FR"/>
        </w:rPr>
      </w:pPr>
      <w:r w:rsidRPr="00644533">
        <w:rPr>
          <w:rFonts w:ascii="Arial" w:eastAsia="Times New Roman" w:hAnsi="Arial" w:cs="Arial"/>
          <w:lang w:eastAsia="fr-FR"/>
        </w:rPr>
        <w:t>Rectangulaire 145m</w:t>
      </w:r>
      <w:r w:rsidR="00AA08E6" w:rsidRPr="00D13A89">
        <w:rPr>
          <w:rFonts w:ascii="Arial" w:eastAsia="Times New Roman" w:hAnsi="Arial" w:cs="Arial"/>
          <w:lang w:eastAsia="fr-FR"/>
        </w:rPr>
        <w:t xml:space="preserve">² </w:t>
      </w:r>
      <w:r w:rsidRPr="00644533">
        <w:rPr>
          <w:rFonts w:ascii="Arial" w:eastAsia="Times New Roman" w:hAnsi="Arial" w:cs="Arial"/>
          <w:lang w:eastAsia="fr-FR"/>
        </w:rPr>
        <w:t xml:space="preserve">(17.0mx 8.5m) </w:t>
      </w:r>
    </w:p>
    <w:p w14:paraId="7500D4B6" w14:textId="77777777" w:rsidR="00D13A89" w:rsidRPr="00644533" w:rsidRDefault="00D13A89" w:rsidP="00AA08E6">
      <w:pPr>
        <w:spacing w:after="0" w:line="240" w:lineRule="auto"/>
        <w:ind w:left="2124" w:firstLine="708"/>
        <w:rPr>
          <w:rFonts w:ascii="Arial" w:eastAsia="Times New Roman" w:hAnsi="Arial" w:cs="Arial"/>
          <w:lang w:eastAsia="fr-FR"/>
        </w:rPr>
      </w:pPr>
    </w:p>
    <w:p w14:paraId="3BED47D9" w14:textId="77777777" w:rsidR="00D13A89" w:rsidRP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b/>
          <w:bCs/>
          <w:lang w:eastAsia="fr-FR"/>
        </w:rPr>
        <w:t>Entrées audio:</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ab/>
      </w:r>
      <w:r w:rsidR="00AA08E6" w:rsidRPr="00D13A89">
        <w:rPr>
          <w:rFonts w:ascii="Arial" w:eastAsia="Times New Roman" w:hAnsi="Arial" w:cs="Arial"/>
          <w:lang w:eastAsia="fr-FR"/>
        </w:rPr>
        <w:tab/>
      </w:r>
      <w:r w:rsidRPr="00644533">
        <w:rPr>
          <w:rFonts w:ascii="Arial" w:eastAsia="Times New Roman" w:hAnsi="Arial" w:cs="Arial"/>
          <w:lang w:eastAsia="fr-FR"/>
        </w:rPr>
        <w:t xml:space="preserve">2 entrées, MIC / Ligne sélectionnable </w:t>
      </w:r>
    </w:p>
    <w:p w14:paraId="18EA21E2" w14:textId="77777777" w:rsidR="00644533" w:rsidRDefault="00644533" w:rsidP="00AA08E6">
      <w:pPr>
        <w:spacing w:after="0" w:line="240" w:lineRule="auto"/>
        <w:ind w:left="2124" w:firstLine="708"/>
        <w:rPr>
          <w:rFonts w:ascii="Arial" w:eastAsia="Times New Roman" w:hAnsi="Arial" w:cs="Arial"/>
          <w:lang w:eastAsia="fr-FR"/>
        </w:rPr>
      </w:pPr>
      <w:r w:rsidRPr="00644533">
        <w:rPr>
          <w:rFonts w:ascii="Arial" w:eastAsia="Times New Roman" w:hAnsi="Arial" w:cs="Arial"/>
          <w:lang w:eastAsia="fr-FR"/>
        </w:rPr>
        <w:t>Les deux entrées peuvent être symétrique</w:t>
      </w:r>
      <w:r w:rsidR="00AA08E6" w:rsidRPr="00D13A89">
        <w:rPr>
          <w:rFonts w:ascii="Arial" w:eastAsia="Times New Roman" w:hAnsi="Arial" w:cs="Arial"/>
          <w:lang w:eastAsia="fr-FR"/>
        </w:rPr>
        <w:t>s</w:t>
      </w:r>
      <w:r w:rsidRPr="00644533">
        <w:rPr>
          <w:rFonts w:ascii="Arial" w:eastAsia="Times New Roman" w:hAnsi="Arial" w:cs="Arial"/>
          <w:lang w:eastAsia="fr-FR"/>
        </w:rPr>
        <w:t xml:space="preserve"> ou asymétrique </w:t>
      </w:r>
    </w:p>
    <w:p w14:paraId="69228A9B" w14:textId="77777777" w:rsidR="00D13A89" w:rsidRPr="00644533" w:rsidRDefault="00D13A89" w:rsidP="00AA08E6">
      <w:pPr>
        <w:spacing w:after="0" w:line="240" w:lineRule="auto"/>
        <w:ind w:left="2124" w:firstLine="708"/>
        <w:rPr>
          <w:rFonts w:ascii="Arial" w:eastAsia="Times New Roman" w:hAnsi="Arial" w:cs="Arial"/>
          <w:lang w:eastAsia="fr-FR"/>
        </w:rPr>
      </w:pPr>
    </w:p>
    <w:p w14:paraId="6D2C3C4A" w14:textId="77777777" w:rsid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b/>
          <w:bCs/>
          <w:lang w:eastAsia="fr-FR"/>
        </w:rPr>
        <w:t>L'alimentation fantôme:</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ab/>
      </w:r>
      <w:r w:rsidRPr="00644533">
        <w:rPr>
          <w:rFonts w:ascii="Arial" w:eastAsia="Times New Roman" w:hAnsi="Arial" w:cs="Arial"/>
          <w:lang w:eastAsia="fr-FR"/>
        </w:rPr>
        <w:t xml:space="preserve">9V appropriés pour les microphones de haute qualité équilibrés </w:t>
      </w:r>
    </w:p>
    <w:p w14:paraId="5511D6DF" w14:textId="77777777" w:rsidR="00D13A89" w:rsidRPr="00644533" w:rsidRDefault="00D13A89" w:rsidP="00644533">
      <w:pPr>
        <w:spacing w:after="0" w:line="240" w:lineRule="auto"/>
        <w:rPr>
          <w:rFonts w:ascii="Arial" w:eastAsia="Times New Roman" w:hAnsi="Arial" w:cs="Arial"/>
          <w:lang w:eastAsia="fr-FR"/>
        </w:rPr>
      </w:pPr>
    </w:p>
    <w:p w14:paraId="286D09BF" w14:textId="77777777" w:rsidR="00644533" w:rsidRP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b/>
          <w:bCs/>
          <w:lang w:eastAsia="fr-FR"/>
        </w:rPr>
        <w:t>Réponse en fréquence:</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ab/>
      </w:r>
      <w:r w:rsidRPr="00644533">
        <w:rPr>
          <w:rFonts w:ascii="Arial" w:eastAsia="Times New Roman" w:hAnsi="Arial" w:cs="Arial"/>
          <w:lang w:eastAsia="fr-FR"/>
        </w:rPr>
        <w:t xml:space="preserve">Réponse en fréquence linéaire &lt;50Hz à&gt; 6.5kHz </w:t>
      </w:r>
    </w:p>
    <w:p w14:paraId="7A1BAAF7" w14:textId="77777777" w:rsidR="00644533" w:rsidRDefault="00644533" w:rsidP="00AA08E6">
      <w:pPr>
        <w:spacing w:after="0" w:line="240" w:lineRule="auto"/>
        <w:ind w:left="2124" w:firstLine="708"/>
        <w:rPr>
          <w:rFonts w:ascii="Arial" w:eastAsia="Times New Roman" w:hAnsi="Arial" w:cs="Arial"/>
          <w:lang w:eastAsia="fr-FR"/>
        </w:rPr>
      </w:pPr>
      <w:r w:rsidRPr="00644533">
        <w:rPr>
          <w:rFonts w:ascii="Arial" w:eastAsia="Times New Roman" w:hAnsi="Arial" w:cs="Arial"/>
          <w:lang w:eastAsia="fr-FR"/>
        </w:rPr>
        <w:t xml:space="preserve">(Dépasse les exigences de EN60118-4 et BS </w:t>
      </w:r>
      <w:proofErr w:type="gramStart"/>
      <w:r w:rsidRPr="00644533">
        <w:rPr>
          <w:rFonts w:ascii="Arial" w:eastAsia="Times New Roman" w:hAnsi="Arial" w:cs="Arial"/>
          <w:lang w:eastAsia="fr-FR"/>
        </w:rPr>
        <w:t>7594:</w:t>
      </w:r>
      <w:proofErr w:type="gramEnd"/>
      <w:r w:rsidRPr="00644533">
        <w:rPr>
          <w:rFonts w:ascii="Arial" w:eastAsia="Times New Roman" w:hAnsi="Arial" w:cs="Arial"/>
          <w:lang w:eastAsia="fr-FR"/>
        </w:rPr>
        <w:t xml:space="preserve"> 1993) </w:t>
      </w:r>
    </w:p>
    <w:p w14:paraId="127AC9FB" w14:textId="77777777" w:rsidR="00D13A89" w:rsidRPr="00644533" w:rsidRDefault="00D13A89" w:rsidP="00AA08E6">
      <w:pPr>
        <w:spacing w:after="0" w:line="240" w:lineRule="auto"/>
        <w:ind w:left="2124" w:firstLine="708"/>
        <w:rPr>
          <w:rFonts w:ascii="Arial" w:eastAsia="Times New Roman" w:hAnsi="Arial" w:cs="Arial"/>
          <w:lang w:eastAsia="fr-FR"/>
        </w:rPr>
      </w:pPr>
    </w:p>
    <w:p w14:paraId="0BA36C97" w14:textId="77777777" w:rsid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b/>
          <w:bCs/>
          <w:lang w:eastAsia="fr-FR"/>
        </w:rPr>
        <w:t>Tension d'alimentation:</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ab/>
      </w:r>
      <w:r w:rsidRPr="00644533">
        <w:rPr>
          <w:rFonts w:ascii="Arial" w:eastAsia="Times New Roman" w:hAnsi="Arial" w:cs="Arial"/>
          <w:lang w:eastAsia="fr-FR"/>
        </w:rPr>
        <w:t xml:space="preserve">220/230 / 240Vac 50Hz </w:t>
      </w:r>
    </w:p>
    <w:p w14:paraId="17899E7F" w14:textId="77777777" w:rsidR="00D13A89" w:rsidRPr="00644533" w:rsidRDefault="00D13A89" w:rsidP="00644533">
      <w:pPr>
        <w:spacing w:after="0" w:line="240" w:lineRule="auto"/>
        <w:rPr>
          <w:rFonts w:ascii="Arial" w:eastAsia="Times New Roman" w:hAnsi="Arial" w:cs="Arial"/>
          <w:lang w:eastAsia="fr-FR"/>
        </w:rPr>
      </w:pPr>
    </w:p>
    <w:p w14:paraId="1592261C" w14:textId="77777777" w:rsid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b/>
          <w:bCs/>
          <w:lang w:eastAsia="fr-FR"/>
        </w:rPr>
        <w:t>Type de connecteur:</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ab/>
      </w:r>
      <w:r w:rsidRPr="00644533">
        <w:rPr>
          <w:rFonts w:ascii="Arial" w:eastAsia="Times New Roman" w:hAnsi="Arial" w:cs="Arial"/>
          <w:lang w:eastAsia="fr-FR"/>
        </w:rPr>
        <w:t xml:space="preserve">Interne bornier fondue </w:t>
      </w:r>
    </w:p>
    <w:p w14:paraId="22CCCDF3" w14:textId="77777777" w:rsidR="00D13A89" w:rsidRPr="00644533" w:rsidRDefault="00D13A89" w:rsidP="00644533">
      <w:pPr>
        <w:spacing w:after="0" w:line="240" w:lineRule="auto"/>
        <w:rPr>
          <w:rFonts w:ascii="Arial" w:eastAsia="Times New Roman" w:hAnsi="Arial" w:cs="Arial"/>
          <w:lang w:eastAsia="fr-FR"/>
        </w:rPr>
      </w:pPr>
    </w:p>
    <w:p w14:paraId="2605AB96" w14:textId="77777777" w:rsid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b/>
          <w:bCs/>
          <w:lang w:eastAsia="fr-FR"/>
        </w:rPr>
        <w:t>Connexions:</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ab/>
      </w:r>
      <w:r w:rsidR="00AA08E6" w:rsidRPr="00D13A89">
        <w:rPr>
          <w:rFonts w:ascii="Arial" w:eastAsia="Times New Roman" w:hAnsi="Arial" w:cs="Arial"/>
          <w:lang w:eastAsia="fr-FR"/>
        </w:rPr>
        <w:tab/>
      </w:r>
      <w:r w:rsidR="00AA08E6" w:rsidRPr="00D13A89">
        <w:rPr>
          <w:rFonts w:ascii="Arial" w:eastAsia="Times New Roman" w:hAnsi="Arial" w:cs="Arial"/>
          <w:lang w:eastAsia="fr-FR"/>
        </w:rPr>
        <w:tab/>
      </w:r>
      <w:r w:rsidRPr="00644533">
        <w:rPr>
          <w:rFonts w:ascii="Arial" w:eastAsia="Times New Roman" w:hAnsi="Arial" w:cs="Arial"/>
          <w:lang w:eastAsia="fr-FR"/>
        </w:rPr>
        <w:t xml:space="preserve">Live, neutre et la terre, par l'intermédiaire d'un éperon 3A fusionné </w:t>
      </w:r>
    </w:p>
    <w:p w14:paraId="429457D5" w14:textId="77777777" w:rsidR="00D13A89" w:rsidRPr="00644533" w:rsidRDefault="00D13A89" w:rsidP="00644533">
      <w:pPr>
        <w:spacing w:after="0" w:line="240" w:lineRule="auto"/>
        <w:rPr>
          <w:rFonts w:ascii="Arial" w:eastAsia="Times New Roman" w:hAnsi="Arial" w:cs="Arial"/>
          <w:lang w:eastAsia="fr-FR"/>
        </w:rPr>
      </w:pPr>
    </w:p>
    <w:p w14:paraId="4FFA6503" w14:textId="77777777" w:rsid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b/>
          <w:bCs/>
          <w:lang w:eastAsia="fr-FR"/>
        </w:rPr>
        <w:t>Fusible interne:</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ab/>
      </w:r>
      <w:r w:rsidR="00AA08E6" w:rsidRPr="00D13A89">
        <w:rPr>
          <w:rFonts w:ascii="Arial" w:eastAsia="Times New Roman" w:hAnsi="Arial" w:cs="Arial"/>
          <w:lang w:eastAsia="fr-FR"/>
        </w:rPr>
        <w:tab/>
      </w:r>
      <w:r w:rsidRPr="00644533">
        <w:rPr>
          <w:rFonts w:ascii="Arial" w:eastAsia="Times New Roman" w:hAnsi="Arial" w:cs="Arial"/>
          <w:lang w:eastAsia="fr-FR"/>
        </w:rPr>
        <w:t xml:space="preserve">1A anti-surtension 20mm T1A (au sein de connecteur d'alimentation) </w:t>
      </w:r>
    </w:p>
    <w:p w14:paraId="54020DBD" w14:textId="77777777" w:rsidR="00D13A89" w:rsidRPr="00644533" w:rsidRDefault="00D13A89" w:rsidP="00644533">
      <w:pPr>
        <w:spacing w:after="0" w:line="240" w:lineRule="auto"/>
        <w:rPr>
          <w:rFonts w:ascii="Arial" w:eastAsia="Times New Roman" w:hAnsi="Arial" w:cs="Arial"/>
          <w:lang w:eastAsia="fr-FR"/>
        </w:rPr>
      </w:pPr>
    </w:p>
    <w:p w14:paraId="6DD5E9D8" w14:textId="77777777" w:rsidR="00644533" w:rsidRPr="00644533" w:rsidRDefault="00644533" w:rsidP="00644533">
      <w:pPr>
        <w:spacing w:after="0" w:line="240" w:lineRule="auto"/>
        <w:rPr>
          <w:rFonts w:ascii="Arial" w:eastAsia="Times New Roman" w:hAnsi="Arial" w:cs="Arial"/>
          <w:lang w:eastAsia="fr-FR"/>
        </w:rPr>
      </w:pPr>
      <w:r w:rsidRPr="00644533">
        <w:rPr>
          <w:rFonts w:ascii="Arial" w:eastAsia="Times New Roman" w:hAnsi="Arial" w:cs="Arial"/>
          <w:b/>
          <w:bCs/>
          <w:lang w:eastAsia="fr-FR"/>
        </w:rPr>
        <w:t>Puissance d'entrée:</w:t>
      </w:r>
      <w:r w:rsidRPr="00644533">
        <w:rPr>
          <w:rFonts w:ascii="Arial" w:eastAsia="Times New Roman" w:hAnsi="Arial" w:cs="Arial"/>
          <w:lang w:eastAsia="fr-FR"/>
        </w:rPr>
        <w:t xml:space="preserve"> </w:t>
      </w:r>
      <w:r w:rsidR="00AA08E6" w:rsidRPr="00D13A89">
        <w:rPr>
          <w:rFonts w:ascii="Arial" w:eastAsia="Times New Roman" w:hAnsi="Arial" w:cs="Arial"/>
          <w:lang w:eastAsia="fr-FR"/>
        </w:rPr>
        <w:tab/>
      </w:r>
      <w:r w:rsidR="00AA08E6" w:rsidRPr="00D13A89">
        <w:rPr>
          <w:rFonts w:ascii="Arial" w:eastAsia="Times New Roman" w:hAnsi="Arial" w:cs="Arial"/>
          <w:lang w:eastAsia="fr-FR"/>
        </w:rPr>
        <w:tab/>
      </w:r>
      <w:r w:rsidRPr="00644533">
        <w:rPr>
          <w:rFonts w:ascii="Arial" w:eastAsia="Times New Roman" w:hAnsi="Arial" w:cs="Arial"/>
          <w:shd w:val="clear" w:color="auto" w:fill="E6ECF9"/>
          <w:lang w:eastAsia="fr-FR"/>
        </w:rPr>
        <w:t>&lt;50V</w:t>
      </w:r>
    </w:p>
    <w:p w14:paraId="4278E9AC" w14:textId="77777777" w:rsidR="008C33D9" w:rsidRDefault="008C33D9">
      <w:pPr>
        <w:rPr>
          <w:rFonts w:ascii="Arial" w:hAnsi="Arial" w:cs="Arial"/>
          <w:sz w:val="24"/>
        </w:rPr>
      </w:pPr>
      <w:r>
        <w:rPr>
          <w:rFonts w:ascii="Arial" w:hAnsi="Arial" w:cs="Arial"/>
          <w:sz w:val="24"/>
        </w:rPr>
        <w:br w:type="page"/>
      </w:r>
    </w:p>
    <w:tbl>
      <w:tblPr>
        <w:tblStyle w:val="Grilledutableau"/>
        <w:tblW w:w="10031" w:type="dxa"/>
        <w:tblLook w:val="04A0" w:firstRow="1" w:lastRow="0" w:firstColumn="1" w:lastColumn="0" w:noHBand="0" w:noVBand="1"/>
      </w:tblPr>
      <w:tblGrid>
        <w:gridCol w:w="5637"/>
        <w:gridCol w:w="4394"/>
      </w:tblGrid>
      <w:tr w:rsidR="002126C3" w14:paraId="7E70E2DB" w14:textId="77777777" w:rsidTr="00E933F2">
        <w:tc>
          <w:tcPr>
            <w:tcW w:w="10031" w:type="dxa"/>
            <w:gridSpan w:val="2"/>
          </w:tcPr>
          <w:p w14:paraId="33A93C09" w14:textId="77777777" w:rsidR="002126C3" w:rsidRDefault="002126C3" w:rsidP="00B111FF">
            <w:pPr>
              <w:pStyle w:val="Titre1"/>
              <w:spacing w:before="120" w:beforeAutospacing="0" w:after="120" w:afterAutospacing="0"/>
              <w:jc w:val="center"/>
              <w:outlineLvl w:val="0"/>
              <w:rPr>
                <w:noProof/>
              </w:rPr>
            </w:pPr>
            <w:r w:rsidRPr="00B111FF">
              <w:rPr>
                <w:rFonts w:ascii="Arial" w:hAnsi="Arial" w:cs="Arial"/>
                <w:sz w:val="24"/>
                <w:szCs w:val="24"/>
              </w:rPr>
              <w:lastRenderedPageBreak/>
              <w:t>Boucles à induction portables</w:t>
            </w:r>
            <w:r w:rsidR="00B111FF" w:rsidRPr="00B111FF">
              <w:rPr>
                <w:rFonts w:ascii="Arial" w:hAnsi="Arial" w:cs="Arial"/>
                <w:sz w:val="24"/>
                <w:szCs w:val="24"/>
              </w:rPr>
              <w:t xml:space="preserve"> </w:t>
            </w:r>
            <w:r w:rsidR="00B111FF">
              <w:rPr>
                <w:rFonts w:ascii="Arial" w:hAnsi="Arial" w:cs="Arial"/>
                <w:sz w:val="24"/>
                <w:szCs w:val="24"/>
              </w:rPr>
              <w:t>(</w:t>
            </w:r>
            <w:r w:rsidR="00B111FF" w:rsidRPr="00B111FF">
              <w:rPr>
                <w:rFonts w:ascii="Arial" w:hAnsi="Arial" w:cs="Arial"/>
                <w:sz w:val="24"/>
                <w:szCs w:val="24"/>
              </w:rPr>
              <w:t>Portable Induction Loops</w:t>
            </w:r>
            <w:r w:rsidR="00B111FF">
              <w:rPr>
                <w:rFonts w:ascii="Arial" w:hAnsi="Arial" w:cs="Arial"/>
                <w:sz w:val="24"/>
                <w:szCs w:val="24"/>
              </w:rPr>
              <w:t>)</w:t>
            </w:r>
          </w:p>
        </w:tc>
      </w:tr>
      <w:tr w:rsidR="008C33D9" w14:paraId="0E221857" w14:textId="77777777" w:rsidTr="00E07847">
        <w:tc>
          <w:tcPr>
            <w:tcW w:w="5637" w:type="dxa"/>
          </w:tcPr>
          <w:p w14:paraId="4BBBF799" w14:textId="77777777" w:rsidR="008C33D9" w:rsidRPr="008C33D9" w:rsidRDefault="008C33D9" w:rsidP="008C33D9">
            <w:pPr>
              <w:spacing w:before="100" w:beforeAutospacing="1" w:after="100" w:afterAutospacing="1"/>
              <w:ind w:right="16"/>
              <w:rPr>
                <w:rFonts w:ascii="Arial" w:eastAsia="Times New Roman" w:hAnsi="Arial" w:cs="Arial"/>
                <w:sz w:val="24"/>
                <w:szCs w:val="24"/>
                <w:lang w:eastAsia="fr-FR"/>
              </w:rPr>
            </w:pPr>
            <w:r w:rsidRPr="008C33D9">
              <w:rPr>
                <w:rFonts w:ascii="Arial" w:eastAsia="Times New Roman" w:hAnsi="Arial" w:cs="Arial"/>
                <w:sz w:val="24"/>
                <w:szCs w:val="24"/>
                <w:lang w:eastAsia="fr-FR"/>
              </w:rPr>
              <w:t xml:space="preserve">Avec soundshuttle les malentendants sont mis à l'aise car ils peuvent voir l'effort a été fait pour surmonter leurs difficultés de communication et grâce à des frustrations ce </w:t>
            </w:r>
            <w:r w:rsidRPr="00E07847">
              <w:rPr>
                <w:rFonts w:ascii="Arial" w:eastAsia="Times New Roman" w:hAnsi="Arial" w:cs="Arial"/>
                <w:b/>
                <w:bCs/>
                <w:sz w:val="24"/>
                <w:szCs w:val="24"/>
                <w:lang w:eastAsia="fr-FR"/>
              </w:rPr>
              <w:t>dispositif</w:t>
            </w:r>
            <w:r w:rsidRPr="008C33D9">
              <w:rPr>
                <w:rFonts w:ascii="Arial" w:eastAsia="Times New Roman" w:hAnsi="Arial" w:cs="Arial"/>
                <w:sz w:val="24"/>
                <w:szCs w:val="24"/>
                <w:lang w:eastAsia="fr-FR"/>
              </w:rPr>
              <w:t xml:space="preserve"> ingénieux </w:t>
            </w:r>
            <w:r w:rsidRPr="00E07847">
              <w:rPr>
                <w:rFonts w:ascii="Arial" w:eastAsia="Times New Roman" w:hAnsi="Arial" w:cs="Arial"/>
                <w:b/>
                <w:bCs/>
                <w:sz w:val="24"/>
                <w:szCs w:val="24"/>
                <w:lang w:eastAsia="fr-FR"/>
              </w:rPr>
              <w:t>à induction portable boucle.</w:t>
            </w:r>
            <w:r w:rsidRPr="008C33D9">
              <w:rPr>
                <w:rFonts w:ascii="Arial" w:eastAsia="Times New Roman" w:hAnsi="Arial" w:cs="Arial"/>
                <w:sz w:val="24"/>
                <w:szCs w:val="24"/>
                <w:lang w:eastAsia="fr-FR"/>
              </w:rPr>
              <w:t xml:space="preserve"> </w:t>
            </w:r>
          </w:p>
          <w:p w14:paraId="05169528" w14:textId="77777777" w:rsidR="008C33D9" w:rsidRPr="00E07847" w:rsidRDefault="008C33D9" w:rsidP="008C33D9">
            <w:pPr>
              <w:ind w:right="16"/>
              <w:rPr>
                <w:rFonts w:ascii="Arial" w:hAnsi="Arial" w:cs="Arial"/>
                <w:sz w:val="24"/>
                <w:szCs w:val="24"/>
              </w:rPr>
            </w:pPr>
            <w:r w:rsidRPr="008C33D9">
              <w:rPr>
                <w:rFonts w:ascii="Arial" w:eastAsia="Times New Roman" w:hAnsi="Arial" w:cs="Arial"/>
                <w:sz w:val="24"/>
                <w:szCs w:val="24"/>
                <w:lang w:eastAsia="fr-FR"/>
              </w:rPr>
              <w:t>C'est pourquoi il est particulièrement populaire pour les petites salles de réunion, des médecins et des dentistes, des salles de chirurgies d'entrevue. Avec sa propre batterie intégrée rechargeable fois chargé, il pourrait être déplacé à différents endroits.</w:t>
            </w:r>
          </w:p>
        </w:tc>
        <w:tc>
          <w:tcPr>
            <w:tcW w:w="4394" w:type="dxa"/>
          </w:tcPr>
          <w:p w14:paraId="4E64DA93" w14:textId="77777777" w:rsidR="008C33D9" w:rsidRDefault="008C33D9" w:rsidP="00A91E0B">
            <w:pPr>
              <w:ind w:right="141"/>
              <w:rPr>
                <w:rFonts w:ascii="Arial" w:hAnsi="Arial" w:cs="Arial"/>
                <w:sz w:val="24"/>
              </w:rPr>
            </w:pPr>
            <w:r>
              <w:rPr>
                <w:noProof/>
                <w:lang w:eastAsia="fr-FR"/>
              </w:rPr>
              <w:drawing>
                <wp:inline distT="0" distB="0" distL="0" distR="0" wp14:anchorId="6A829371" wp14:editId="2E5F39A2">
                  <wp:extent cx="2381250" cy="190500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2381250" cy="1905000"/>
                          </a:xfrm>
                          <a:prstGeom prst="rect">
                            <a:avLst/>
                          </a:prstGeom>
                        </pic:spPr>
                      </pic:pic>
                    </a:graphicData>
                  </a:graphic>
                </wp:inline>
              </w:drawing>
            </w:r>
          </w:p>
        </w:tc>
      </w:tr>
      <w:tr w:rsidR="008C33D9" w14:paraId="0657130B" w14:textId="77777777" w:rsidTr="00E07847">
        <w:tc>
          <w:tcPr>
            <w:tcW w:w="5637" w:type="dxa"/>
          </w:tcPr>
          <w:p w14:paraId="4D0C7A67" w14:textId="77777777" w:rsidR="008C33D9" w:rsidRPr="008C33D9" w:rsidRDefault="008C33D9" w:rsidP="008C33D9">
            <w:pPr>
              <w:spacing w:before="100" w:beforeAutospacing="1" w:after="100" w:afterAutospacing="1"/>
              <w:rPr>
                <w:rFonts w:ascii="Arial" w:eastAsia="Times New Roman" w:hAnsi="Arial" w:cs="Arial"/>
                <w:sz w:val="24"/>
                <w:szCs w:val="24"/>
                <w:lang w:eastAsia="fr-FR"/>
              </w:rPr>
            </w:pPr>
            <w:r w:rsidRPr="008C33D9">
              <w:rPr>
                <w:rFonts w:ascii="Arial" w:eastAsia="Times New Roman" w:hAnsi="Arial" w:cs="Arial"/>
                <w:sz w:val="24"/>
                <w:szCs w:val="24"/>
                <w:lang w:eastAsia="fr-FR"/>
              </w:rPr>
              <w:t xml:space="preserve">La boucle de table est un </w:t>
            </w:r>
            <w:r w:rsidRPr="00E07847">
              <w:rPr>
                <w:rFonts w:ascii="Arial" w:eastAsia="Times New Roman" w:hAnsi="Arial" w:cs="Arial"/>
                <w:b/>
                <w:bCs/>
                <w:sz w:val="24"/>
                <w:szCs w:val="24"/>
                <w:lang w:eastAsia="fr-FR"/>
              </w:rPr>
              <w:t>système d'induction</w:t>
            </w:r>
            <w:r w:rsidRPr="008C33D9">
              <w:rPr>
                <w:rFonts w:ascii="Arial" w:eastAsia="Times New Roman" w:hAnsi="Arial" w:cs="Arial"/>
                <w:sz w:val="24"/>
                <w:szCs w:val="24"/>
                <w:lang w:eastAsia="fr-FR"/>
              </w:rPr>
              <w:t xml:space="preserve"> très personnelle et </w:t>
            </w:r>
            <w:r w:rsidRPr="00E07847">
              <w:rPr>
                <w:rFonts w:ascii="Arial" w:eastAsia="Times New Roman" w:hAnsi="Arial" w:cs="Arial"/>
                <w:b/>
                <w:bCs/>
                <w:sz w:val="24"/>
                <w:szCs w:val="24"/>
                <w:lang w:eastAsia="fr-FR"/>
              </w:rPr>
              <w:t>portable boucle</w:t>
            </w:r>
            <w:r w:rsidRPr="008C33D9">
              <w:rPr>
                <w:rFonts w:ascii="Arial" w:eastAsia="Times New Roman" w:hAnsi="Arial" w:cs="Arial"/>
                <w:sz w:val="24"/>
                <w:szCs w:val="24"/>
                <w:lang w:eastAsia="fr-FR"/>
              </w:rPr>
              <w:t xml:space="preserve"> et est une alternative discrète à soundshuttle. La Table Top dispose de sa propre batterie intégrée rechargeable et une fois chargé, peut être déplacé à différents endroits. </w:t>
            </w:r>
          </w:p>
          <w:p w14:paraId="72C08F1E" w14:textId="77777777" w:rsidR="008C33D9" w:rsidRPr="008C33D9" w:rsidRDefault="008C33D9" w:rsidP="008C33D9">
            <w:pPr>
              <w:spacing w:before="100" w:beforeAutospacing="1" w:after="100" w:afterAutospacing="1"/>
              <w:rPr>
                <w:rFonts w:ascii="Arial" w:eastAsia="Times New Roman" w:hAnsi="Arial" w:cs="Arial"/>
                <w:sz w:val="24"/>
                <w:szCs w:val="24"/>
                <w:lang w:eastAsia="fr-FR"/>
              </w:rPr>
            </w:pPr>
            <w:r w:rsidRPr="008C33D9">
              <w:rPr>
                <w:rFonts w:ascii="Arial" w:eastAsia="Times New Roman" w:hAnsi="Arial" w:cs="Arial"/>
                <w:sz w:val="24"/>
                <w:szCs w:val="24"/>
                <w:shd w:val="clear" w:color="auto" w:fill="E6ECF9"/>
                <w:lang w:eastAsia="fr-FR"/>
              </w:rPr>
              <w:t>Il est particulièrement populaire pour les petites salles de réunion, des médecins et des dentistes chirurgies et les salles d'entrevue.</w:t>
            </w:r>
            <w:r w:rsidRPr="008C33D9">
              <w:rPr>
                <w:rFonts w:ascii="Arial" w:eastAsia="Times New Roman" w:hAnsi="Arial" w:cs="Arial"/>
                <w:sz w:val="24"/>
                <w:szCs w:val="24"/>
                <w:lang w:eastAsia="fr-FR"/>
              </w:rPr>
              <w:t xml:space="preserve"> </w:t>
            </w:r>
          </w:p>
          <w:p w14:paraId="603F5999" w14:textId="77777777" w:rsidR="008C33D9" w:rsidRPr="00E07847" w:rsidRDefault="008C33D9" w:rsidP="00A91E0B">
            <w:pPr>
              <w:ind w:right="141"/>
              <w:rPr>
                <w:rFonts w:ascii="Arial" w:hAnsi="Arial" w:cs="Arial"/>
                <w:sz w:val="24"/>
                <w:szCs w:val="24"/>
              </w:rPr>
            </w:pPr>
          </w:p>
        </w:tc>
        <w:tc>
          <w:tcPr>
            <w:tcW w:w="4394" w:type="dxa"/>
          </w:tcPr>
          <w:p w14:paraId="795D2B67" w14:textId="77777777" w:rsidR="008C33D9" w:rsidRDefault="008C33D9" w:rsidP="00A91E0B">
            <w:pPr>
              <w:ind w:right="141"/>
              <w:rPr>
                <w:rFonts w:ascii="Arial" w:hAnsi="Arial" w:cs="Arial"/>
                <w:sz w:val="24"/>
              </w:rPr>
            </w:pPr>
            <w:r>
              <w:rPr>
                <w:noProof/>
                <w:lang w:eastAsia="fr-FR"/>
              </w:rPr>
              <w:drawing>
                <wp:inline distT="0" distB="0" distL="0" distR="0" wp14:anchorId="1632BEB1" wp14:editId="33CA40AD">
                  <wp:extent cx="2381250" cy="1905000"/>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2381250" cy="1905000"/>
                          </a:xfrm>
                          <a:prstGeom prst="rect">
                            <a:avLst/>
                          </a:prstGeom>
                        </pic:spPr>
                      </pic:pic>
                    </a:graphicData>
                  </a:graphic>
                </wp:inline>
              </w:drawing>
            </w:r>
          </w:p>
        </w:tc>
      </w:tr>
      <w:tr w:rsidR="008C33D9" w14:paraId="197D0C74" w14:textId="77777777" w:rsidTr="00E07847">
        <w:tc>
          <w:tcPr>
            <w:tcW w:w="5637" w:type="dxa"/>
          </w:tcPr>
          <w:p w14:paraId="558253F4" w14:textId="77777777" w:rsidR="008C33D9" w:rsidRPr="00E07847" w:rsidRDefault="008C33D9" w:rsidP="00A91E0B">
            <w:pPr>
              <w:ind w:right="141"/>
              <w:rPr>
                <w:rFonts w:ascii="Arial" w:hAnsi="Arial" w:cs="Arial"/>
                <w:sz w:val="24"/>
                <w:szCs w:val="24"/>
              </w:rPr>
            </w:pPr>
            <w:r w:rsidRPr="00E07847">
              <w:rPr>
                <w:rFonts w:ascii="Arial" w:hAnsi="Arial" w:cs="Arial"/>
                <w:sz w:val="24"/>
                <w:szCs w:val="24"/>
              </w:rPr>
              <w:t>La boucle Presse-papiers est une idée simple et pourtant peut rendre la vie tellement plus facile pour beaucoup dans leurs professions lorsqu'ils traitent avec des clients difficiles audience, le personnel ou les patients. Tout ce qu'ils ont à faire est de réaliser autour d'un élégant, Presse-papiers ergonomique qui intègre un système de boucle entièrement portable. Il dispose d'un microphone intégré, une boucle de transmission, d'un microphone cravate-clip et d'être un presse-papiers, il est également entièrement fonctionnel, en acceptant papier A4 ou format lettre. Tout ce que le médecin a ordonné. Idéal pour l'expert-comptable ou de directeur financier et bien sûr le Presse-papiers est disponible dans un étui en cuir de style exécutif.</w:t>
            </w:r>
          </w:p>
        </w:tc>
        <w:tc>
          <w:tcPr>
            <w:tcW w:w="4394" w:type="dxa"/>
          </w:tcPr>
          <w:p w14:paraId="03DB9202" w14:textId="77777777" w:rsidR="008C33D9" w:rsidRDefault="008C33D9" w:rsidP="00A91E0B">
            <w:pPr>
              <w:ind w:right="141"/>
              <w:rPr>
                <w:rFonts w:ascii="Arial" w:hAnsi="Arial" w:cs="Arial"/>
                <w:sz w:val="24"/>
              </w:rPr>
            </w:pPr>
            <w:r>
              <w:rPr>
                <w:noProof/>
                <w:lang w:eastAsia="fr-FR"/>
              </w:rPr>
              <w:drawing>
                <wp:inline distT="0" distB="0" distL="0" distR="0" wp14:anchorId="71200569" wp14:editId="747C81CE">
                  <wp:extent cx="2381250" cy="1905000"/>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2381250" cy="1905000"/>
                          </a:xfrm>
                          <a:prstGeom prst="rect">
                            <a:avLst/>
                          </a:prstGeom>
                        </pic:spPr>
                      </pic:pic>
                    </a:graphicData>
                  </a:graphic>
                </wp:inline>
              </w:drawing>
            </w:r>
          </w:p>
        </w:tc>
      </w:tr>
    </w:tbl>
    <w:p w14:paraId="6D537AAE" w14:textId="77777777" w:rsidR="009C0F28" w:rsidRDefault="009C0F28" w:rsidP="00A91E0B">
      <w:pPr>
        <w:spacing w:after="0"/>
        <w:ind w:right="141"/>
        <w:rPr>
          <w:rFonts w:ascii="Arial" w:hAnsi="Arial" w:cs="Arial"/>
          <w:sz w:val="24"/>
        </w:rPr>
      </w:pPr>
    </w:p>
    <w:p w14:paraId="36965C6C" w14:textId="77777777" w:rsidR="008C33D9" w:rsidRPr="008C33D9" w:rsidRDefault="008C33D9" w:rsidP="008C33D9">
      <w:pPr>
        <w:spacing w:before="100" w:beforeAutospacing="1" w:after="100" w:afterAutospacing="1" w:line="240" w:lineRule="auto"/>
        <w:ind w:right="4052"/>
        <w:rPr>
          <w:rFonts w:ascii="Times New Roman" w:eastAsia="Times New Roman" w:hAnsi="Times New Roman" w:cs="Times New Roman"/>
          <w:sz w:val="24"/>
          <w:szCs w:val="24"/>
          <w:lang w:eastAsia="fr-FR"/>
        </w:rPr>
      </w:pPr>
      <w:r w:rsidRPr="008C33D9">
        <w:rPr>
          <w:rFonts w:ascii="Times New Roman" w:eastAsia="Times New Roman" w:hAnsi="Times New Roman" w:cs="Times New Roman"/>
          <w:sz w:val="24"/>
          <w:szCs w:val="24"/>
          <w:lang w:eastAsia="fr-FR"/>
        </w:rPr>
        <w:t xml:space="preserve"> </w:t>
      </w:r>
    </w:p>
    <w:p w14:paraId="416474C6" w14:textId="77777777" w:rsidR="008C33D9" w:rsidRPr="00CD6D3C" w:rsidRDefault="008C33D9" w:rsidP="00A91E0B">
      <w:pPr>
        <w:spacing w:after="0"/>
        <w:ind w:right="141"/>
        <w:rPr>
          <w:rFonts w:ascii="Arial" w:hAnsi="Arial" w:cs="Arial"/>
          <w:sz w:val="24"/>
        </w:rPr>
      </w:pPr>
    </w:p>
    <w:sectPr w:rsidR="008C33D9" w:rsidRPr="00CD6D3C" w:rsidSect="000E1A70">
      <w:footerReference w:type="default" r:id="rId26"/>
      <w:pgSz w:w="11906" w:h="16838"/>
      <w:pgMar w:top="964" w:right="1021" w:bottom="907"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DFBBC4" w14:textId="77777777" w:rsidR="0045798E" w:rsidRDefault="0045798E" w:rsidP="00152D0F">
      <w:pPr>
        <w:spacing w:after="0" w:line="240" w:lineRule="auto"/>
      </w:pPr>
      <w:r>
        <w:separator/>
      </w:r>
    </w:p>
  </w:endnote>
  <w:endnote w:type="continuationSeparator" w:id="0">
    <w:p w14:paraId="5DEC9921" w14:textId="77777777" w:rsidR="0045798E" w:rsidRDefault="0045798E" w:rsidP="00152D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0432429"/>
      <w:docPartObj>
        <w:docPartGallery w:val="Page Numbers (Bottom of Page)"/>
        <w:docPartUnique/>
      </w:docPartObj>
    </w:sdtPr>
    <w:sdtEndPr/>
    <w:sdtContent>
      <w:p w14:paraId="413B630C" w14:textId="77777777" w:rsidR="00152D0F" w:rsidRDefault="00152D0F">
        <w:pPr>
          <w:pStyle w:val="Pieddepage"/>
        </w:pPr>
        <w:r>
          <w:rPr>
            <w:noProof/>
            <w:lang w:eastAsia="fr-FR"/>
          </w:rPr>
          <mc:AlternateContent>
            <mc:Choice Requires="wps">
              <w:drawing>
                <wp:anchor distT="0" distB="0" distL="114300" distR="114300" simplePos="0" relativeHeight="251659264" behindDoc="0" locked="0" layoutInCell="0" allowOverlap="1" wp14:anchorId="5BFB9C49" wp14:editId="5EA79082">
                  <wp:simplePos x="0" y="0"/>
                  <wp:positionH relativeFrom="rightMargin">
                    <wp:align>left</wp:align>
                  </wp:positionH>
                  <mc:AlternateContent>
                    <mc:Choice Requires="wp14">
                      <wp:positionV relativeFrom="bottomMargin">
                        <wp14:pctPosVOffset>7000</wp14:pctPosVOffset>
                      </wp:positionV>
                    </mc:Choice>
                    <mc:Fallback>
                      <wp:positionV relativeFrom="page">
                        <wp:posOffset>10156190</wp:posOffset>
                      </wp:positionV>
                    </mc:Fallback>
                  </mc:AlternateContent>
                  <wp:extent cx="368300" cy="274320"/>
                  <wp:effectExtent l="9525" t="9525" r="12700" b="11430"/>
                  <wp:wrapNone/>
                  <wp:docPr id="571"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14:paraId="5D5FABF5" w14:textId="77777777" w:rsidR="00152D0F" w:rsidRDefault="00152D0F">
                              <w:pPr>
                                <w:jc w:val="center"/>
                              </w:pPr>
                              <w:r>
                                <w:fldChar w:fldCharType="begin"/>
                              </w:r>
                              <w:r>
                                <w:instrText>PAGE    \* MERGEFORMAT</w:instrText>
                              </w:r>
                              <w:r>
                                <w:fldChar w:fldCharType="separate"/>
                              </w:r>
                              <w:r w:rsidR="00676ECA" w:rsidRPr="00676ECA">
                                <w:rPr>
                                  <w:noProof/>
                                  <w:sz w:val="16"/>
                                  <w:szCs w:val="16"/>
                                </w:rPr>
                                <w:t>2</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FB9C49"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1026" type="#_x0000_t65" style="position:absolute;margin-left:0;margin-top:0;width:29pt;height:21.6pt;z-index:25165926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" o:allowincell="f" adj="14135" strokecolor="gray" strokeweight=".25pt">
                  <v:textbox>
                    <w:txbxContent>
                      <w:p w14:paraId="5D5FABF5" w14:textId="77777777" w:rsidR="00152D0F" w:rsidRDefault="00152D0F">
                        <w:pPr>
                          <w:jc w:val="center"/>
                        </w:pPr>
                        <w:r>
                          <w:fldChar w:fldCharType="begin"/>
                        </w:r>
                        <w:r>
                          <w:instrText>PAGE    \* MERGEFORMAT</w:instrText>
                        </w:r>
                        <w:r>
                          <w:fldChar w:fldCharType="separate"/>
                        </w:r>
                        <w:r w:rsidR="00676ECA" w:rsidRPr="00676ECA">
                          <w:rPr>
                            <w:noProof/>
                            <w:sz w:val="16"/>
                            <w:szCs w:val="16"/>
                          </w:rPr>
                          <w:t>2</w:t>
                        </w:r>
                        <w:r>
                          <w:rPr>
                            <w:sz w:val="16"/>
                            <w:szCs w:val="16"/>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D9E259" w14:textId="77777777" w:rsidR="0045798E" w:rsidRDefault="0045798E" w:rsidP="00152D0F">
      <w:pPr>
        <w:spacing w:after="0" w:line="240" w:lineRule="auto"/>
      </w:pPr>
      <w:r>
        <w:separator/>
      </w:r>
    </w:p>
  </w:footnote>
  <w:footnote w:type="continuationSeparator" w:id="0">
    <w:p w14:paraId="19D4ABFE" w14:textId="77777777" w:rsidR="0045798E" w:rsidRDefault="0045798E" w:rsidP="00152D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0721F"/>
    <w:multiLevelType w:val="hybridMultilevel"/>
    <w:tmpl w:val="DD5EDE54"/>
    <w:lvl w:ilvl="0" w:tplc="E6BC403E">
      <w:start w:val="1"/>
      <w:numFmt w:val="bullet"/>
      <w:lvlText w:val="-"/>
      <w:lvlJc w:val="left"/>
      <w:pPr>
        <w:tabs>
          <w:tab w:val="num" w:pos="720"/>
        </w:tabs>
        <w:ind w:left="720" w:hanging="360"/>
      </w:pPr>
      <w:rPr>
        <w:rFonts w:ascii="Times New Roman" w:hAnsi="Times New Roman" w:hint="default"/>
      </w:rPr>
    </w:lvl>
    <w:lvl w:ilvl="1" w:tplc="01BA9738" w:tentative="1">
      <w:start w:val="1"/>
      <w:numFmt w:val="bullet"/>
      <w:lvlText w:val="-"/>
      <w:lvlJc w:val="left"/>
      <w:pPr>
        <w:tabs>
          <w:tab w:val="num" w:pos="1440"/>
        </w:tabs>
        <w:ind w:left="1440" w:hanging="360"/>
      </w:pPr>
      <w:rPr>
        <w:rFonts w:ascii="Times New Roman" w:hAnsi="Times New Roman" w:hint="default"/>
      </w:rPr>
    </w:lvl>
    <w:lvl w:ilvl="2" w:tplc="EE02846A" w:tentative="1">
      <w:start w:val="1"/>
      <w:numFmt w:val="bullet"/>
      <w:lvlText w:val="-"/>
      <w:lvlJc w:val="left"/>
      <w:pPr>
        <w:tabs>
          <w:tab w:val="num" w:pos="2160"/>
        </w:tabs>
        <w:ind w:left="2160" w:hanging="360"/>
      </w:pPr>
      <w:rPr>
        <w:rFonts w:ascii="Times New Roman" w:hAnsi="Times New Roman" w:hint="default"/>
      </w:rPr>
    </w:lvl>
    <w:lvl w:ilvl="3" w:tplc="6944D26A" w:tentative="1">
      <w:start w:val="1"/>
      <w:numFmt w:val="bullet"/>
      <w:lvlText w:val="-"/>
      <w:lvlJc w:val="left"/>
      <w:pPr>
        <w:tabs>
          <w:tab w:val="num" w:pos="2880"/>
        </w:tabs>
        <w:ind w:left="2880" w:hanging="360"/>
      </w:pPr>
      <w:rPr>
        <w:rFonts w:ascii="Times New Roman" w:hAnsi="Times New Roman" w:hint="default"/>
      </w:rPr>
    </w:lvl>
    <w:lvl w:ilvl="4" w:tplc="AD0409DC" w:tentative="1">
      <w:start w:val="1"/>
      <w:numFmt w:val="bullet"/>
      <w:lvlText w:val="-"/>
      <w:lvlJc w:val="left"/>
      <w:pPr>
        <w:tabs>
          <w:tab w:val="num" w:pos="3600"/>
        </w:tabs>
        <w:ind w:left="3600" w:hanging="360"/>
      </w:pPr>
      <w:rPr>
        <w:rFonts w:ascii="Times New Roman" w:hAnsi="Times New Roman" w:hint="default"/>
      </w:rPr>
    </w:lvl>
    <w:lvl w:ilvl="5" w:tplc="76702104" w:tentative="1">
      <w:start w:val="1"/>
      <w:numFmt w:val="bullet"/>
      <w:lvlText w:val="-"/>
      <w:lvlJc w:val="left"/>
      <w:pPr>
        <w:tabs>
          <w:tab w:val="num" w:pos="4320"/>
        </w:tabs>
        <w:ind w:left="4320" w:hanging="360"/>
      </w:pPr>
      <w:rPr>
        <w:rFonts w:ascii="Times New Roman" w:hAnsi="Times New Roman" w:hint="default"/>
      </w:rPr>
    </w:lvl>
    <w:lvl w:ilvl="6" w:tplc="F820AAC2" w:tentative="1">
      <w:start w:val="1"/>
      <w:numFmt w:val="bullet"/>
      <w:lvlText w:val="-"/>
      <w:lvlJc w:val="left"/>
      <w:pPr>
        <w:tabs>
          <w:tab w:val="num" w:pos="5040"/>
        </w:tabs>
        <w:ind w:left="5040" w:hanging="360"/>
      </w:pPr>
      <w:rPr>
        <w:rFonts w:ascii="Times New Roman" w:hAnsi="Times New Roman" w:hint="default"/>
      </w:rPr>
    </w:lvl>
    <w:lvl w:ilvl="7" w:tplc="5554E1C4" w:tentative="1">
      <w:start w:val="1"/>
      <w:numFmt w:val="bullet"/>
      <w:lvlText w:val="-"/>
      <w:lvlJc w:val="left"/>
      <w:pPr>
        <w:tabs>
          <w:tab w:val="num" w:pos="5760"/>
        </w:tabs>
        <w:ind w:left="5760" w:hanging="360"/>
      </w:pPr>
      <w:rPr>
        <w:rFonts w:ascii="Times New Roman" w:hAnsi="Times New Roman" w:hint="default"/>
      </w:rPr>
    </w:lvl>
    <w:lvl w:ilvl="8" w:tplc="A7F4D4E2"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12ED3CA4"/>
    <w:multiLevelType w:val="hybridMultilevel"/>
    <w:tmpl w:val="23C81D58"/>
    <w:lvl w:ilvl="0" w:tplc="406854E0">
      <w:start w:val="1"/>
      <w:numFmt w:val="bullet"/>
      <w:lvlText w:val="-"/>
      <w:lvlJc w:val="left"/>
      <w:pPr>
        <w:tabs>
          <w:tab w:val="num" w:pos="720"/>
        </w:tabs>
        <w:ind w:left="720" w:hanging="360"/>
      </w:pPr>
      <w:rPr>
        <w:rFonts w:ascii="Times New Roman" w:hAnsi="Times New Roman" w:hint="default"/>
      </w:rPr>
    </w:lvl>
    <w:lvl w:ilvl="1" w:tplc="68E6DD58" w:tentative="1">
      <w:start w:val="1"/>
      <w:numFmt w:val="bullet"/>
      <w:lvlText w:val="-"/>
      <w:lvlJc w:val="left"/>
      <w:pPr>
        <w:tabs>
          <w:tab w:val="num" w:pos="1440"/>
        </w:tabs>
        <w:ind w:left="1440" w:hanging="360"/>
      </w:pPr>
      <w:rPr>
        <w:rFonts w:ascii="Times New Roman" w:hAnsi="Times New Roman" w:hint="default"/>
      </w:rPr>
    </w:lvl>
    <w:lvl w:ilvl="2" w:tplc="301AAC2C" w:tentative="1">
      <w:start w:val="1"/>
      <w:numFmt w:val="bullet"/>
      <w:lvlText w:val="-"/>
      <w:lvlJc w:val="left"/>
      <w:pPr>
        <w:tabs>
          <w:tab w:val="num" w:pos="2160"/>
        </w:tabs>
        <w:ind w:left="2160" w:hanging="360"/>
      </w:pPr>
      <w:rPr>
        <w:rFonts w:ascii="Times New Roman" w:hAnsi="Times New Roman" w:hint="default"/>
      </w:rPr>
    </w:lvl>
    <w:lvl w:ilvl="3" w:tplc="C41A91A4" w:tentative="1">
      <w:start w:val="1"/>
      <w:numFmt w:val="bullet"/>
      <w:lvlText w:val="-"/>
      <w:lvlJc w:val="left"/>
      <w:pPr>
        <w:tabs>
          <w:tab w:val="num" w:pos="2880"/>
        </w:tabs>
        <w:ind w:left="2880" w:hanging="360"/>
      </w:pPr>
      <w:rPr>
        <w:rFonts w:ascii="Times New Roman" w:hAnsi="Times New Roman" w:hint="default"/>
      </w:rPr>
    </w:lvl>
    <w:lvl w:ilvl="4" w:tplc="BC30307E" w:tentative="1">
      <w:start w:val="1"/>
      <w:numFmt w:val="bullet"/>
      <w:lvlText w:val="-"/>
      <w:lvlJc w:val="left"/>
      <w:pPr>
        <w:tabs>
          <w:tab w:val="num" w:pos="3600"/>
        </w:tabs>
        <w:ind w:left="3600" w:hanging="360"/>
      </w:pPr>
      <w:rPr>
        <w:rFonts w:ascii="Times New Roman" w:hAnsi="Times New Roman" w:hint="default"/>
      </w:rPr>
    </w:lvl>
    <w:lvl w:ilvl="5" w:tplc="C1265208" w:tentative="1">
      <w:start w:val="1"/>
      <w:numFmt w:val="bullet"/>
      <w:lvlText w:val="-"/>
      <w:lvlJc w:val="left"/>
      <w:pPr>
        <w:tabs>
          <w:tab w:val="num" w:pos="4320"/>
        </w:tabs>
        <w:ind w:left="4320" w:hanging="360"/>
      </w:pPr>
      <w:rPr>
        <w:rFonts w:ascii="Times New Roman" w:hAnsi="Times New Roman" w:hint="default"/>
      </w:rPr>
    </w:lvl>
    <w:lvl w:ilvl="6" w:tplc="57EC68E2" w:tentative="1">
      <w:start w:val="1"/>
      <w:numFmt w:val="bullet"/>
      <w:lvlText w:val="-"/>
      <w:lvlJc w:val="left"/>
      <w:pPr>
        <w:tabs>
          <w:tab w:val="num" w:pos="5040"/>
        </w:tabs>
        <w:ind w:left="5040" w:hanging="360"/>
      </w:pPr>
      <w:rPr>
        <w:rFonts w:ascii="Times New Roman" w:hAnsi="Times New Roman" w:hint="default"/>
      </w:rPr>
    </w:lvl>
    <w:lvl w:ilvl="7" w:tplc="0A8E2D1C" w:tentative="1">
      <w:start w:val="1"/>
      <w:numFmt w:val="bullet"/>
      <w:lvlText w:val="-"/>
      <w:lvlJc w:val="left"/>
      <w:pPr>
        <w:tabs>
          <w:tab w:val="num" w:pos="5760"/>
        </w:tabs>
        <w:ind w:left="5760" w:hanging="360"/>
      </w:pPr>
      <w:rPr>
        <w:rFonts w:ascii="Times New Roman" w:hAnsi="Times New Roman" w:hint="default"/>
      </w:rPr>
    </w:lvl>
    <w:lvl w:ilvl="8" w:tplc="DC8EC8BE"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38F1103"/>
    <w:multiLevelType w:val="hybridMultilevel"/>
    <w:tmpl w:val="A0903910"/>
    <w:lvl w:ilvl="0" w:tplc="A7BED228">
      <w:start w:val="1"/>
      <w:numFmt w:val="bullet"/>
      <w:lvlText w:val=""/>
      <w:lvlJc w:val="left"/>
      <w:pPr>
        <w:tabs>
          <w:tab w:val="num" w:pos="720"/>
        </w:tabs>
        <w:ind w:left="720" w:hanging="360"/>
      </w:pPr>
      <w:rPr>
        <w:rFonts w:ascii="Wingdings" w:hAnsi="Wingdings" w:hint="default"/>
      </w:rPr>
    </w:lvl>
    <w:lvl w:ilvl="1" w:tplc="E4540AB8" w:tentative="1">
      <w:start w:val="1"/>
      <w:numFmt w:val="bullet"/>
      <w:lvlText w:val=""/>
      <w:lvlJc w:val="left"/>
      <w:pPr>
        <w:tabs>
          <w:tab w:val="num" w:pos="1440"/>
        </w:tabs>
        <w:ind w:left="1440" w:hanging="360"/>
      </w:pPr>
      <w:rPr>
        <w:rFonts w:ascii="Wingdings" w:hAnsi="Wingdings" w:hint="default"/>
      </w:rPr>
    </w:lvl>
    <w:lvl w:ilvl="2" w:tplc="A9D86940" w:tentative="1">
      <w:start w:val="1"/>
      <w:numFmt w:val="bullet"/>
      <w:lvlText w:val=""/>
      <w:lvlJc w:val="left"/>
      <w:pPr>
        <w:tabs>
          <w:tab w:val="num" w:pos="2160"/>
        </w:tabs>
        <w:ind w:left="2160" w:hanging="360"/>
      </w:pPr>
      <w:rPr>
        <w:rFonts w:ascii="Wingdings" w:hAnsi="Wingdings" w:hint="default"/>
      </w:rPr>
    </w:lvl>
    <w:lvl w:ilvl="3" w:tplc="2152A93E" w:tentative="1">
      <w:start w:val="1"/>
      <w:numFmt w:val="bullet"/>
      <w:lvlText w:val=""/>
      <w:lvlJc w:val="left"/>
      <w:pPr>
        <w:tabs>
          <w:tab w:val="num" w:pos="2880"/>
        </w:tabs>
        <w:ind w:left="2880" w:hanging="360"/>
      </w:pPr>
      <w:rPr>
        <w:rFonts w:ascii="Wingdings" w:hAnsi="Wingdings" w:hint="default"/>
      </w:rPr>
    </w:lvl>
    <w:lvl w:ilvl="4" w:tplc="403E0B58" w:tentative="1">
      <w:start w:val="1"/>
      <w:numFmt w:val="bullet"/>
      <w:lvlText w:val=""/>
      <w:lvlJc w:val="left"/>
      <w:pPr>
        <w:tabs>
          <w:tab w:val="num" w:pos="3600"/>
        </w:tabs>
        <w:ind w:left="3600" w:hanging="360"/>
      </w:pPr>
      <w:rPr>
        <w:rFonts w:ascii="Wingdings" w:hAnsi="Wingdings" w:hint="default"/>
      </w:rPr>
    </w:lvl>
    <w:lvl w:ilvl="5" w:tplc="6DB05EF8" w:tentative="1">
      <w:start w:val="1"/>
      <w:numFmt w:val="bullet"/>
      <w:lvlText w:val=""/>
      <w:lvlJc w:val="left"/>
      <w:pPr>
        <w:tabs>
          <w:tab w:val="num" w:pos="4320"/>
        </w:tabs>
        <w:ind w:left="4320" w:hanging="360"/>
      </w:pPr>
      <w:rPr>
        <w:rFonts w:ascii="Wingdings" w:hAnsi="Wingdings" w:hint="default"/>
      </w:rPr>
    </w:lvl>
    <w:lvl w:ilvl="6" w:tplc="AD74C76C" w:tentative="1">
      <w:start w:val="1"/>
      <w:numFmt w:val="bullet"/>
      <w:lvlText w:val=""/>
      <w:lvlJc w:val="left"/>
      <w:pPr>
        <w:tabs>
          <w:tab w:val="num" w:pos="5040"/>
        </w:tabs>
        <w:ind w:left="5040" w:hanging="360"/>
      </w:pPr>
      <w:rPr>
        <w:rFonts w:ascii="Wingdings" w:hAnsi="Wingdings" w:hint="default"/>
      </w:rPr>
    </w:lvl>
    <w:lvl w:ilvl="7" w:tplc="00B6A0B0" w:tentative="1">
      <w:start w:val="1"/>
      <w:numFmt w:val="bullet"/>
      <w:lvlText w:val=""/>
      <w:lvlJc w:val="left"/>
      <w:pPr>
        <w:tabs>
          <w:tab w:val="num" w:pos="5760"/>
        </w:tabs>
        <w:ind w:left="5760" w:hanging="360"/>
      </w:pPr>
      <w:rPr>
        <w:rFonts w:ascii="Wingdings" w:hAnsi="Wingdings" w:hint="default"/>
      </w:rPr>
    </w:lvl>
    <w:lvl w:ilvl="8" w:tplc="02F4BEF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9906600"/>
    <w:multiLevelType w:val="hybridMultilevel"/>
    <w:tmpl w:val="BA504954"/>
    <w:lvl w:ilvl="0" w:tplc="AEAEFA8E">
      <w:start w:val="1"/>
      <w:numFmt w:val="bullet"/>
      <w:lvlText w:val=""/>
      <w:lvlJc w:val="left"/>
      <w:pPr>
        <w:tabs>
          <w:tab w:val="num" w:pos="720"/>
        </w:tabs>
        <w:ind w:left="720" w:hanging="360"/>
      </w:pPr>
      <w:rPr>
        <w:rFonts w:ascii="Wingdings" w:hAnsi="Wingdings" w:hint="default"/>
      </w:rPr>
    </w:lvl>
    <w:lvl w:ilvl="1" w:tplc="A89C14A2" w:tentative="1">
      <w:start w:val="1"/>
      <w:numFmt w:val="bullet"/>
      <w:lvlText w:val=""/>
      <w:lvlJc w:val="left"/>
      <w:pPr>
        <w:tabs>
          <w:tab w:val="num" w:pos="1440"/>
        </w:tabs>
        <w:ind w:left="1440" w:hanging="360"/>
      </w:pPr>
      <w:rPr>
        <w:rFonts w:ascii="Wingdings" w:hAnsi="Wingdings" w:hint="default"/>
      </w:rPr>
    </w:lvl>
    <w:lvl w:ilvl="2" w:tplc="FEF6E794" w:tentative="1">
      <w:start w:val="1"/>
      <w:numFmt w:val="bullet"/>
      <w:lvlText w:val=""/>
      <w:lvlJc w:val="left"/>
      <w:pPr>
        <w:tabs>
          <w:tab w:val="num" w:pos="2160"/>
        </w:tabs>
        <w:ind w:left="2160" w:hanging="360"/>
      </w:pPr>
      <w:rPr>
        <w:rFonts w:ascii="Wingdings" w:hAnsi="Wingdings" w:hint="default"/>
      </w:rPr>
    </w:lvl>
    <w:lvl w:ilvl="3" w:tplc="DA3002F6" w:tentative="1">
      <w:start w:val="1"/>
      <w:numFmt w:val="bullet"/>
      <w:lvlText w:val=""/>
      <w:lvlJc w:val="left"/>
      <w:pPr>
        <w:tabs>
          <w:tab w:val="num" w:pos="2880"/>
        </w:tabs>
        <w:ind w:left="2880" w:hanging="360"/>
      </w:pPr>
      <w:rPr>
        <w:rFonts w:ascii="Wingdings" w:hAnsi="Wingdings" w:hint="default"/>
      </w:rPr>
    </w:lvl>
    <w:lvl w:ilvl="4" w:tplc="0C28AD2E" w:tentative="1">
      <w:start w:val="1"/>
      <w:numFmt w:val="bullet"/>
      <w:lvlText w:val=""/>
      <w:lvlJc w:val="left"/>
      <w:pPr>
        <w:tabs>
          <w:tab w:val="num" w:pos="3600"/>
        </w:tabs>
        <w:ind w:left="3600" w:hanging="360"/>
      </w:pPr>
      <w:rPr>
        <w:rFonts w:ascii="Wingdings" w:hAnsi="Wingdings" w:hint="default"/>
      </w:rPr>
    </w:lvl>
    <w:lvl w:ilvl="5" w:tplc="33D00026" w:tentative="1">
      <w:start w:val="1"/>
      <w:numFmt w:val="bullet"/>
      <w:lvlText w:val=""/>
      <w:lvlJc w:val="left"/>
      <w:pPr>
        <w:tabs>
          <w:tab w:val="num" w:pos="4320"/>
        </w:tabs>
        <w:ind w:left="4320" w:hanging="360"/>
      </w:pPr>
      <w:rPr>
        <w:rFonts w:ascii="Wingdings" w:hAnsi="Wingdings" w:hint="default"/>
      </w:rPr>
    </w:lvl>
    <w:lvl w:ilvl="6" w:tplc="2A2C425A" w:tentative="1">
      <w:start w:val="1"/>
      <w:numFmt w:val="bullet"/>
      <w:lvlText w:val=""/>
      <w:lvlJc w:val="left"/>
      <w:pPr>
        <w:tabs>
          <w:tab w:val="num" w:pos="5040"/>
        </w:tabs>
        <w:ind w:left="5040" w:hanging="360"/>
      </w:pPr>
      <w:rPr>
        <w:rFonts w:ascii="Wingdings" w:hAnsi="Wingdings" w:hint="default"/>
      </w:rPr>
    </w:lvl>
    <w:lvl w:ilvl="7" w:tplc="DA0A454A" w:tentative="1">
      <w:start w:val="1"/>
      <w:numFmt w:val="bullet"/>
      <w:lvlText w:val=""/>
      <w:lvlJc w:val="left"/>
      <w:pPr>
        <w:tabs>
          <w:tab w:val="num" w:pos="5760"/>
        </w:tabs>
        <w:ind w:left="5760" w:hanging="360"/>
      </w:pPr>
      <w:rPr>
        <w:rFonts w:ascii="Wingdings" w:hAnsi="Wingdings" w:hint="default"/>
      </w:rPr>
    </w:lvl>
    <w:lvl w:ilvl="8" w:tplc="A9C8D60A"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B5355F6"/>
    <w:multiLevelType w:val="multilevel"/>
    <w:tmpl w:val="E79C0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584FAE"/>
    <w:multiLevelType w:val="multilevel"/>
    <w:tmpl w:val="FFC49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4D361BA"/>
    <w:multiLevelType w:val="hybridMultilevel"/>
    <w:tmpl w:val="E3CA5AFC"/>
    <w:lvl w:ilvl="0" w:tplc="F782CBB4">
      <w:start w:val="1"/>
      <w:numFmt w:val="bullet"/>
      <w:lvlText w:val=""/>
      <w:lvlJc w:val="left"/>
      <w:pPr>
        <w:tabs>
          <w:tab w:val="num" w:pos="720"/>
        </w:tabs>
        <w:ind w:left="720" w:hanging="360"/>
      </w:pPr>
      <w:rPr>
        <w:rFonts w:ascii="Wingdings" w:hAnsi="Wingdings" w:hint="default"/>
      </w:rPr>
    </w:lvl>
    <w:lvl w:ilvl="1" w:tplc="2C14635A" w:tentative="1">
      <w:start w:val="1"/>
      <w:numFmt w:val="bullet"/>
      <w:lvlText w:val=""/>
      <w:lvlJc w:val="left"/>
      <w:pPr>
        <w:tabs>
          <w:tab w:val="num" w:pos="1440"/>
        </w:tabs>
        <w:ind w:left="1440" w:hanging="360"/>
      </w:pPr>
      <w:rPr>
        <w:rFonts w:ascii="Wingdings" w:hAnsi="Wingdings" w:hint="default"/>
      </w:rPr>
    </w:lvl>
    <w:lvl w:ilvl="2" w:tplc="F400325E" w:tentative="1">
      <w:start w:val="1"/>
      <w:numFmt w:val="bullet"/>
      <w:lvlText w:val=""/>
      <w:lvlJc w:val="left"/>
      <w:pPr>
        <w:tabs>
          <w:tab w:val="num" w:pos="2160"/>
        </w:tabs>
        <w:ind w:left="2160" w:hanging="360"/>
      </w:pPr>
      <w:rPr>
        <w:rFonts w:ascii="Wingdings" w:hAnsi="Wingdings" w:hint="default"/>
      </w:rPr>
    </w:lvl>
    <w:lvl w:ilvl="3" w:tplc="92EAC7DA" w:tentative="1">
      <w:start w:val="1"/>
      <w:numFmt w:val="bullet"/>
      <w:lvlText w:val=""/>
      <w:lvlJc w:val="left"/>
      <w:pPr>
        <w:tabs>
          <w:tab w:val="num" w:pos="2880"/>
        </w:tabs>
        <w:ind w:left="2880" w:hanging="360"/>
      </w:pPr>
      <w:rPr>
        <w:rFonts w:ascii="Wingdings" w:hAnsi="Wingdings" w:hint="default"/>
      </w:rPr>
    </w:lvl>
    <w:lvl w:ilvl="4" w:tplc="8D5437A8" w:tentative="1">
      <w:start w:val="1"/>
      <w:numFmt w:val="bullet"/>
      <w:lvlText w:val=""/>
      <w:lvlJc w:val="left"/>
      <w:pPr>
        <w:tabs>
          <w:tab w:val="num" w:pos="3600"/>
        </w:tabs>
        <w:ind w:left="3600" w:hanging="360"/>
      </w:pPr>
      <w:rPr>
        <w:rFonts w:ascii="Wingdings" w:hAnsi="Wingdings" w:hint="default"/>
      </w:rPr>
    </w:lvl>
    <w:lvl w:ilvl="5" w:tplc="7AEC4CA6" w:tentative="1">
      <w:start w:val="1"/>
      <w:numFmt w:val="bullet"/>
      <w:lvlText w:val=""/>
      <w:lvlJc w:val="left"/>
      <w:pPr>
        <w:tabs>
          <w:tab w:val="num" w:pos="4320"/>
        </w:tabs>
        <w:ind w:left="4320" w:hanging="360"/>
      </w:pPr>
      <w:rPr>
        <w:rFonts w:ascii="Wingdings" w:hAnsi="Wingdings" w:hint="default"/>
      </w:rPr>
    </w:lvl>
    <w:lvl w:ilvl="6" w:tplc="D9508F80" w:tentative="1">
      <w:start w:val="1"/>
      <w:numFmt w:val="bullet"/>
      <w:lvlText w:val=""/>
      <w:lvlJc w:val="left"/>
      <w:pPr>
        <w:tabs>
          <w:tab w:val="num" w:pos="5040"/>
        </w:tabs>
        <w:ind w:left="5040" w:hanging="360"/>
      </w:pPr>
      <w:rPr>
        <w:rFonts w:ascii="Wingdings" w:hAnsi="Wingdings" w:hint="default"/>
      </w:rPr>
    </w:lvl>
    <w:lvl w:ilvl="7" w:tplc="C00E933A" w:tentative="1">
      <w:start w:val="1"/>
      <w:numFmt w:val="bullet"/>
      <w:lvlText w:val=""/>
      <w:lvlJc w:val="left"/>
      <w:pPr>
        <w:tabs>
          <w:tab w:val="num" w:pos="5760"/>
        </w:tabs>
        <w:ind w:left="5760" w:hanging="360"/>
      </w:pPr>
      <w:rPr>
        <w:rFonts w:ascii="Wingdings" w:hAnsi="Wingdings" w:hint="default"/>
      </w:rPr>
    </w:lvl>
    <w:lvl w:ilvl="8" w:tplc="A16AFABE"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FF939DA"/>
    <w:multiLevelType w:val="hybridMultilevel"/>
    <w:tmpl w:val="508C595A"/>
    <w:lvl w:ilvl="0" w:tplc="55C0FD98">
      <w:start w:val="1"/>
      <w:numFmt w:val="bullet"/>
      <w:lvlText w:val=""/>
      <w:lvlJc w:val="left"/>
      <w:pPr>
        <w:tabs>
          <w:tab w:val="num" w:pos="720"/>
        </w:tabs>
        <w:ind w:left="720" w:hanging="360"/>
      </w:pPr>
      <w:rPr>
        <w:rFonts w:ascii="Wingdings" w:hAnsi="Wingdings" w:hint="default"/>
      </w:rPr>
    </w:lvl>
    <w:lvl w:ilvl="1" w:tplc="3E28FD06" w:tentative="1">
      <w:start w:val="1"/>
      <w:numFmt w:val="bullet"/>
      <w:lvlText w:val=""/>
      <w:lvlJc w:val="left"/>
      <w:pPr>
        <w:tabs>
          <w:tab w:val="num" w:pos="1440"/>
        </w:tabs>
        <w:ind w:left="1440" w:hanging="360"/>
      </w:pPr>
      <w:rPr>
        <w:rFonts w:ascii="Wingdings" w:hAnsi="Wingdings" w:hint="default"/>
      </w:rPr>
    </w:lvl>
    <w:lvl w:ilvl="2" w:tplc="8BDCD94C" w:tentative="1">
      <w:start w:val="1"/>
      <w:numFmt w:val="bullet"/>
      <w:lvlText w:val=""/>
      <w:lvlJc w:val="left"/>
      <w:pPr>
        <w:tabs>
          <w:tab w:val="num" w:pos="2160"/>
        </w:tabs>
        <w:ind w:left="2160" w:hanging="360"/>
      </w:pPr>
      <w:rPr>
        <w:rFonts w:ascii="Wingdings" w:hAnsi="Wingdings" w:hint="default"/>
      </w:rPr>
    </w:lvl>
    <w:lvl w:ilvl="3" w:tplc="F4BC7072" w:tentative="1">
      <w:start w:val="1"/>
      <w:numFmt w:val="bullet"/>
      <w:lvlText w:val=""/>
      <w:lvlJc w:val="left"/>
      <w:pPr>
        <w:tabs>
          <w:tab w:val="num" w:pos="2880"/>
        </w:tabs>
        <w:ind w:left="2880" w:hanging="360"/>
      </w:pPr>
      <w:rPr>
        <w:rFonts w:ascii="Wingdings" w:hAnsi="Wingdings" w:hint="default"/>
      </w:rPr>
    </w:lvl>
    <w:lvl w:ilvl="4" w:tplc="6728EEBE" w:tentative="1">
      <w:start w:val="1"/>
      <w:numFmt w:val="bullet"/>
      <w:lvlText w:val=""/>
      <w:lvlJc w:val="left"/>
      <w:pPr>
        <w:tabs>
          <w:tab w:val="num" w:pos="3600"/>
        </w:tabs>
        <w:ind w:left="3600" w:hanging="360"/>
      </w:pPr>
      <w:rPr>
        <w:rFonts w:ascii="Wingdings" w:hAnsi="Wingdings" w:hint="default"/>
      </w:rPr>
    </w:lvl>
    <w:lvl w:ilvl="5" w:tplc="7730EC6C" w:tentative="1">
      <w:start w:val="1"/>
      <w:numFmt w:val="bullet"/>
      <w:lvlText w:val=""/>
      <w:lvlJc w:val="left"/>
      <w:pPr>
        <w:tabs>
          <w:tab w:val="num" w:pos="4320"/>
        </w:tabs>
        <w:ind w:left="4320" w:hanging="360"/>
      </w:pPr>
      <w:rPr>
        <w:rFonts w:ascii="Wingdings" w:hAnsi="Wingdings" w:hint="default"/>
      </w:rPr>
    </w:lvl>
    <w:lvl w:ilvl="6" w:tplc="AEF8DE3A" w:tentative="1">
      <w:start w:val="1"/>
      <w:numFmt w:val="bullet"/>
      <w:lvlText w:val=""/>
      <w:lvlJc w:val="left"/>
      <w:pPr>
        <w:tabs>
          <w:tab w:val="num" w:pos="5040"/>
        </w:tabs>
        <w:ind w:left="5040" w:hanging="360"/>
      </w:pPr>
      <w:rPr>
        <w:rFonts w:ascii="Wingdings" w:hAnsi="Wingdings" w:hint="default"/>
      </w:rPr>
    </w:lvl>
    <w:lvl w:ilvl="7" w:tplc="F0C44762" w:tentative="1">
      <w:start w:val="1"/>
      <w:numFmt w:val="bullet"/>
      <w:lvlText w:val=""/>
      <w:lvlJc w:val="left"/>
      <w:pPr>
        <w:tabs>
          <w:tab w:val="num" w:pos="5760"/>
        </w:tabs>
        <w:ind w:left="5760" w:hanging="360"/>
      </w:pPr>
      <w:rPr>
        <w:rFonts w:ascii="Wingdings" w:hAnsi="Wingdings" w:hint="default"/>
      </w:rPr>
    </w:lvl>
    <w:lvl w:ilvl="8" w:tplc="C98CBAD8"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7"/>
  </w:num>
  <w:num w:numId="3">
    <w:abstractNumId w:val="0"/>
  </w:num>
  <w:num w:numId="4">
    <w:abstractNumId w:val="1"/>
  </w:num>
  <w:num w:numId="5">
    <w:abstractNumId w:val="2"/>
  </w:num>
  <w:num w:numId="6">
    <w:abstractNumId w:val="3"/>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D6D3C"/>
    <w:rsid w:val="00045B00"/>
    <w:rsid w:val="00076570"/>
    <w:rsid w:val="000C2C06"/>
    <w:rsid w:val="000E1A70"/>
    <w:rsid w:val="00152D0F"/>
    <w:rsid w:val="002126C3"/>
    <w:rsid w:val="0045798E"/>
    <w:rsid w:val="004C58C7"/>
    <w:rsid w:val="00540E39"/>
    <w:rsid w:val="00631850"/>
    <w:rsid w:val="00644533"/>
    <w:rsid w:val="00676ECA"/>
    <w:rsid w:val="008648AE"/>
    <w:rsid w:val="008C1E1D"/>
    <w:rsid w:val="008C210F"/>
    <w:rsid w:val="008C33D9"/>
    <w:rsid w:val="008F62DF"/>
    <w:rsid w:val="009A3626"/>
    <w:rsid w:val="009B64E3"/>
    <w:rsid w:val="009C0F28"/>
    <w:rsid w:val="00A91E0B"/>
    <w:rsid w:val="00AA08E6"/>
    <w:rsid w:val="00AE460A"/>
    <w:rsid w:val="00AF1A07"/>
    <w:rsid w:val="00B111FF"/>
    <w:rsid w:val="00B77B62"/>
    <w:rsid w:val="00C02DBF"/>
    <w:rsid w:val="00C675B3"/>
    <w:rsid w:val="00CD6D3C"/>
    <w:rsid w:val="00D13A89"/>
    <w:rsid w:val="00D6705A"/>
    <w:rsid w:val="00D953A1"/>
    <w:rsid w:val="00E07847"/>
    <w:rsid w:val="00E3426C"/>
    <w:rsid w:val="00FF549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14E85"/>
  <w15:docId w15:val="{457AF444-DC4B-423E-A9A4-DD876259F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link w:val="Titre1Car"/>
    <w:uiPriority w:val="9"/>
    <w:qFormat/>
    <w:rsid w:val="000E1A7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CD6D3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D6D3C"/>
    <w:rPr>
      <w:rFonts w:ascii="Tahoma" w:hAnsi="Tahoma" w:cs="Tahoma"/>
      <w:sz w:val="16"/>
      <w:szCs w:val="16"/>
    </w:rPr>
  </w:style>
  <w:style w:type="paragraph" w:styleId="En-tte">
    <w:name w:val="header"/>
    <w:basedOn w:val="Normal"/>
    <w:link w:val="En-tteCar"/>
    <w:uiPriority w:val="99"/>
    <w:unhideWhenUsed/>
    <w:rsid w:val="00152D0F"/>
    <w:pPr>
      <w:tabs>
        <w:tab w:val="center" w:pos="4536"/>
        <w:tab w:val="right" w:pos="9072"/>
      </w:tabs>
      <w:spacing w:after="0" w:line="240" w:lineRule="auto"/>
    </w:pPr>
  </w:style>
  <w:style w:type="character" w:customStyle="1" w:styleId="En-tteCar">
    <w:name w:val="En-tête Car"/>
    <w:basedOn w:val="Policepardfaut"/>
    <w:link w:val="En-tte"/>
    <w:uiPriority w:val="99"/>
    <w:rsid w:val="00152D0F"/>
  </w:style>
  <w:style w:type="paragraph" w:styleId="Pieddepage">
    <w:name w:val="footer"/>
    <w:basedOn w:val="Normal"/>
    <w:link w:val="PieddepageCar"/>
    <w:uiPriority w:val="99"/>
    <w:unhideWhenUsed/>
    <w:rsid w:val="00152D0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52D0F"/>
  </w:style>
  <w:style w:type="character" w:customStyle="1" w:styleId="Titre1Car">
    <w:name w:val="Titre 1 Car"/>
    <w:basedOn w:val="Policepardfaut"/>
    <w:link w:val="Titre1"/>
    <w:uiPriority w:val="9"/>
    <w:rsid w:val="000E1A70"/>
    <w:rPr>
      <w:rFonts w:ascii="Times New Roman" w:eastAsia="Times New Roman" w:hAnsi="Times New Roman" w:cs="Times New Roman"/>
      <w:b/>
      <w:bCs/>
      <w:kern w:val="36"/>
      <w:sz w:val="48"/>
      <w:szCs w:val="48"/>
      <w:lang w:eastAsia="fr-FR"/>
    </w:rPr>
  </w:style>
  <w:style w:type="paragraph" w:styleId="NormalWeb">
    <w:name w:val="Normal (Web)"/>
    <w:basedOn w:val="Normal"/>
    <w:uiPriority w:val="99"/>
    <w:semiHidden/>
    <w:unhideWhenUsed/>
    <w:rsid w:val="000E1A7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0E1A70"/>
    <w:rPr>
      <w:b/>
      <w:bCs/>
    </w:rPr>
  </w:style>
  <w:style w:type="character" w:styleId="Lienhypertexte">
    <w:name w:val="Hyperlink"/>
    <w:basedOn w:val="Policepardfaut"/>
    <w:uiPriority w:val="99"/>
    <w:semiHidden/>
    <w:unhideWhenUsed/>
    <w:rsid w:val="000E1A70"/>
    <w:rPr>
      <w:color w:val="0000FF"/>
      <w:u w:val="single"/>
    </w:rPr>
  </w:style>
  <w:style w:type="table" w:styleId="Grilledutableau">
    <w:name w:val="Table Grid"/>
    <w:basedOn w:val="TableauNormal"/>
    <w:uiPriority w:val="59"/>
    <w:rsid w:val="008C33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492712">
      <w:bodyDiv w:val="1"/>
      <w:marLeft w:val="0"/>
      <w:marRight w:val="0"/>
      <w:marTop w:val="0"/>
      <w:marBottom w:val="0"/>
      <w:divBdr>
        <w:top w:val="none" w:sz="0" w:space="0" w:color="auto"/>
        <w:left w:val="none" w:sz="0" w:space="0" w:color="auto"/>
        <w:bottom w:val="none" w:sz="0" w:space="0" w:color="auto"/>
        <w:right w:val="none" w:sz="0" w:space="0" w:color="auto"/>
      </w:divBdr>
      <w:divsChild>
        <w:div w:id="575356876">
          <w:marLeft w:val="547"/>
          <w:marRight w:val="0"/>
          <w:marTop w:val="130"/>
          <w:marBottom w:val="0"/>
          <w:divBdr>
            <w:top w:val="none" w:sz="0" w:space="0" w:color="auto"/>
            <w:left w:val="none" w:sz="0" w:space="0" w:color="auto"/>
            <w:bottom w:val="none" w:sz="0" w:space="0" w:color="auto"/>
            <w:right w:val="none" w:sz="0" w:space="0" w:color="auto"/>
          </w:divBdr>
        </w:div>
      </w:divsChild>
    </w:div>
    <w:div w:id="150677001">
      <w:bodyDiv w:val="1"/>
      <w:marLeft w:val="0"/>
      <w:marRight w:val="0"/>
      <w:marTop w:val="0"/>
      <w:marBottom w:val="0"/>
      <w:divBdr>
        <w:top w:val="none" w:sz="0" w:space="0" w:color="auto"/>
        <w:left w:val="none" w:sz="0" w:space="0" w:color="auto"/>
        <w:bottom w:val="none" w:sz="0" w:space="0" w:color="auto"/>
        <w:right w:val="none" w:sz="0" w:space="0" w:color="auto"/>
      </w:divBdr>
    </w:div>
    <w:div w:id="179467555">
      <w:bodyDiv w:val="1"/>
      <w:marLeft w:val="0"/>
      <w:marRight w:val="0"/>
      <w:marTop w:val="0"/>
      <w:marBottom w:val="0"/>
      <w:divBdr>
        <w:top w:val="none" w:sz="0" w:space="0" w:color="auto"/>
        <w:left w:val="none" w:sz="0" w:space="0" w:color="auto"/>
        <w:bottom w:val="none" w:sz="0" w:space="0" w:color="auto"/>
        <w:right w:val="none" w:sz="0" w:space="0" w:color="auto"/>
      </w:divBdr>
    </w:div>
    <w:div w:id="194317199">
      <w:bodyDiv w:val="1"/>
      <w:marLeft w:val="0"/>
      <w:marRight w:val="0"/>
      <w:marTop w:val="0"/>
      <w:marBottom w:val="0"/>
      <w:divBdr>
        <w:top w:val="none" w:sz="0" w:space="0" w:color="auto"/>
        <w:left w:val="none" w:sz="0" w:space="0" w:color="auto"/>
        <w:bottom w:val="none" w:sz="0" w:space="0" w:color="auto"/>
        <w:right w:val="none" w:sz="0" w:space="0" w:color="auto"/>
      </w:divBdr>
    </w:div>
    <w:div w:id="257760995">
      <w:bodyDiv w:val="1"/>
      <w:marLeft w:val="0"/>
      <w:marRight w:val="0"/>
      <w:marTop w:val="0"/>
      <w:marBottom w:val="0"/>
      <w:divBdr>
        <w:top w:val="none" w:sz="0" w:space="0" w:color="auto"/>
        <w:left w:val="none" w:sz="0" w:space="0" w:color="auto"/>
        <w:bottom w:val="none" w:sz="0" w:space="0" w:color="auto"/>
        <w:right w:val="none" w:sz="0" w:space="0" w:color="auto"/>
      </w:divBdr>
    </w:div>
    <w:div w:id="291980957">
      <w:bodyDiv w:val="1"/>
      <w:marLeft w:val="0"/>
      <w:marRight w:val="0"/>
      <w:marTop w:val="0"/>
      <w:marBottom w:val="0"/>
      <w:divBdr>
        <w:top w:val="none" w:sz="0" w:space="0" w:color="auto"/>
        <w:left w:val="none" w:sz="0" w:space="0" w:color="auto"/>
        <w:bottom w:val="none" w:sz="0" w:space="0" w:color="auto"/>
        <w:right w:val="none" w:sz="0" w:space="0" w:color="auto"/>
      </w:divBdr>
    </w:div>
    <w:div w:id="310713528">
      <w:bodyDiv w:val="1"/>
      <w:marLeft w:val="0"/>
      <w:marRight w:val="0"/>
      <w:marTop w:val="0"/>
      <w:marBottom w:val="0"/>
      <w:divBdr>
        <w:top w:val="none" w:sz="0" w:space="0" w:color="auto"/>
        <w:left w:val="none" w:sz="0" w:space="0" w:color="auto"/>
        <w:bottom w:val="none" w:sz="0" w:space="0" w:color="auto"/>
        <w:right w:val="none" w:sz="0" w:space="0" w:color="auto"/>
      </w:divBdr>
    </w:div>
    <w:div w:id="589510397">
      <w:bodyDiv w:val="1"/>
      <w:marLeft w:val="0"/>
      <w:marRight w:val="0"/>
      <w:marTop w:val="0"/>
      <w:marBottom w:val="0"/>
      <w:divBdr>
        <w:top w:val="none" w:sz="0" w:space="0" w:color="auto"/>
        <w:left w:val="none" w:sz="0" w:space="0" w:color="auto"/>
        <w:bottom w:val="none" w:sz="0" w:space="0" w:color="auto"/>
        <w:right w:val="none" w:sz="0" w:space="0" w:color="auto"/>
      </w:divBdr>
    </w:div>
    <w:div w:id="704066136">
      <w:bodyDiv w:val="1"/>
      <w:marLeft w:val="0"/>
      <w:marRight w:val="0"/>
      <w:marTop w:val="0"/>
      <w:marBottom w:val="0"/>
      <w:divBdr>
        <w:top w:val="none" w:sz="0" w:space="0" w:color="auto"/>
        <w:left w:val="none" w:sz="0" w:space="0" w:color="auto"/>
        <w:bottom w:val="none" w:sz="0" w:space="0" w:color="auto"/>
        <w:right w:val="none" w:sz="0" w:space="0" w:color="auto"/>
      </w:divBdr>
    </w:div>
    <w:div w:id="725757876">
      <w:bodyDiv w:val="1"/>
      <w:marLeft w:val="0"/>
      <w:marRight w:val="0"/>
      <w:marTop w:val="0"/>
      <w:marBottom w:val="0"/>
      <w:divBdr>
        <w:top w:val="none" w:sz="0" w:space="0" w:color="auto"/>
        <w:left w:val="none" w:sz="0" w:space="0" w:color="auto"/>
        <w:bottom w:val="none" w:sz="0" w:space="0" w:color="auto"/>
        <w:right w:val="none" w:sz="0" w:space="0" w:color="auto"/>
      </w:divBdr>
      <w:divsChild>
        <w:div w:id="1553232828">
          <w:marLeft w:val="547"/>
          <w:marRight w:val="0"/>
          <w:marTop w:val="149"/>
          <w:marBottom w:val="0"/>
          <w:divBdr>
            <w:top w:val="none" w:sz="0" w:space="0" w:color="auto"/>
            <w:left w:val="none" w:sz="0" w:space="0" w:color="auto"/>
            <w:bottom w:val="none" w:sz="0" w:space="0" w:color="auto"/>
            <w:right w:val="none" w:sz="0" w:space="0" w:color="auto"/>
          </w:divBdr>
        </w:div>
        <w:div w:id="757167230">
          <w:marLeft w:val="547"/>
          <w:marRight w:val="0"/>
          <w:marTop w:val="149"/>
          <w:marBottom w:val="0"/>
          <w:divBdr>
            <w:top w:val="none" w:sz="0" w:space="0" w:color="auto"/>
            <w:left w:val="none" w:sz="0" w:space="0" w:color="auto"/>
            <w:bottom w:val="none" w:sz="0" w:space="0" w:color="auto"/>
            <w:right w:val="none" w:sz="0" w:space="0" w:color="auto"/>
          </w:divBdr>
        </w:div>
      </w:divsChild>
    </w:div>
    <w:div w:id="828642166">
      <w:bodyDiv w:val="1"/>
      <w:marLeft w:val="0"/>
      <w:marRight w:val="0"/>
      <w:marTop w:val="0"/>
      <w:marBottom w:val="0"/>
      <w:divBdr>
        <w:top w:val="none" w:sz="0" w:space="0" w:color="auto"/>
        <w:left w:val="none" w:sz="0" w:space="0" w:color="auto"/>
        <w:bottom w:val="none" w:sz="0" w:space="0" w:color="auto"/>
        <w:right w:val="none" w:sz="0" w:space="0" w:color="auto"/>
      </w:divBdr>
      <w:divsChild>
        <w:div w:id="1978339145">
          <w:marLeft w:val="547"/>
          <w:marRight w:val="0"/>
          <w:marTop w:val="130"/>
          <w:marBottom w:val="0"/>
          <w:divBdr>
            <w:top w:val="none" w:sz="0" w:space="0" w:color="auto"/>
            <w:left w:val="none" w:sz="0" w:space="0" w:color="auto"/>
            <w:bottom w:val="none" w:sz="0" w:space="0" w:color="auto"/>
            <w:right w:val="none" w:sz="0" w:space="0" w:color="auto"/>
          </w:divBdr>
        </w:div>
        <w:div w:id="275409171">
          <w:marLeft w:val="547"/>
          <w:marRight w:val="0"/>
          <w:marTop w:val="130"/>
          <w:marBottom w:val="0"/>
          <w:divBdr>
            <w:top w:val="none" w:sz="0" w:space="0" w:color="auto"/>
            <w:left w:val="none" w:sz="0" w:space="0" w:color="auto"/>
            <w:bottom w:val="none" w:sz="0" w:space="0" w:color="auto"/>
            <w:right w:val="none" w:sz="0" w:space="0" w:color="auto"/>
          </w:divBdr>
        </w:div>
      </w:divsChild>
    </w:div>
    <w:div w:id="844788713">
      <w:bodyDiv w:val="1"/>
      <w:marLeft w:val="0"/>
      <w:marRight w:val="0"/>
      <w:marTop w:val="0"/>
      <w:marBottom w:val="0"/>
      <w:divBdr>
        <w:top w:val="none" w:sz="0" w:space="0" w:color="auto"/>
        <w:left w:val="none" w:sz="0" w:space="0" w:color="auto"/>
        <w:bottom w:val="none" w:sz="0" w:space="0" w:color="auto"/>
        <w:right w:val="none" w:sz="0" w:space="0" w:color="auto"/>
      </w:divBdr>
    </w:div>
    <w:div w:id="912156837">
      <w:bodyDiv w:val="1"/>
      <w:marLeft w:val="0"/>
      <w:marRight w:val="0"/>
      <w:marTop w:val="0"/>
      <w:marBottom w:val="0"/>
      <w:divBdr>
        <w:top w:val="none" w:sz="0" w:space="0" w:color="auto"/>
        <w:left w:val="none" w:sz="0" w:space="0" w:color="auto"/>
        <w:bottom w:val="none" w:sz="0" w:space="0" w:color="auto"/>
        <w:right w:val="none" w:sz="0" w:space="0" w:color="auto"/>
      </w:divBdr>
    </w:div>
    <w:div w:id="1133399865">
      <w:bodyDiv w:val="1"/>
      <w:marLeft w:val="0"/>
      <w:marRight w:val="0"/>
      <w:marTop w:val="0"/>
      <w:marBottom w:val="0"/>
      <w:divBdr>
        <w:top w:val="none" w:sz="0" w:space="0" w:color="auto"/>
        <w:left w:val="none" w:sz="0" w:space="0" w:color="auto"/>
        <w:bottom w:val="none" w:sz="0" w:space="0" w:color="auto"/>
        <w:right w:val="none" w:sz="0" w:space="0" w:color="auto"/>
      </w:divBdr>
    </w:div>
    <w:div w:id="1215968964">
      <w:bodyDiv w:val="1"/>
      <w:marLeft w:val="0"/>
      <w:marRight w:val="0"/>
      <w:marTop w:val="0"/>
      <w:marBottom w:val="0"/>
      <w:divBdr>
        <w:top w:val="none" w:sz="0" w:space="0" w:color="auto"/>
        <w:left w:val="none" w:sz="0" w:space="0" w:color="auto"/>
        <w:bottom w:val="none" w:sz="0" w:space="0" w:color="auto"/>
        <w:right w:val="none" w:sz="0" w:space="0" w:color="auto"/>
      </w:divBdr>
      <w:divsChild>
        <w:div w:id="180360405">
          <w:marLeft w:val="0"/>
          <w:marRight w:val="0"/>
          <w:marTop w:val="0"/>
          <w:marBottom w:val="0"/>
          <w:divBdr>
            <w:top w:val="none" w:sz="0" w:space="0" w:color="auto"/>
            <w:left w:val="none" w:sz="0" w:space="0" w:color="auto"/>
            <w:bottom w:val="none" w:sz="0" w:space="0" w:color="auto"/>
            <w:right w:val="none" w:sz="0" w:space="0" w:color="auto"/>
          </w:divBdr>
        </w:div>
      </w:divsChild>
    </w:div>
    <w:div w:id="1291279589">
      <w:bodyDiv w:val="1"/>
      <w:marLeft w:val="0"/>
      <w:marRight w:val="0"/>
      <w:marTop w:val="0"/>
      <w:marBottom w:val="0"/>
      <w:divBdr>
        <w:top w:val="none" w:sz="0" w:space="0" w:color="auto"/>
        <w:left w:val="none" w:sz="0" w:space="0" w:color="auto"/>
        <w:bottom w:val="none" w:sz="0" w:space="0" w:color="auto"/>
        <w:right w:val="none" w:sz="0" w:space="0" w:color="auto"/>
      </w:divBdr>
    </w:div>
    <w:div w:id="1811315553">
      <w:bodyDiv w:val="1"/>
      <w:marLeft w:val="0"/>
      <w:marRight w:val="0"/>
      <w:marTop w:val="0"/>
      <w:marBottom w:val="0"/>
      <w:divBdr>
        <w:top w:val="none" w:sz="0" w:space="0" w:color="auto"/>
        <w:left w:val="none" w:sz="0" w:space="0" w:color="auto"/>
        <w:bottom w:val="none" w:sz="0" w:space="0" w:color="auto"/>
        <w:right w:val="none" w:sz="0" w:space="0" w:color="auto"/>
      </w:divBdr>
    </w:div>
    <w:div w:id="1823351836">
      <w:bodyDiv w:val="1"/>
      <w:marLeft w:val="0"/>
      <w:marRight w:val="0"/>
      <w:marTop w:val="0"/>
      <w:marBottom w:val="0"/>
      <w:divBdr>
        <w:top w:val="none" w:sz="0" w:space="0" w:color="auto"/>
        <w:left w:val="none" w:sz="0" w:space="0" w:color="auto"/>
        <w:bottom w:val="none" w:sz="0" w:space="0" w:color="auto"/>
        <w:right w:val="none" w:sz="0" w:space="0" w:color="auto"/>
      </w:divBdr>
      <w:divsChild>
        <w:div w:id="282149780">
          <w:marLeft w:val="0"/>
          <w:marRight w:val="0"/>
          <w:marTop w:val="0"/>
          <w:marBottom w:val="0"/>
          <w:divBdr>
            <w:top w:val="none" w:sz="0" w:space="0" w:color="auto"/>
            <w:left w:val="none" w:sz="0" w:space="0" w:color="auto"/>
            <w:bottom w:val="none" w:sz="0" w:space="0" w:color="auto"/>
            <w:right w:val="none" w:sz="0" w:space="0" w:color="auto"/>
          </w:divBdr>
        </w:div>
        <w:div w:id="568200000">
          <w:marLeft w:val="0"/>
          <w:marRight w:val="0"/>
          <w:marTop w:val="0"/>
          <w:marBottom w:val="0"/>
          <w:divBdr>
            <w:top w:val="none" w:sz="0" w:space="0" w:color="auto"/>
            <w:left w:val="none" w:sz="0" w:space="0" w:color="auto"/>
            <w:bottom w:val="none" w:sz="0" w:space="0" w:color="auto"/>
            <w:right w:val="none" w:sz="0" w:space="0" w:color="auto"/>
          </w:divBdr>
        </w:div>
        <w:div w:id="261423510">
          <w:marLeft w:val="0"/>
          <w:marRight w:val="0"/>
          <w:marTop w:val="0"/>
          <w:marBottom w:val="0"/>
          <w:divBdr>
            <w:top w:val="none" w:sz="0" w:space="0" w:color="auto"/>
            <w:left w:val="none" w:sz="0" w:space="0" w:color="auto"/>
            <w:bottom w:val="none" w:sz="0" w:space="0" w:color="auto"/>
            <w:right w:val="none" w:sz="0" w:space="0" w:color="auto"/>
          </w:divBdr>
        </w:div>
        <w:div w:id="1594363608">
          <w:marLeft w:val="0"/>
          <w:marRight w:val="0"/>
          <w:marTop w:val="0"/>
          <w:marBottom w:val="0"/>
          <w:divBdr>
            <w:top w:val="none" w:sz="0" w:space="0" w:color="auto"/>
            <w:left w:val="none" w:sz="0" w:space="0" w:color="auto"/>
            <w:bottom w:val="none" w:sz="0" w:space="0" w:color="auto"/>
            <w:right w:val="none" w:sz="0" w:space="0" w:color="auto"/>
          </w:divBdr>
        </w:div>
        <w:div w:id="2037850606">
          <w:marLeft w:val="0"/>
          <w:marRight w:val="0"/>
          <w:marTop w:val="0"/>
          <w:marBottom w:val="0"/>
          <w:divBdr>
            <w:top w:val="none" w:sz="0" w:space="0" w:color="auto"/>
            <w:left w:val="none" w:sz="0" w:space="0" w:color="auto"/>
            <w:bottom w:val="none" w:sz="0" w:space="0" w:color="auto"/>
            <w:right w:val="none" w:sz="0" w:space="0" w:color="auto"/>
          </w:divBdr>
        </w:div>
        <w:div w:id="941305826">
          <w:marLeft w:val="0"/>
          <w:marRight w:val="0"/>
          <w:marTop w:val="0"/>
          <w:marBottom w:val="0"/>
          <w:divBdr>
            <w:top w:val="none" w:sz="0" w:space="0" w:color="auto"/>
            <w:left w:val="none" w:sz="0" w:space="0" w:color="auto"/>
            <w:bottom w:val="none" w:sz="0" w:space="0" w:color="auto"/>
            <w:right w:val="none" w:sz="0" w:space="0" w:color="auto"/>
          </w:divBdr>
        </w:div>
        <w:div w:id="177353695">
          <w:marLeft w:val="0"/>
          <w:marRight w:val="0"/>
          <w:marTop w:val="0"/>
          <w:marBottom w:val="0"/>
          <w:divBdr>
            <w:top w:val="none" w:sz="0" w:space="0" w:color="auto"/>
            <w:left w:val="none" w:sz="0" w:space="0" w:color="auto"/>
            <w:bottom w:val="none" w:sz="0" w:space="0" w:color="auto"/>
            <w:right w:val="none" w:sz="0" w:space="0" w:color="auto"/>
          </w:divBdr>
        </w:div>
        <w:div w:id="161895222">
          <w:marLeft w:val="0"/>
          <w:marRight w:val="0"/>
          <w:marTop w:val="0"/>
          <w:marBottom w:val="0"/>
          <w:divBdr>
            <w:top w:val="none" w:sz="0" w:space="0" w:color="auto"/>
            <w:left w:val="none" w:sz="0" w:space="0" w:color="auto"/>
            <w:bottom w:val="none" w:sz="0" w:space="0" w:color="auto"/>
            <w:right w:val="none" w:sz="0" w:space="0" w:color="auto"/>
          </w:divBdr>
        </w:div>
        <w:div w:id="1687366379">
          <w:marLeft w:val="0"/>
          <w:marRight w:val="0"/>
          <w:marTop w:val="0"/>
          <w:marBottom w:val="0"/>
          <w:divBdr>
            <w:top w:val="none" w:sz="0" w:space="0" w:color="auto"/>
            <w:left w:val="none" w:sz="0" w:space="0" w:color="auto"/>
            <w:bottom w:val="none" w:sz="0" w:space="0" w:color="auto"/>
            <w:right w:val="none" w:sz="0" w:space="0" w:color="auto"/>
          </w:divBdr>
        </w:div>
        <w:div w:id="357707827">
          <w:marLeft w:val="0"/>
          <w:marRight w:val="0"/>
          <w:marTop w:val="0"/>
          <w:marBottom w:val="0"/>
          <w:divBdr>
            <w:top w:val="none" w:sz="0" w:space="0" w:color="auto"/>
            <w:left w:val="none" w:sz="0" w:space="0" w:color="auto"/>
            <w:bottom w:val="none" w:sz="0" w:space="0" w:color="auto"/>
            <w:right w:val="none" w:sz="0" w:space="0" w:color="auto"/>
          </w:divBdr>
        </w:div>
        <w:div w:id="945037962">
          <w:marLeft w:val="0"/>
          <w:marRight w:val="0"/>
          <w:marTop w:val="0"/>
          <w:marBottom w:val="0"/>
          <w:divBdr>
            <w:top w:val="none" w:sz="0" w:space="0" w:color="auto"/>
            <w:left w:val="none" w:sz="0" w:space="0" w:color="auto"/>
            <w:bottom w:val="none" w:sz="0" w:space="0" w:color="auto"/>
            <w:right w:val="none" w:sz="0" w:space="0" w:color="auto"/>
          </w:divBdr>
        </w:div>
        <w:div w:id="274799720">
          <w:marLeft w:val="0"/>
          <w:marRight w:val="0"/>
          <w:marTop w:val="0"/>
          <w:marBottom w:val="0"/>
          <w:divBdr>
            <w:top w:val="none" w:sz="0" w:space="0" w:color="auto"/>
            <w:left w:val="none" w:sz="0" w:space="0" w:color="auto"/>
            <w:bottom w:val="none" w:sz="0" w:space="0" w:color="auto"/>
            <w:right w:val="none" w:sz="0" w:space="0" w:color="auto"/>
          </w:divBdr>
        </w:div>
        <w:div w:id="1396195632">
          <w:marLeft w:val="0"/>
          <w:marRight w:val="0"/>
          <w:marTop w:val="0"/>
          <w:marBottom w:val="0"/>
          <w:divBdr>
            <w:top w:val="none" w:sz="0" w:space="0" w:color="auto"/>
            <w:left w:val="none" w:sz="0" w:space="0" w:color="auto"/>
            <w:bottom w:val="none" w:sz="0" w:space="0" w:color="auto"/>
            <w:right w:val="none" w:sz="0" w:space="0" w:color="auto"/>
          </w:divBdr>
        </w:div>
        <w:div w:id="1661545375">
          <w:marLeft w:val="0"/>
          <w:marRight w:val="0"/>
          <w:marTop w:val="0"/>
          <w:marBottom w:val="0"/>
          <w:divBdr>
            <w:top w:val="none" w:sz="0" w:space="0" w:color="auto"/>
            <w:left w:val="none" w:sz="0" w:space="0" w:color="auto"/>
            <w:bottom w:val="none" w:sz="0" w:space="0" w:color="auto"/>
            <w:right w:val="none" w:sz="0" w:space="0" w:color="auto"/>
          </w:divBdr>
        </w:div>
        <w:div w:id="2098675346">
          <w:marLeft w:val="0"/>
          <w:marRight w:val="0"/>
          <w:marTop w:val="0"/>
          <w:marBottom w:val="0"/>
          <w:divBdr>
            <w:top w:val="none" w:sz="0" w:space="0" w:color="auto"/>
            <w:left w:val="none" w:sz="0" w:space="0" w:color="auto"/>
            <w:bottom w:val="none" w:sz="0" w:space="0" w:color="auto"/>
            <w:right w:val="none" w:sz="0" w:space="0" w:color="auto"/>
          </w:divBdr>
        </w:div>
        <w:div w:id="1926451027">
          <w:marLeft w:val="0"/>
          <w:marRight w:val="0"/>
          <w:marTop w:val="0"/>
          <w:marBottom w:val="0"/>
          <w:divBdr>
            <w:top w:val="none" w:sz="0" w:space="0" w:color="auto"/>
            <w:left w:val="none" w:sz="0" w:space="0" w:color="auto"/>
            <w:bottom w:val="none" w:sz="0" w:space="0" w:color="auto"/>
            <w:right w:val="none" w:sz="0" w:space="0" w:color="auto"/>
          </w:divBdr>
        </w:div>
        <w:div w:id="940575664">
          <w:marLeft w:val="0"/>
          <w:marRight w:val="0"/>
          <w:marTop w:val="0"/>
          <w:marBottom w:val="0"/>
          <w:divBdr>
            <w:top w:val="none" w:sz="0" w:space="0" w:color="auto"/>
            <w:left w:val="none" w:sz="0" w:space="0" w:color="auto"/>
            <w:bottom w:val="none" w:sz="0" w:space="0" w:color="auto"/>
            <w:right w:val="none" w:sz="0" w:space="0" w:color="auto"/>
          </w:divBdr>
        </w:div>
        <w:div w:id="2105032492">
          <w:marLeft w:val="0"/>
          <w:marRight w:val="0"/>
          <w:marTop w:val="0"/>
          <w:marBottom w:val="0"/>
          <w:divBdr>
            <w:top w:val="none" w:sz="0" w:space="0" w:color="auto"/>
            <w:left w:val="none" w:sz="0" w:space="0" w:color="auto"/>
            <w:bottom w:val="none" w:sz="0" w:space="0" w:color="auto"/>
            <w:right w:val="none" w:sz="0" w:space="0" w:color="auto"/>
          </w:divBdr>
        </w:div>
        <w:div w:id="461652111">
          <w:marLeft w:val="0"/>
          <w:marRight w:val="0"/>
          <w:marTop w:val="0"/>
          <w:marBottom w:val="0"/>
          <w:divBdr>
            <w:top w:val="none" w:sz="0" w:space="0" w:color="auto"/>
            <w:left w:val="none" w:sz="0" w:space="0" w:color="auto"/>
            <w:bottom w:val="none" w:sz="0" w:space="0" w:color="auto"/>
            <w:right w:val="none" w:sz="0" w:space="0" w:color="auto"/>
          </w:divBdr>
        </w:div>
        <w:div w:id="1473449655">
          <w:marLeft w:val="0"/>
          <w:marRight w:val="0"/>
          <w:marTop w:val="0"/>
          <w:marBottom w:val="0"/>
          <w:divBdr>
            <w:top w:val="none" w:sz="0" w:space="0" w:color="auto"/>
            <w:left w:val="none" w:sz="0" w:space="0" w:color="auto"/>
            <w:bottom w:val="none" w:sz="0" w:space="0" w:color="auto"/>
            <w:right w:val="none" w:sz="0" w:space="0" w:color="auto"/>
          </w:divBdr>
        </w:div>
        <w:div w:id="238447612">
          <w:marLeft w:val="0"/>
          <w:marRight w:val="0"/>
          <w:marTop w:val="0"/>
          <w:marBottom w:val="0"/>
          <w:divBdr>
            <w:top w:val="none" w:sz="0" w:space="0" w:color="auto"/>
            <w:left w:val="none" w:sz="0" w:space="0" w:color="auto"/>
            <w:bottom w:val="none" w:sz="0" w:space="0" w:color="auto"/>
            <w:right w:val="none" w:sz="0" w:space="0" w:color="auto"/>
          </w:divBdr>
        </w:div>
        <w:div w:id="954603934">
          <w:marLeft w:val="0"/>
          <w:marRight w:val="0"/>
          <w:marTop w:val="0"/>
          <w:marBottom w:val="0"/>
          <w:divBdr>
            <w:top w:val="none" w:sz="0" w:space="0" w:color="auto"/>
            <w:left w:val="none" w:sz="0" w:space="0" w:color="auto"/>
            <w:bottom w:val="none" w:sz="0" w:space="0" w:color="auto"/>
            <w:right w:val="none" w:sz="0" w:space="0" w:color="auto"/>
          </w:divBdr>
        </w:div>
        <w:div w:id="1645305848">
          <w:marLeft w:val="0"/>
          <w:marRight w:val="0"/>
          <w:marTop w:val="0"/>
          <w:marBottom w:val="0"/>
          <w:divBdr>
            <w:top w:val="none" w:sz="0" w:space="0" w:color="auto"/>
            <w:left w:val="none" w:sz="0" w:space="0" w:color="auto"/>
            <w:bottom w:val="none" w:sz="0" w:space="0" w:color="auto"/>
            <w:right w:val="none" w:sz="0" w:space="0" w:color="auto"/>
          </w:divBdr>
        </w:div>
        <w:div w:id="1518084987">
          <w:marLeft w:val="0"/>
          <w:marRight w:val="0"/>
          <w:marTop w:val="0"/>
          <w:marBottom w:val="0"/>
          <w:divBdr>
            <w:top w:val="none" w:sz="0" w:space="0" w:color="auto"/>
            <w:left w:val="none" w:sz="0" w:space="0" w:color="auto"/>
            <w:bottom w:val="none" w:sz="0" w:space="0" w:color="auto"/>
            <w:right w:val="none" w:sz="0" w:space="0" w:color="auto"/>
          </w:divBdr>
        </w:div>
        <w:div w:id="1245795961">
          <w:marLeft w:val="0"/>
          <w:marRight w:val="0"/>
          <w:marTop w:val="0"/>
          <w:marBottom w:val="0"/>
          <w:divBdr>
            <w:top w:val="none" w:sz="0" w:space="0" w:color="auto"/>
            <w:left w:val="none" w:sz="0" w:space="0" w:color="auto"/>
            <w:bottom w:val="none" w:sz="0" w:space="0" w:color="auto"/>
            <w:right w:val="none" w:sz="0" w:space="0" w:color="auto"/>
          </w:divBdr>
        </w:div>
        <w:div w:id="2054766582">
          <w:marLeft w:val="0"/>
          <w:marRight w:val="0"/>
          <w:marTop w:val="0"/>
          <w:marBottom w:val="0"/>
          <w:divBdr>
            <w:top w:val="none" w:sz="0" w:space="0" w:color="auto"/>
            <w:left w:val="none" w:sz="0" w:space="0" w:color="auto"/>
            <w:bottom w:val="none" w:sz="0" w:space="0" w:color="auto"/>
            <w:right w:val="none" w:sz="0" w:space="0" w:color="auto"/>
          </w:divBdr>
        </w:div>
        <w:div w:id="1853374404">
          <w:marLeft w:val="0"/>
          <w:marRight w:val="0"/>
          <w:marTop w:val="0"/>
          <w:marBottom w:val="0"/>
          <w:divBdr>
            <w:top w:val="none" w:sz="0" w:space="0" w:color="auto"/>
            <w:left w:val="none" w:sz="0" w:space="0" w:color="auto"/>
            <w:bottom w:val="none" w:sz="0" w:space="0" w:color="auto"/>
            <w:right w:val="none" w:sz="0" w:space="0" w:color="auto"/>
          </w:divBdr>
        </w:div>
        <w:div w:id="1489638745">
          <w:marLeft w:val="0"/>
          <w:marRight w:val="0"/>
          <w:marTop w:val="0"/>
          <w:marBottom w:val="0"/>
          <w:divBdr>
            <w:top w:val="none" w:sz="0" w:space="0" w:color="auto"/>
            <w:left w:val="none" w:sz="0" w:space="0" w:color="auto"/>
            <w:bottom w:val="none" w:sz="0" w:space="0" w:color="auto"/>
            <w:right w:val="none" w:sz="0" w:space="0" w:color="auto"/>
          </w:divBdr>
        </w:div>
        <w:div w:id="105661462">
          <w:marLeft w:val="0"/>
          <w:marRight w:val="0"/>
          <w:marTop w:val="0"/>
          <w:marBottom w:val="0"/>
          <w:divBdr>
            <w:top w:val="none" w:sz="0" w:space="0" w:color="auto"/>
            <w:left w:val="none" w:sz="0" w:space="0" w:color="auto"/>
            <w:bottom w:val="none" w:sz="0" w:space="0" w:color="auto"/>
            <w:right w:val="none" w:sz="0" w:space="0" w:color="auto"/>
          </w:divBdr>
        </w:div>
        <w:div w:id="156657994">
          <w:marLeft w:val="0"/>
          <w:marRight w:val="0"/>
          <w:marTop w:val="0"/>
          <w:marBottom w:val="0"/>
          <w:divBdr>
            <w:top w:val="none" w:sz="0" w:space="0" w:color="auto"/>
            <w:left w:val="none" w:sz="0" w:space="0" w:color="auto"/>
            <w:bottom w:val="none" w:sz="0" w:space="0" w:color="auto"/>
            <w:right w:val="none" w:sz="0" w:space="0" w:color="auto"/>
          </w:divBdr>
        </w:div>
        <w:div w:id="1677344349">
          <w:marLeft w:val="0"/>
          <w:marRight w:val="0"/>
          <w:marTop w:val="0"/>
          <w:marBottom w:val="0"/>
          <w:divBdr>
            <w:top w:val="none" w:sz="0" w:space="0" w:color="auto"/>
            <w:left w:val="none" w:sz="0" w:space="0" w:color="auto"/>
            <w:bottom w:val="none" w:sz="0" w:space="0" w:color="auto"/>
            <w:right w:val="none" w:sz="0" w:space="0" w:color="auto"/>
          </w:divBdr>
        </w:div>
        <w:div w:id="512694486">
          <w:marLeft w:val="0"/>
          <w:marRight w:val="0"/>
          <w:marTop w:val="0"/>
          <w:marBottom w:val="0"/>
          <w:divBdr>
            <w:top w:val="none" w:sz="0" w:space="0" w:color="auto"/>
            <w:left w:val="none" w:sz="0" w:space="0" w:color="auto"/>
            <w:bottom w:val="none" w:sz="0" w:space="0" w:color="auto"/>
            <w:right w:val="none" w:sz="0" w:space="0" w:color="auto"/>
          </w:divBdr>
        </w:div>
        <w:div w:id="1246378772">
          <w:marLeft w:val="0"/>
          <w:marRight w:val="0"/>
          <w:marTop w:val="0"/>
          <w:marBottom w:val="0"/>
          <w:divBdr>
            <w:top w:val="none" w:sz="0" w:space="0" w:color="auto"/>
            <w:left w:val="none" w:sz="0" w:space="0" w:color="auto"/>
            <w:bottom w:val="none" w:sz="0" w:space="0" w:color="auto"/>
            <w:right w:val="none" w:sz="0" w:space="0" w:color="auto"/>
          </w:divBdr>
        </w:div>
        <w:div w:id="1969048710">
          <w:marLeft w:val="0"/>
          <w:marRight w:val="0"/>
          <w:marTop w:val="0"/>
          <w:marBottom w:val="0"/>
          <w:divBdr>
            <w:top w:val="none" w:sz="0" w:space="0" w:color="auto"/>
            <w:left w:val="none" w:sz="0" w:space="0" w:color="auto"/>
            <w:bottom w:val="none" w:sz="0" w:space="0" w:color="auto"/>
            <w:right w:val="none" w:sz="0" w:space="0" w:color="auto"/>
          </w:divBdr>
        </w:div>
        <w:div w:id="1647973846">
          <w:marLeft w:val="0"/>
          <w:marRight w:val="0"/>
          <w:marTop w:val="0"/>
          <w:marBottom w:val="0"/>
          <w:divBdr>
            <w:top w:val="none" w:sz="0" w:space="0" w:color="auto"/>
            <w:left w:val="none" w:sz="0" w:space="0" w:color="auto"/>
            <w:bottom w:val="none" w:sz="0" w:space="0" w:color="auto"/>
            <w:right w:val="none" w:sz="0" w:space="0" w:color="auto"/>
          </w:divBdr>
        </w:div>
        <w:div w:id="957030841">
          <w:marLeft w:val="0"/>
          <w:marRight w:val="0"/>
          <w:marTop w:val="0"/>
          <w:marBottom w:val="0"/>
          <w:divBdr>
            <w:top w:val="none" w:sz="0" w:space="0" w:color="auto"/>
            <w:left w:val="none" w:sz="0" w:space="0" w:color="auto"/>
            <w:bottom w:val="none" w:sz="0" w:space="0" w:color="auto"/>
            <w:right w:val="none" w:sz="0" w:space="0" w:color="auto"/>
          </w:divBdr>
        </w:div>
        <w:div w:id="1289237879">
          <w:marLeft w:val="0"/>
          <w:marRight w:val="0"/>
          <w:marTop w:val="0"/>
          <w:marBottom w:val="0"/>
          <w:divBdr>
            <w:top w:val="none" w:sz="0" w:space="0" w:color="auto"/>
            <w:left w:val="none" w:sz="0" w:space="0" w:color="auto"/>
            <w:bottom w:val="none" w:sz="0" w:space="0" w:color="auto"/>
            <w:right w:val="none" w:sz="0" w:space="0" w:color="auto"/>
          </w:divBdr>
        </w:div>
        <w:div w:id="859196253">
          <w:marLeft w:val="0"/>
          <w:marRight w:val="0"/>
          <w:marTop w:val="0"/>
          <w:marBottom w:val="0"/>
          <w:divBdr>
            <w:top w:val="none" w:sz="0" w:space="0" w:color="auto"/>
            <w:left w:val="none" w:sz="0" w:space="0" w:color="auto"/>
            <w:bottom w:val="none" w:sz="0" w:space="0" w:color="auto"/>
            <w:right w:val="none" w:sz="0" w:space="0" w:color="auto"/>
          </w:divBdr>
        </w:div>
        <w:div w:id="1512255989">
          <w:marLeft w:val="0"/>
          <w:marRight w:val="0"/>
          <w:marTop w:val="0"/>
          <w:marBottom w:val="0"/>
          <w:divBdr>
            <w:top w:val="none" w:sz="0" w:space="0" w:color="auto"/>
            <w:left w:val="none" w:sz="0" w:space="0" w:color="auto"/>
            <w:bottom w:val="none" w:sz="0" w:space="0" w:color="auto"/>
            <w:right w:val="none" w:sz="0" w:space="0" w:color="auto"/>
          </w:divBdr>
        </w:div>
        <w:div w:id="724449066">
          <w:marLeft w:val="0"/>
          <w:marRight w:val="0"/>
          <w:marTop w:val="0"/>
          <w:marBottom w:val="0"/>
          <w:divBdr>
            <w:top w:val="none" w:sz="0" w:space="0" w:color="auto"/>
            <w:left w:val="none" w:sz="0" w:space="0" w:color="auto"/>
            <w:bottom w:val="none" w:sz="0" w:space="0" w:color="auto"/>
            <w:right w:val="none" w:sz="0" w:space="0" w:color="auto"/>
          </w:divBdr>
        </w:div>
        <w:div w:id="1488087358">
          <w:marLeft w:val="0"/>
          <w:marRight w:val="0"/>
          <w:marTop w:val="0"/>
          <w:marBottom w:val="0"/>
          <w:divBdr>
            <w:top w:val="none" w:sz="0" w:space="0" w:color="auto"/>
            <w:left w:val="none" w:sz="0" w:space="0" w:color="auto"/>
            <w:bottom w:val="none" w:sz="0" w:space="0" w:color="auto"/>
            <w:right w:val="none" w:sz="0" w:space="0" w:color="auto"/>
          </w:divBdr>
        </w:div>
        <w:div w:id="218710840">
          <w:marLeft w:val="0"/>
          <w:marRight w:val="0"/>
          <w:marTop w:val="0"/>
          <w:marBottom w:val="0"/>
          <w:divBdr>
            <w:top w:val="none" w:sz="0" w:space="0" w:color="auto"/>
            <w:left w:val="none" w:sz="0" w:space="0" w:color="auto"/>
            <w:bottom w:val="none" w:sz="0" w:space="0" w:color="auto"/>
            <w:right w:val="none" w:sz="0" w:space="0" w:color="auto"/>
          </w:divBdr>
        </w:div>
        <w:div w:id="1771512295">
          <w:marLeft w:val="0"/>
          <w:marRight w:val="0"/>
          <w:marTop w:val="0"/>
          <w:marBottom w:val="0"/>
          <w:divBdr>
            <w:top w:val="none" w:sz="0" w:space="0" w:color="auto"/>
            <w:left w:val="none" w:sz="0" w:space="0" w:color="auto"/>
            <w:bottom w:val="none" w:sz="0" w:space="0" w:color="auto"/>
            <w:right w:val="none" w:sz="0" w:space="0" w:color="auto"/>
          </w:divBdr>
        </w:div>
        <w:div w:id="1000429194">
          <w:marLeft w:val="0"/>
          <w:marRight w:val="0"/>
          <w:marTop w:val="0"/>
          <w:marBottom w:val="0"/>
          <w:divBdr>
            <w:top w:val="none" w:sz="0" w:space="0" w:color="auto"/>
            <w:left w:val="none" w:sz="0" w:space="0" w:color="auto"/>
            <w:bottom w:val="none" w:sz="0" w:space="0" w:color="auto"/>
            <w:right w:val="none" w:sz="0" w:space="0" w:color="auto"/>
          </w:divBdr>
        </w:div>
        <w:div w:id="388265061">
          <w:marLeft w:val="0"/>
          <w:marRight w:val="0"/>
          <w:marTop w:val="0"/>
          <w:marBottom w:val="0"/>
          <w:divBdr>
            <w:top w:val="none" w:sz="0" w:space="0" w:color="auto"/>
            <w:left w:val="none" w:sz="0" w:space="0" w:color="auto"/>
            <w:bottom w:val="none" w:sz="0" w:space="0" w:color="auto"/>
            <w:right w:val="none" w:sz="0" w:space="0" w:color="auto"/>
          </w:divBdr>
        </w:div>
      </w:divsChild>
    </w:div>
    <w:div w:id="2038193330">
      <w:bodyDiv w:val="1"/>
      <w:marLeft w:val="0"/>
      <w:marRight w:val="0"/>
      <w:marTop w:val="0"/>
      <w:marBottom w:val="0"/>
      <w:divBdr>
        <w:top w:val="none" w:sz="0" w:space="0" w:color="auto"/>
        <w:left w:val="none" w:sz="0" w:space="0" w:color="auto"/>
        <w:bottom w:val="none" w:sz="0" w:space="0" w:color="auto"/>
        <w:right w:val="none" w:sz="0" w:space="0" w:color="auto"/>
      </w:divBdr>
      <w:divsChild>
        <w:div w:id="725371180">
          <w:marLeft w:val="547"/>
          <w:marRight w:val="0"/>
          <w:marTop w:val="77"/>
          <w:marBottom w:val="0"/>
          <w:divBdr>
            <w:top w:val="none" w:sz="0" w:space="0" w:color="auto"/>
            <w:left w:val="none" w:sz="0" w:space="0" w:color="auto"/>
            <w:bottom w:val="none" w:sz="0" w:space="0" w:color="auto"/>
            <w:right w:val="none" w:sz="0" w:space="0" w:color="auto"/>
          </w:divBdr>
        </w:div>
        <w:div w:id="1744713641">
          <w:marLeft w:val="547"/>
          <w:marRight w:val="0"/>
          <w:marTop w:val="77"/>
          <w:marBottom w:val="0"/>
          <w:divBdr>
            <w:top w:val="none" w:sz="0" w:space="0" w:color="auto"/>
            <w:left w:val="none" w:sz="0" w:space="0" w:color="auto"/>
            <w:bottom w:val="none" w:sz="0" w:space="0" w:color="auto"/>
            <w:right w:val="none" w:sz="0" w:space="0" w:color="auto"/>
          </w:divBdr>
        </w:div>
        <w:div w:id="2005548076">
          <w:marLeft w:val="547"/>
          <w:marRight w:val="0"/>
          <w:marTop w:val="77"/>
          <w:marBottom w:val="0"/>
          <w:divBdr>
            <w:top w:val="none" w:sz="0" w:space="0" w:color="auto"/>
            <w:left w:val="none" w:sz="0" w:space="0" w:color="auto"/>
            <w:bottom w:val="none" w:sz="0" w:space="0" w:color="auto"/>
            <w:right w:val="none" w:sz="0" w:space="0" w:color="auto"/>
          </w:divBdr>
        </w:div>
        <w:div w:id="307364591">
          <w:marLeft w:val="547"/>
          <w:marRight w:val="0"/>
          <w:marTop w:val="77"/>
          <w:marBottom w:val="0"/>
          <w:divBdr>
            <w:top w:val="none" w:sz="0" w:space="0" w:color="auto"/>
            <w:left w:val="none" w:sz="0" w:space="0" w:color="auto"/>
            <w:bottom w:val="none" w:sz="0" w:space="0" w:color="auto"/>
            <w:right w:val="none" w:sz="0" w:space="0" w:color="auto"/>
          </w:divBdr>
        </w:div>
        <w:div w:id="958754787">
          <w:marLeft w:val="547"/>
          <w:marRight w:val="0"/>
          <w:marTop w:val="77"/>
          <w:marBottom w:val="0"/>
          <w:divBdr>
            <w:top w:val="none" w:sz="0" w:space="0" w:color="auto"/>
            <w:left w:val="none" w:sz="0" w:space="0" w:color="auto"/>
            <w:bottom w:val="none" w:sz="0" w:space="0" w:color="auto"/>
            <w:right w:val="none" w:sz="0" w:space="0" w:color="auto"/>
          </w:divBdr>
        </w:div>
        <w:div w:id="945428727">
          <w:marLeft w:val="547"/>
          <w:marRight w:val="0"/>
          <w:marTop w:val="77"/>
          <w:marBottom w:val="0"/>
          <w:divBdr>
            <w:top w:val="none" w:sz="0" w:space="0" w:color="auto"/>
            <w:left w:val="none" w:sz="0" w:space="0" w:color="auto"/>
            <w:bottom w:val="none" w:sz="0" w:space="0" w:color="auto"/>
            <w:right w:val="none" w:sz="0" w:space="0" w:color="auto"/>
          </w:divBdr>
        </w:div>
        <w:div w:id="432823225">
          <w:marLeft w:val="547"/>
          <w:marRight w:val="0"/>
          <w:marTop w:val="77"/>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translate.googleusercontent.com/translate_c?hl=fr&amp;prev=/search%3Fq%3Dvivid%2Bacoustics%26hl%3Dfr%26biw%3D1366%26bih%3D622%26prmd%3Dimvns&amp;rurl=translate.google.fr&amp;sl=en&amp;u=http://www.vivid-acoustics.com/installation.html&amp;usg=ALkJrhjUChKyuiMgrybGt7YAXB-vLHKUSg"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yperlink" Target="http://translate.googleusercontent.com/translate_c?hl=fr&amp;prev=/search%3Fq%3Dvivid%2Bacoustics%26hl%3Dfr%26biw%3D1366%26bih%3D622%26prmd%3Dimvns&amp;rurl=translate.google.fr&amp;sl=en&amp;u=http://www.vivid-acoustics.com/soundfield.html&amp;usg=ALkJrhhDnWBLWLpGA4nz7MWBAuRBdWETNg" TargetMode="External"/><Relationship Id="rId25"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hyperlink" Target="http://translate.googleusercontent.com/translate_c?hl=fr&amp;prev=/search%3Fq%3Dvivid%2Bacoustics%26hl%3Dfr%26biw%3D1366%26bih%3D622%26prmd%3Dimvns&amp;rurl=translate.google.fr&amp;sl=en&amp;u=http://www.vivid-acoustics.com/soundmasking.html&amp;usg=ALkJrhhmBhkuNVoMypcSgCVGNGFw5WZ25Q" TargetMode="External"/><Relationship Id="rId20" Type="http://schemas.openxmlformats.org/officeDocument/2006/relationships/hyperlink" Target="http://translate.googleusercontent.com/translate_c?hl=fr&amp;prev=/search%3Fq%3Dvivid%2Bacoustics%26hl%3Dfr%26biw%3D1366%26bih%3D622%26prmd%3Dimvns&amp;rurl=translate.google.fr&amp;sl=en&amp;u=http://www.vivid-acoustics.com/room.html&amp;usg=ALkJrhgi9YyJIQ46V2s4ducI8xDKaUcnAw"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1.png"/><Relationship Id="rId5" Type="http://schemas.openxmlformats.org/officeDocument/2006/relationships/footnotes" Target="footnotes.xml"/><Relationship Id="rId15" Type="http://schemas.openxmlformats.org/officeDocument/2006/relationships/hyperlink" Target="http://translate.googleusercontent.com/translate_c?hl=fr&amp;prev=/search%3Fq%3Dvivid%2Bacoustics%26hl%3Dfr%26biw%3D1366%26bih%3D622%26prmd%3Dimvns&amp;rurl=translate.google.fr&amp;sl=en&amp;u=http://www.vivid-acoustics.com/infraredsystems.html&amp;usg=ALkJrhiUAFS6KmGNSoDINPBPVFZFKkWGHQ" TargetMode="External"/><Relationship Id="rId23" Type="http://schemas.openxmlformats.org/officeDocument/2006/relationships/image" Target="media/image10.png"/><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http://translate.googleusercontent.com/translate_c?hl=fr&amp;prev=/search%3Fq%3Dvivid%2Bacoustics%26hl%3Dfr%26biw%3D1366%26bih%3D622%26prmd%3Dimvns&amp;rurl=translate.google.fr&amp;sl=en&amp;u=http://www.vivid-acoustics.com/service.html&amp;usg=ALkJrhgskig10EAFJIV10sYS5fWgzwt-6Q"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translate.googleusercontent.com/translate_c?hl=fr&amp;prev=/search%3Fq%3Dvivid%2Bacoustics%26hl%3Dfr%26biw%3D1366%26bih%3D622%26prmd%3Dimvns&amp;rurl=translate.google.fr&amp;sl=en&amp;u=http://www.vivid-acoustics.com/fmsystems.html&amp;usg=ALkJrhgJk3MIYd0kCyJv0Qg6sspXJQvxZw" TargetMode="External"/><Relationship Id="rId22" Type="http://schemas.openxmlformats.org/officeDocument/2006/relationships/image" Target="media/image9.png"/><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2260</Words>
  <Characters>12435</Characters>
  <Application>Microsoft Office Word</Application>
  <DocSecurity>0</DocSecurity>
  <Lines>103</Lines>
  <Paragraphs>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Xavier</dc:creator>
  <cp:lastModifiedBy>XAVIER KERGOAT</cp:lastModifiedBy>
  <cp:revision>5</cp:revision>
  <dcterms:created xsi:type="dcterms:W3CDTF">2013-09-24T19:55:00Z</dcterms:created>
  <dcterms:modified xsi:type="dcterms:W3CDTF">2021-05-27T15:13:00Z</dcterms:modified>
</cp:coreProperties>
</file>