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F5" w:rsidRPr="008D5568" w:rsidRDefault="004820F5" w:rsidP="008D5568">
      <w:pPr>
        <w:pStyle w:val="Garde1Bactechno"/>
      </w:pPr>
      <w:r w:rsidRPr="008D5568">
        <w:t>Baccalauréat Technologique</w:t>
      </w:r>
    </w:p>
    <w:p w:rsidR="004820F5" w:rsidRPr="00A53913" w:rsidRDefault="004820F5" w:rsidP="008D5568">
      <w:pPr>
        <w:pStyle w:val="Garde1STG"/>
      </w:pPr>
      <w:r w:rsidRPr="00A53913">
        <w:t>Sciences et Technologies de la Gestion</w:t>
      </w:r>
      <w:r w:rsidR="000F4DEA">
        <w:br/>
        <w:t>Mercatique</w:t>
      </w:r>
    </w:p>
    <w:p w:rsidR="004820F5" w:rsidRPr="00A53913" w:rsidRDefault="004820F5" w:rsidP="000F4DEA">
      <w:pPr>
        <w:pStyle w:val="Garde1Session"/>
      </w:pPr>
      <w:r w:rsidRPr="00A53913">
        <w:t>Session 201</w:t>
      </w:r>
      <w:r w:rsidR="00736C8A">
        <w:t>3</w:t>
      </w:r>
    </w:p>
    <w:p w:rsidR="004820F5" w:rsidRPr="0028763E" w:rsidRDefault="004820F5" w:rsidP="0028763E">
      <w:pPr>
        <w:pStyle w:val="Garde1Epreuve"/>
      </w:pPr>
      <w:r w:rsidRPr="0028763E">
        <w:t>Épreuve de Spécialité</w:t>
      </w:r>
      <w:r w:rsidR="000F4DEA" w:rsidRPr="0028763E">
        <w:br/>
        <w:t>Partie écrite</w:t>
      </w:r>
    </w:p>
    <w:p w:rsidR="004820F5" w:rsidRPr="00A53913" w:rsidRDefault="004820F5" w:rsidP="004425F5">
      <w:pPr>
        <w:pStyle w:val="Garde1Durecoef"/>
      </w:pPr>
      <w:r w:rsidRPr="00A53913">
        <w:t>Durée : 4 heures</w:t>
      </w:r>
      <w:r w:rsidRPr="00A53913">
        <w:tab/>
        <w:t>Coefficient : 7</w:t>
      </w:r>
    </w:p>
    <w:p w:rsidR="004820F5" w:rsidRPr="00A53913" w:rsidRDefault="004425F5" w:rsidP="004425F5">
      <w:pPr>
        <w:pStyle w:val="Garde1Calculatrice"/>
      </w:pPr>
      <w:r>
        <w:t>L</w:t>
      </w:r>
      <w:r w:rsidR="004820F5" w:rsidRPr="00A53913">
        <w:t>’usage de la calculatrice est autorisé</w:t>
      </w:r>
    </w:p>
    <w:p w:rsidR="004820F5" w:rsidRPr="004F70B5" w:rsidRDefault="004820F5" w:rsidP="00A74542">
      <w:pPr>
        <w:pStyle w:val="Garde1Calculatrice2"/>
      </w:pPr>
      <w:r w:rsidRPr="004F70B5">
        <w:t>L'usage d’une calculatrice de poche à fonctionnement autonome, sans imprimante et sans moyen de transmission, à l’exclusion de tout autre élément matériel ou documentaire, est autorisé conformément à la circulaire n° 99-186 du 16 novembre 1999 ; BOEN n° 42.</w:t>
      </w:r>
    </w:p>
    <w:p w:rsidR="004820F5" w:rsidRDefault="004820F5" w:rsidP="0028763E">
      <w:pPr>
        <w:pStyle w:val="Garde1Nombrepages"/>
      </w:pPr>
      <w:r w:rsidRPr="00A53913">
        <w:t xml:space="preserve">Ce dossier comporte </w:t>
      </w:r>
      <w:r w:rsidR="003C128E">
        <w:fldChar w:fldCharType="begin"/>
      </w:r>
      <w:r w:rsidR="004425F5">
        <w:instrText xml:space="preserve"> NUMPAGES  \# "0"  \* MERGEFORMAT </w:instrText>
      </w:r>
      <w:r w:rsidR="003C128E">
        <w:fldChar w:fldCharType="separate"/>
      </w:r>
      <w:r w:rsidR="00997D7D">
        <w:rPr>
          <w:noProof/>
        </w:rPr>
        <w:t>12</w:t>
      </w:r>
      <w:r w:rsidR="003C128E">
        <w:fldChar w:fldCharType="end"/>
      </w:r>
      <w:r w:rsidR="00910431">
        <w:t xml:space="preserve"> </w:t>
      </w:r>
      <w:r w:rsidRPr="00A53913">
        <w:t>pages annexes comprises</w:t>
      </w:r>
    </w:p>
    <w:p w:rsidR="00951DEA" w:rsidRPr="00951DEA" w:rsidRDefault="00951DEA" w:rsidP="00951DEA">
      <w:pPr>
        <w:pStyle w:val="Garde1Complet"/>
      </w:pPr>
      <w:r w:rsidRPr="00951DEA">
        <w:t>Dès que le sujet vous est remis, assurez-vous qu’il est complet</w:t>
      </w:r>
    </w:p>
    <w:p w:rsidR="004820F5" w:rsidRPr="00A53913" w:rsidRDefault="004820F5" w:rsidP="004F70B5">
      <w:pPr>
        <w:sectPr w:rsidR="004820F5" w:rsidRPr="00A53913">
          <w:footerReference w:type="default" r:id="rId8"/>
          <w:pgSz w:w="11906" w:h="16838"/>
          <w:pgMar w:top="1417" w:right="1417" w:bottom="1417" w:left="1417" w:header="708" w:footer="708" w:gutter="0"/>
          <w:cols w:space="708"/>
          <w:docGrid w:linePitch="360"/>
        </w:sectPr>
      </w:pPr>
    </w:p>
    <w:p w:rsidR="004820F5" w:rsidRPr="00672E1C" w:rsidRDefault="004820F5" w:rsidP="00560332">
      <w:pPr>
        <w:pStyle w:val="Garde2Remarqueliminaire"/>
        <w:spacing w:after="120"/>
      </w:pPr>
      <w:r w:rsidRPr="00672E1C">
        <w:lastRenderedPageBreak/>
        <w:t>Le sujet proposé s’appuie sur une ou plusieurs situations réelles d’organisations, simplifiées et adaptées pour les besoins de l’épreuve. Pour des raisons évidentes de confidentialité, les données chiffrées et les éléments de la politique commerciale de l’organisation ont pu être modifiés.</w:t>
      </w:r>
    </w:p>
    <w:p w:rsidR="004820F5" w:rsidRPr="00672E1C" w:rsidRDefault="004820F5" w:rsidP="00560332">
      <w:pPr>
        <w:pStyle w:val="Garde2Remarqueliminaire"/>
        <w:spacing w:after="120"/>
      </w:pPr>
      <w:r w:rsidRPr="00672E1C">
        <w:t>Il est demandé au candidat de se situer dans les contextes des données présentées et d’exposer ses solutions avec concision et rigueur en prenant soin de justifier ses démarches.</w:t>
      </w:r>
    </w:p>
    <w:p w:rsidR="004820F5" w:rsidRDefault="004820F5" w:rsidP="00560332">
      <w:pPr>
        <w:pStyle w:val="Garde2Nombredossiers"/>
        <w:spacing w:after="120"/>
      </w:pPr>
      <w:r w:rsidRPr="002A67BC">
        <w:t>Le sujet se présente sous la forme de 2 dossiers indépendants.</w:t>
      </w:r>
    </w:p>
    <w:p w:rsidR="0014455B" w:rsidRDefault="0014455B" w:rsidP="0014455B"/>
    <w:p w:rsidR="0014455B" w:rsidRDefault="0014455B" w:rsidP="0014455B"/>
    <w:p w:rsidR="0014455B" w:rsidRDefault="0014455B" w:rsidP="0014455B"/>
    <w:p w:rsidR="0014455B" w:rsidRPr="002A67BC" w:rsidRDefault="0014455B" w:rsidP="001445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580"/>
        <w:gridCol w:w="1621"/>
      </w:tblGrid>
      <w:tr w:rsidR="004820F5" w:rsidTr="00560332">
        <w:trPr>
          <w:trHeight w:val="340"/>
        </w:trPr>
        <w:tc>
          <w:tcPr>
            <w:tcW w:w="7128" w:type="dxa"/>
            <w:gridSpan w:val="2"/>
          </w:tcPr>
          <w:p w:rsidR="004820F5" w:rsidRDefault="004820F5" w:rsidP="004F70B5">
            <w:r>
              <w:t>Page de garde</w:t>
            </w:r>
          </w:p>
        </w:tc>
        <w:tc>
          <w:tcPr>
            <w:tcW w:w="1621" w:type="dxa"/>
          </w:tcPr>
          <w:p w:rsidR="004820F5" w:rsidRDefault="004820F5" w:rsidP="004F70B5">
            <w:r>
              <w:t>Page 1</w:t>
            </w:r>
          </w:p>
        </w:tc>
      </w:tr>
      <w:tr w:rsidR="004820F5" w:rsidTr="00560332">
        <w:trPr>
          <w:trHeight w:val="340"/>
        </w:trPr>
        <w:tc>
          <w:tcPr>
            <w:tcW w:w="7128" w:type="dxa"/>
            <w:gridSpan w:val="2"/>
          </w:tcPr>
          <w:p w:rsidR="004820F5" w:rsidRDefault="004820F5" w:rsidP="004F70B5">
            <w:r>
              <w:t>Sommaire</w:t>
            </w:r>
          </w:p>
        </w:tc>
        <w:tc>
          <w:tcPr>
            <w:tcW w:w="1621" w:type="dxa"/>
          </w:tcPr>
          <w:p w:rsidR="004820F5" w:rsidRDefault="004820F5" w:rsidP="004F70B5">
            <w:r>
              <w:t>Page 2</w:t>
            </w:r>
          </w:p>
        </w:tc>
      </w:tr>
      <w:tr w:rsidR="004820F5" w:rsidTr="00560332">
        <w:trPr>
          <w:trHeight w:val="340"/>
        </w:trPr>
        <w:tc>
          <w:tcPr>
            <w:tcW w:w="7128" w:type="dxa"/>
            <w:gridSpan w:val="2"/>
            <w:vAlign w:val="center"/>
          </w:tcPr>
          <w:p w:rsidR="004820F5" w:rsidRPr="00CF5705" w:rsidRDefault="00CF5705" w:rsidP="002A5E39">
            <w:pPr>
              <w:tabs>
                <w:tab w:val="right" w:pos="6804"/>
              </w:tabs>
              <w:rPr>
                <w:rStyle w:val="Garde2Dossiersommaire"/>
              </w:rPr>
            </w:pPr>
            <w:r w:rsidRPr="00CF5705">
              <w:rPr>
                <w:rStyle w:val="Garde2Dossiersommaire"/>
              </w:rPr>
              <w:t>Premier</w:t>
            </w:r>
            <w:r w:rsidR="0014455B">
              <w:rPr>
                <w:rStyle w:val="Garde2Dossiersommaire"/>
              </w:rPr>
              <w:t xml:space="preserve"> </w:t>
            </w:r>
            <w:r w:rsidR="002A5E39">
              <w:rPr>
                <w:rStyle w:val="Garde2Dossiersommaire"/>
              </w:rPr>
              <w:t>dossier</w:t>
            </w:r>
            <w:r w:rsidRPr="00CF5705">
              <w:rPr>
                <w:rStyle w:val="Garde2Dossiersommaire"/>
              </w:rPr>
              <w:t> </w:t>
            </w:r>
            <w:r w:rsidR="004820F5" w:rsidRPr="00CF5705">
              <w:rPr>
                <w:rStyle w:val="Garde2Dossiersommaire"/>
              </w:rPr>
              <w:t>:</w:t>
            </w:r>
            <w:r w:rsidR="0014455B">
              <w:rPr>
                <w:rStyle w:val="Garde2Dossiersommaire"/>
              </w:rPr>
              <w:t xml:space="preserve"> </w:t>
            </w:r>
            <w:r w:rsidR="00004D8D" w:rsidRPr="00EE7E03">
              <w:t>LE RIZ DE CANAV</w:t>
            </w:r>
            <w:r w:rsidR="00004D8D">
              <w:t>È</w:t>
            </w:r>
            <w:r w:rsidR="00004D8D" w:rsidRPr="00EE7E03">
              <w:t>RE</w:t>
            </w:r>
            <w:r w:rsidR="00FE0A58" w:rsidRPr="00CF5705">
              <w:rPr>
                <w:rStyle w:val="Garde2Dossiersommaire"/>
              </w:rPr>
              <w:tab/>
            </w:r>
            <w:r w:rsidR="00AC16BF">
              <w:rPr>
                <w:rStyle w:val="Garde2Dossiersommaire"/>
              </w:rPr>
              <w:t xml:space="preserve">70 </w:t>
            </w:r>
            <w:r w:rsidR="004820F5" w:rsidRPr="00CF5705">
              <w:rPr>
                <w:rStyle w:val="Garde2Dossiersommaire"/>
              </w:rPr>
              <w:t>points</w:t>
            </w:r>
          </w:p>
        </w:tc>
        <w:tc>
          <w:tcPr>
            <w:tcW w:w="1621" w:type="dxa"/>
          </w:tcPr>
          <w:p w:rsidR="004820F5" w:rsidRDefault="004820F5" w:rsidP="004F70B5">
            <w:r>
              <w:t>Page 3</w:t>
            </w:r>
          </w:p>
        </w:tc>
      </w:tr>
      <w:tr w:rsidR="004820F5" w:rsidTr="00560332">
        <w:trPr>
          <w:trHeight w:val="340"/>
        </w:trPr>
        <w:tc>
          <w:tcPr>
            <w:tcW w:w="1548" w:type="dxa"/>
          </w:tcPr>
          <w:p w:rsidR="004820F5" w:rsidRDefault="004820F5" w:rsidP="004F70B5">
            <w:r>
              <w:t>Annexe 1</w:t>
            </w:r>
          </w:p>
        </w:tc>
        <w:tc>
          <w:tcPr>
            <w:tcW w:w="5580" w:type="dxa"/>
          </w:tcPr>
          <w:p w:rsidR="004820F5" w:rsidRDefault="00DE2B4A" w:rsidP="004F70B5">
            <w:r>
              <w:t>Quand le riz s’habille d’art</w:t>
            </w:r>
          </w:p>
        </w:tc>
        <w:tc>
          <w:tcPr>
            <w:tcW w:w="1621" w:type="dxa"/>
          </w:tcPr>
          <w:p w:rsidR="004820F5" w:rsidRDefault="00191F11" w:rsidP="004F70B5">
            <w:r>
              <w:t>Page</w:t>
            </w:r>
            <w:r w:rsidR="00CC3298">
              <w:t xml:space="preserve"> 4</w:t>
            </w:r>
          </w:p>
        </w:tc>
      </w:tr>
      <w:tr w:rsidR="004820F5" w:rsidTr="00560332">
        <w:trPr>
          <w:trHeight w:val="340"/>
        </w:trPr>
        <w:tc>
          <w:tcPr>
            <w:tcW w:w="1548" w:type="dxa"/>
          </w:tcPr>
          <w:p w:rsidR="004820F5" w:rsidRDefault="004820F5" w:rsidP="004F70B5">
            <w:r>
              <w:t>Annexe 2</w:t>
            </w:r>
          </w:p>
        </w:tc>
        <w:tc>
          <w:tcPr>
            <w:tcW w:w="5580" w:type="dxa"/>
          </w:tcPr>
          <w:p w:rsidR="004820F5" w:rsidRDefault="00DE2B4A" w:rsidP="004F70B5">
            <w:pPr>
              <w:rPr>
                <w:rFonts w:cs="Arial"/>
                <w:bCs/>
              </w:rPr>
            </w:pPr>
            <w:r w:rsidRPr="00EE7E03">
              <w:t>Comment reconnaître le riz de Camargue ?</w:t>
            </w:r>
          </w:p>
        </w:tc>
        <w:tc>
          <w:tcPr>
            <w:tcW w:w="1621" w:type="dxa"/>
          </w:tcPr>
          <w:p w:rsidR="004820F5" w:rsidRDefault="00191F11" w:rsidP="00004D8D">
            <w:r>
              <w:t>Page</w:t>
            </w:r>
            <w:r w:rsidR="00004D8D">
              <w:t xml:space="preserve"> 4</w:t>
            </w:r>
          </w:p>
        </w:tc>
      </w:tr>
      <w:tr w:rsidR="004820F5" w:rsidTr="00910431">
        <w:trPr>
          <w:trHeight w:val="351"/>
        </w:trPr>
        <w:tc>
          <w:tcPr>
            <w:tcW w:w="1548" w:type="dxa"/>
          </w:tcPr>
          <w:p w:rsidR="004820F5" w:rsidRDefault="004820F5" w:rsidP="004F70B5">
            <w:r>
              <w:t>Annexe 3</w:t>
            </w:r>
          </w:p>
        </w:tc>
        <w:tc>
          <w:tcPr>
            <w:tcW w:w="5580" w:type="dxa"/>
          </w:tcPr>
          <w:p w:rsidR="004820F5" w:rsidRDefault="00DE2B4A" w:rsidP="004F70B5">
            <w:r w:rsidRPr="00DE2B4A">
              <w:t>Un identifiant, la marque AB</w:t>
            </w:r>
          </w:p>
        </w:tc>
        <w:tc>
          <w:tcPr>
            <w:tcW w:w="1621" w:type="dxa"/>
          </w:tcPr>
          <w:p w:rsidR="004820F5" w:rsidRDefault="00191F11" w:rsidP="004F70B5">
            <w:r>
              <w:t>Page</w:t>
            </w:r>
            <w:r w:rsidR="00004D8D">
              <w:t xml:space="preserve"> </w:t>
            </w:r>
            <w:r w:rsidR="00DE2B4A">
              <w:t>5</w:t>
            </w:r>
          </w:p>
        </w:tc>
      </w:tr>
      <w:tr w:rsidR="004820F5" w:rsidTr="00560332">
        <w:trPr>
          <w:trHeight w:val="351"/>
        </w:trPr>
        <w:tc>
          <w:tcPr>
            <w:tcW w:w="1548" w:type="dxa"/>
          </w:tcPr>
          <w:p w:rsidR="004820F5" w:rsidRDefault="004820F5" w:rsidP="004F70B5">
            <w:r>
              <w:t>Annexe 4</w:t>
            </w:r>
          </w:p>
        </w:tc>
        <w:tc>
          <w:tcPr>
            <w:tcW w:w="5580" w:type="dxa"/>
          </w:tcPr>
          <w:p w:rsidR="004820F5" w:rsidRPr="00864829" w:rsidRDefault="00DE2B4A" w:rsidP="00C77052">
            <w:pPr>
              <w:rPr>
                <w:bCs/>
              </w:rPr>
            </w:pPr>
            <w:r w:rsidRPr="00EE7E03">
              <w:t>L’Organisation Internationale de Normalisation (ISO)</w:t>
            </w:r>
          </w:p>
        </w:tc>
        <w:tc>
          <w:tcPr>
            <w:tcW w:w="1621" w:type="dxa"/>
          </w:tcPr>
          <w:p w:rsidR="004820F5" w:rsidRDefault="00191F11" w:rsidP="004F70B5">
            <w:r>
              <w:t>Page</w:t>
            </w:r>
            <w:r w:rsidR="00570FC7">
              <w:t xml:space="preserve"> 5</w:t>
            </w:r>
          </w:p>
        </w:tc>
      </w:tr>
      <w:tr w:rsidR="004820F5" w:rsidTr="00560332">
        <w:trPr>
          <w:trHeight w:val="340"/>
        </w:trPr>
        <w:tc>
          <w:tcPr>
            <w:tcW w:w="1548" w:type="dxa"/>
          </w:tcPr>
          <w:p w:rsidR="004820F5" w:rsidRDefault="004820F5" w:rsidP="004F70B5">
            <w:r>
              <w:t>Annexe 5</w:t>
            </w:r>
          </w:p>
        </w:tc>
        <w:tc>
          <w:tcPr>
            <w:tcW w:w="5580" w:type="dxa"/>
          </w:tcPr>
          <w:p w:rsidR="004820F5" w:rsidRDefault="00BC7E18" w:rsidP="004F70B5">
            <w:r w:rsidRPr="00BC7E18">
              <w:t>Données relatives à un sachet de riz 500g « </w:t>
            </w:r>
            <w:proofErr w:type="spellStart"/>
            <w:r w:rsidRPr="00BC7E18">
              <w:t>Delicatessen</w:t>
            </w:r>
            <w:proofErr w:type="spellEnd"/>
            <w:r w:rsidRPr="00BC7E18">
              <w:t> </w:t>
            </w:r>
            <w:r w:rsidR="00DE2B4A">
              <w:t>»</w:t>
            </w:r>
          </w:p>
        </w:tc>
        <w:tc>
          <w:tcPr>
            <w:tcW w:w="1621" w:type="dxa"/>
          </w:tcPr>
          <w:p w:rsidR="004820F5" w:rsidRDefault="00191F11" w:rsidP="004F70B5">
            <w:r>
              <w:t>Page</w:t>
            </w:r>
            <w:r w:rsidR="00570FC7">
              <w:t xml:space="preserve"> 5</w:t>
            </w:r>
          </w:p>
        </w:tc>
      </w:tr>
      <w:tr w:rsidR="004820F5" w:rsidTr="00560332">
        <w:trPr>
          <w:trHeight w:val="340"/>
        </w:trPr>
        <w:tc>
          <w:tcPr>
            <w:tcW w:w="1548" w:type="dxa"/>
          </w:tcPr>
          <w:p w:rsidR="004820F5" w:rsidRDefault="004820F5" w:rsidP="004F70B5">
            <w:r>
              <w:t>Annexe 6</w:t>
            </w:r>
          </w:p>
        </w:tc>
        <w:tc>
          <w:tcPr>
            <w:tcW w:w="5580" w:type="dxa"/>
          </w:tcPr>
          <w:p w:rsidR="004820F5" w:rsidRDefault="00DE2B4A" w:rsidP="004F70B5">
            <w:r>
              <w:t xml:space="preserve">La gamme des riz </w:t>
            </w:r>
            <w:proofErr w:type="spellStart"/>
            <w:r>
              <w:t>Canavè</w:t>
            </w:r>
            <w:r w:rsidRPr="00EE7E03">
              <w:t>re</w:t>
            </w:r>
            <w:proofErr w:type="spellEnd"/>
          </w:p>
        </w:tc>
        <w:tc>
          <w:tcPr>
            <w:tcW w:w="1621" w:type="dxa"/>
          </w:tcPr>
          <w:p w:rsidR="004820F5" w:rsidRDefault="00191F11" w:rsidP="004F70B5">
            <w:r>
              <w:t>Page</w:t>
            </w:r>
            <w:r w:rsidR="00570FC7">
              <w:t xml:space="preserve"> 6</w:t>
            </w:r>
          </w:p>
        </w:tc>
      </w:tr>
      <w:tr w:rsidR="004820F5" w:rsidTr="00560332">
        <w:trPr>
          <w:trHeight w:val="340"/>
        </w:trPr>
        <w:tc>
          <w:tcPr>
            <w:tcW w:w="1548" w:type="dxa"/>
          </w:tcPr>
          <w:p w:rsidR="004820F5" w:rsidRDefault="004820F5" w:rsidP="004F70B5">
            <w:r>
              <w:t>Annexe 7</w:t>
            </w:r>
          </w:p>
        </w:tc>
        <w:tc>
          <w:tcPr>
            <w:tcW w:w="5580" w:type="dxa"/>
          </w:tcPr>
          <w:p w:rsidR="004820F5" w:rsidRDefault="00DE2B4A" w:rsidP="004F70B5">
            <w:r>
              <w:t xml:space="preserve">La gamme des riz Taureau </w:t>
            </w:r>
            <w:r w:rsidR="0014455B">
              <w:t>Ailé</w:t>
            </w:r>
          </w:p>
        </w:tc>
        <w:tc>
          <w:tcPr>
            <w:tcW w:w="1621" w:type="dxa"/>
          </w:tcPr>
          <w:p w:rsidR="004820F5" w:rsidRDefault="00191F11" w:rsidP="004F70B5">
            <w:r>
              <w:t>Page</w:t>
            </w:r>
            <w:r w:rsidR="00570FC7">
              <w:t xml:space="preserve"> 6</w:t>
            </w:r>
          </w:p>
        </w:tc>
      </w:tr>
      <w:tr w:rsidR="00570FC7" w:rsidTr="00560332">
        <w:trPr>
          <w:trHeight w:val="340"/>
        </w:trPr>
        <w:tc>
          <w:tcPr>
            <w:tcW w:w="1548" w:type="dxa"/>
          </w:tcPr>
          <w:p w:rsidR="00570FC7" w:rsidRDefault="00570FC7" w:rsidP="0014455B">
            <w:r>
              <w:t>Annexe 8</w:t>
            </w:r>
          </w:p>
        </w:tc>
        <w:tc>
          <w:tcPr>
            <w:tcW w:w="5580" w:type="dxa"/>
          </w:tcPr>
          <w:p w:rsidR="00570FC7" w:rsidRPr="004F70B5" w:rsidRDefault="00DE2B4A" w:rsidP="0014455B">
            <w:r>
              <w:t xml:space="preserve">Les </w:t>
            </w:r>
            <w:proofErr w:type="spellStart"/>
            <w:r>
              <w:t>locavores</w:t>
            </w:r>
            <w:proofErr w:type="spellEnd"/>
            <w:r>
              <w:t> </w:t>
            </w:r>
            <w:r w:rsidRPr="00A33B2D">
              <w:t>: manger local et de saison</w:t>
            </w:r>
          </w:p>
        </w:tc>
        <w:tc>
          <w:tcPr>
            <w:tcW w:w="1621" w:type="dxa"/>
          </w:tcPr>
          <w:p w:rsidR="00570FC7" w:rsidRDefault="00570FC7" w:rsidP="0014455B">
            <w:r>
              <w:t>Page</w:t>
            </w:r>
            <w:r w:rsidR="00DE2B4A">
              <w:t xml:space="preserve"> 7</w:t>
            </w:r>
          </w:p>
        </w:tc>
      </w:tr>
      <w:tr w:rsidR="00570FC7" w:rsidTr="00560332">
        <w:trPr>
          <w:trHeight w:val="340"/>
        </w:trPr>
        <w:tc>
          <w:tcPr>
            <w:tcW w:w="1548" w:type="dxa"/>
          </w:tcPr>
          <w:p w:rsidR="00570FC7" w:rsidRDefault="00570FC7" w:rsidP="0014455B">
            <w:r>
              <w:t>Annexe 9</w:t>
            </w:r>
          </w:p>
        </w:tc>
        <w:tc>
          <w:tcPr>
            <w:tcW w:w="5580" w:type="dxa"/>
          </w:tcPr>
          <w:p w:rsidR="00570FC7" w:rsidRDefault="00DE2B4A" w:rsidP="0014455B">
            <w:r>
              <w:t>Manger durable et local</w:t>
            </w:r>
          </w:p>
        </w:tc>
        <w:tc>
          <w:tcPr>
            <w:tcW w:w="1621" w:type="dxa"/>
          </w:tcPr>
          <w:p w:rsidR="00570FC7" w:rsidRDefault="00570FC7" w:rsidP="0014455B">
            <w:r>
              <w:t>Page</w:t>
            </w:r>
            <w:r w:rsidR="00DE2B4A">
              <w:t xml:space="preserve"> 7</w:t>
            </w:r>
          </w:p>
        </w:tc>
      </w:tr>
      <w:tr w:rsidR="00570FC7" w:rsidTr="00560332">
        <w:trPr>
          <w:trHeight w:val="340"/>
        </w:trPr>
        <w:tc>
          <w:tcPr>
            <w:tcW w:w="1548" w:type="dxa"/>
          </w:tcPr>
          <w:p w:rsidR="00570FC7" w:rsidRDefault="00570FC7" w:rsidP="0014455B">
            <w:r>
              <w:t>Annexe 10</w:t>
            </w:r>
          </w:p>
        </w:tc>
        <w:tc>
          <w:tcPr>
            <w:tcW w:w="5580" w:type="dxa"/>
          </w:tcPr>
          <w:p w:rsidR="00570FC7" w:rsidRPr="004F70B5" w:rsidRDefault="00DE2B4A" w:rsidP="0014455B">
            <w:r w:rsidRPr="00EE7E03">
              <w:t>Chiffre</w:t>
            </w:r>
            <w:r w:rsidR="0014455B">
              <w:t>s</w:t>
            </w:r>
            <w:r w:rsidRPr="00EE7E03">
              <w:t xml:space="preserve"> d’affaires de la SARL </w:t>
            </w:r>
            <w:r w:rsidR="0014455B">
              <w:t>Benoît</w:t>
            </w:r>
          </w:p>
        </w:tc>
        <w:tc>
          <w:tcPr>
            <w:tcW w:w="1621" w:type="dxa"/>
          </w:tcPr>
          <w:p w:rsidR="00570FC7" w:rsidRDefault="00570FC7" w:rsidP="0014455B">
            <w:r>
              <w:t>Page</w:t>
            </w:r>
            <w:r w:rsidR="00DE2B4A">
              <w:t xml:space="preserve"> 7</w:t>
            </w:r>
          </w:p>
        </w:tc>
      </w:tr>
      <w:tr w:rsidR="004820F5" w:rsidTr="00560332">
        <w:trPr>
          <w:trHeight w:val="340"/>
        </w:trPr>
        <w:tc>
          <w:tcPr>
            <w:tcW w:w="7128" w:type="dxa"/>
            <w:gridSpan w:val="2"/>
            <w:vAlign w:val="center"/>
          </w:tcPr>
          <w:p w:rsidR="004820F5" w:rsidRPr="00CF5705" w:rsidRDefault="00CF5705" w:rsidP="00074F23">
            <w:pPr>
              <w:tabs>
                <w:tab w:val="right" w:pos="6804"/>
              </w:tabs>
              <w:rPr>
                <w:rStyle w:val="Garde2Dossiersommaire"/>
              </w:rPr>
            </w:pPr>
            <w:r w:rsidRPr="00CF5705">
              <w:rPr>
                <w:rStyle w:val="Garde2Dossiersommaire"/>
              </w:rPr>
              <w:t xml:space="preserve">Deuxième </w:t>
            </w:r>
            <w:r w:rsidR="002A5E39">
              <w:rPr>
                <w:rStyle w:val="Garde2Dossiersommaire"/>
              </w:rPr>
              <w:t>dossier</w:t>
            </w:r>
            <w:r w:rsidRPr="00CF5705">
              <w:rPr>
                <w:rStyle w:val="Garde2Dossiersommaire"/>
              </w:rPr>
              <w:t> </w:t>
            </w:r>
            <w:r w:rsidR="004820F5" w:rsidRPr="00CF5705">
              <w:rPr>
                <w:rStyle w:val="Garde2Dossiersommaire"/>
              </w:rPr>
              <w:t>:</w:t>
            </w:r>
            <w:r w:rsidR="0014455B">
              <w:rPr>
                <w:rStyle w:val="Garde2Dossiersommaire"/>
              </w:rPr>
              <w:t xml:space="preserve"> </w:t>
            </w:r>
            <w:r w:rsidR="00DE2B4A" w:rsidRPr="00292DD5">
              <w:t>DAFY MOTO</w:t>
            </w:r>
            <w:r w:rsidR="00FE0A58" w:rsidRPr="00CF5705">
              <w:rPr>
                <w:rStyle w:val="Garde2Dossiersommaire"/>
              </w:rPr>
              <w:tab/>
            </w:r>
            <w:r w:rsidR="00AC16BF">
              <w:rPr>
                <w:rStyle w:val="Garde2Dossiersommaire"/>
              </w:rPr>
              <w:t xml:space="preserve">70 </w:t>
            </w:r>
            <w:r w:rsidR="004820F5" w:rsidRPr="00CF5705">
              <w:rPr>
                <w:rStyle w:val="Garde2Dossiersommaire"/>
              </w:rPr>
              <w:t>points</w:t>
            </w:r>
          </w:p>
        </w:tc>
        <w:tc>
          <w:tcPr>
            <w:tcW w:w="1621" w:type="dxa"/>
          </w:tcPr>
          <w:p w:rsidR="004820F5" w:rsidRDefault="00191F11" w:rsidP="004F70B5">
            <w:r>
              <w:t>Page</w:t>
            </w:r>
            <w:r w:rsidR="00DE2B4A">
              <w:t xml:space="preserve"> 8</w:t>
            </w:r>
          </w:p>
        </w:tc>
      </w:tr>
      <w:tr w:rsidR="00570FC7" w:rsidTr="00560332">
        <w:trPr>
          <w:trHeight w:val="340"/>
        </w:trPr>
        <w:tc>
          <w:tcPr>
            <w:tcW w:w="1548" w:type="dxa"/>
          </w:tcPr>
          <w:p w:rsidR="00570FC7" w:rsidRDefault="00570FC7" w:rsidP="004F70B5">
            <w:r>
              <w:t>Annexe 11</w:t>
            </w:r>
          </w:p>
        </w:tc>
        <w:tc>
          <w:tcPr>
            <w:tcW w:w="5580" w:type="dxa"/>
          </w:tcPr>
          <w:p w:rsidR="00570FC7" w:rsidRDefault="00570FC7" w:rsidP="0014455B">
            <w:r>
              <w:t>Le groupe DAFY</w:t>
            </w:r>
          </w:p>
        </w:tc>
        <w:tc>
          <w:tcPr>
            <w:tcW w:w="1621" w:type="dxa"/>
          </w:tcPr>
          <w:p w:rsidR="00570FC7" w:rsidRDefault="00570FC7" w:rsidP="004F70B5">
            <w:r>
              <w:t>Page</w:t>
            </w:r>
            <w:r w:rsidR="00DE2B4A">
              <w:t xml:space="preserve"> 9</w:t>
            </w:r>
          </w:p>
        </w:tc>
      </w:tr>
      <w:tr w:rsidR="00570FC7" w:rsidTr="00560332">
        <w:trPr>
          <w:trHeight w:val="340"/>
        </w:trPr>
        <w:tc>
          <w:tcPr>
            <w:tcW w:w="1548" w:type="dxa"/>
          </w:tcPr>
          <w:p w:rsidR="00570FC7" w:rsidRDefault="00570FC7" w:rsidP="004F70B5">
            <w:r>
              <w:t>Annexe 12</w:t>
            </w:r>
          </w:p>
        </w:tc>
        <w:tc>
          <w:tcPr>
            <w:tcW w:w="5580" w:type="dxa"/>
          </w:tcPr>
          <w:p w:rsidR="00570FC7" w:rsidRPr="00577C96" w:rsidRDefault="00577C96" w:rsidP="0014455B">
            <w:r w:rsidRPr="00577C96">
              <w:t xml:space="preserve">DAFY E-STORE : l’enseigne de vente en ligne du groupe </w:t>
            </w:r>
            <w:r w:rsidRPr="00810CDC">
              <w:rPr>
                <w:caps/>
              </w:rPr>
              <w:t>Dafy</w:t>
            </w:r>
          </w:p>
        </w:tc>
        <w:tc>
          <w:tcPr>
            <w:tcW w:w="1621" w:type="dxa"/>
          </w:tcPr>
          <w:p w:rsidR="00570FC7" w:rsidRDefault="00570FC7" w:rsidP="004F70B5">
            <w:r>
              <w:t>Page</w:t>
            </w:r>
            <w:r w:rsidR="00DE2B4A">
              <w:t xml:space="preserve"> 9</w:t>
            </w:r>
          </w:p>
        </w:tc>
      </w:tr>
      <w:tr w:rsidR="00570FC7" w:rsidTr="00560332">
        <w:trPr>
          <w:trHeight w:val="340"/>
        </w:trPr>
        <w:tc>
          <w:tcPr>
            <w:tcW w:w="1548" w:type="dxa"/>
          </w:tcPr>
          <w:p w:rsidR="00570FC7" w:rsidRDefault="00570FC7" w:rsidP="004F70B5">
            <w:r>
              <w:t>Annexe 13</w:t>
            </w:r>
          </w:p>
        </w:tc>
        <w:tc>
          <w:tcPr>
            <w:tcW w:w="5580" w:type="dxa"/>
          </w:tcPr>
          <w:p w:rsidR="00570FC7" w:rsidRDefault="00570FC7" w:rsidP="0014455B">
            <w:r w:rsidRPr="00927EFE">
              <w:t>Le site Internet d</w:t>
            </w:r>
            <w:r>
              <w:t>u</w:t>
            </w:r>
            <w:r w:rsidRPr="00927EFE">
              <w:t xml:space="preserve"> magasin d’Aubière, Puy de Dôme (</w:t>
            </w:r>
            <w:r w:rsidRPr="00D05A92">
              <w:t>63</w:t>
            </w:r>
            <w:r w:rsidR="00D05A92">
              <w:t> </w:t>
            </w:r>
            <w:r w:rsidRPr="00D05A92">
              <w:t>170</w:t>
            </w:r>
            <w:r w:rsidRPr="00927EFE">
              <w:t>)</w:t>
            </w:r>
          </w:p>
        </w:tc>
        <w:tc>
          <w:tcPr>
            <w:tcW w:w="1621" w:type="dxa"/>
          </w:tcPr>
          <w:p w:rsidR="00570FC7" w:rsidRPr="00F37B59" w:rsidRDefault="00570FC7" w:rsidP="004F70B5">
            <w:r>
              <w:t>Page</w:t>
            </w:r>
            <w:r w:rsidR="00DE2B4A">
              <w:t xml:space="preserve"> 9</w:t>
            </w:r>
          </w:p>
        </w:tc>
      </w:tr>
      <w:tr w:rsidR="00570FC7" w:rsidTr="00560332">
        <w:trPr>
          <w:trHeight w:val="340"/>
        </w:trPr>
        <w:tc>
          <w:tcPr>
            <w:tcW w:w="1548" w:type="dxa"/>
          </w:tcPr>
          <w:p w:rsidR="00570FC7" w:rsidRDefault="00570FC7" w:rsidP="004F70B5">
            <w:r>
              <w:t>Annexe 14</w:t>
            </w:r>
          </w:p>
        </w:tc>
        <w:tc>
          <w:tcPr>
            <w:tcW w:w="5580" w:type="dxa"/>
          </w:tcPr>
          <w:p w:rsidR="00570FC7" w:rsidRPr="00864829" w:rsidRDefault="00570FC7" w:rsidP="0014455B">
            <w:pPr>
              <w:rPr>
                <w:bCs/>
              </w:rPr>
            </w:pPr>
            <w:r>
              <w:t>DAFY et les produits sous marque propre</w:t>
            </w:r>
          </w:p>
        </w:tc>
        <w:tc>
          <w:tcPr>
            <w:tcW w:w="1621" w:type="dxa"/>
          </w:tcPr>
          <w:p w:rsidR="00570FC7" w:rsidRPr="00F37B59" w:rsidRDefault="00570FC7" w:rsidP="004F70B5">
            <w:r>
              <w:t>Page</w:t>
            </w:r>
            <w:r w:rsidR="00DE2B4A">
              <w:t xml:space="preserve"> 10</w:t>
            </w:r>
          </w:p>
        </w:tc>
      </w:tr>
      <w:tr w:rsidR="00570FC7" w:rsidTr="00560332">
        <w:trPr>
          <w:trHeight w:val="340"/>
        </w:trPr>
        <w:tc>
          <w:tcPr>
            <w:tcW w:w="1548" w:type="dxa"/>
          </w:tcPr>
          <w:p w:rsidR="00570FC7" w:rsidRDefault="00570FC7" w:rsidP="004F70B5">
            <w:r>
              <w:t>Annexe 15</w:t>
            </w:r>
          </w:p>
        </w:tc>
        <w:tc>
          <w:tcPr>
            <w:tcW w:w="5580" w:type="dxa"/>
          </w:tcPr>
          <w:p w:rsidR="00570FC7" w:rsidRDefault="00570FC7" w:rsidP="0014455B">
            <w:r w:rsidRPr="00927EFE">
              <w:t>Le gu</w:t>
            </w:r>
            <w:r>
              <w:t>ide du réseau de franchise DAFY</w:t>
            </w:r>
          </w:p>
        </w:tc>
        <w:tc>
          <w:tcPr>
            <w:tcW w:w="1621" w:type="dxa"/>
          </w:tcPr>
          <w:p w:rsidR="00570FC7" w:rsidRPr="00F37B59" w:rsidRDefault="00570FC7" w:rsidP="004F70B5">
            <w:r>
              <w:t>Page</w:t>
            </w:r>
            <w:r w:rsidR="00DE2B4A">
              <w:t xml:space="preserve"> 10</w:t>
            </w:r>
          </w:p>
        </w:tc>
      </w:tr>
      <w:tr w:rsidR="00570FC7" w:rsidTr="00560332">
        <w:trPr>
          <w:trHeight w:val="340"/>
        </w:trPr>
        <w:tc>
          <w:tcPr>
            <w:tcW w:w="1548" w:type="dxa"/>
          </w:tcPr>
          <w:p w:rsidR="00570FC7" w:rsidRDefault="00570FC7" w:rsidP="004F70B5">
            <w:r>
              <w:t>Annexe 16</w:t>
            </w:r>
          </w:p>
        </w:tc>
        <w:tc>
          <w:tcPr>
            <w:tcW w:w="5580" w:type="dxa"/>
          </w:tcPr>
          <w:p w:rsidR="00570FC7" w:rsidRDefault="00570FC7" w:rsidP="0014455B">
            <w:r>
              <w:t>Évolution des dépenses de publicité et du chiffre d’affaires de DAFY MOTO</w:t>
            </w:r>
          </w:p>
        </w:tc>
        <w:tc>
          <w:tcPr>
            <w:tcW w:w="1621" w:type="dxa"/>
          </w:tcPr>
          <w:p w:rsidR="00570FC7" w:rsidRPr="00F37B59" w:rsidRDefault="00570FC7" w:rsidP="004F70B5">
            <w:r w:rsidRPr="00F37B59">
              <w:t>Page</w:t>
            </w:r>
            <w:r w:rsidR="00DE2B4A">
              <w:t xml:space="preserve"> 11</w:t>
            </w:r>
          </w:p>
        </w:tc>
      </w:tr>
      <w:tr w:rsidR="00DE2B4A" w:rsidTr="00560332">
        <w:trPr>
          <w:trHeight w:val="340"/>
        </w:trPr>
        <w:tc>
          <w:tcPr>
            <w:tcW w:w="1548" w:type="dxa"/>
          </w:tcPr>
          <w:p w:rsidR="00DE2B4A" w:rsidRDefault="00DE2B4A" w:rsidP="00DE2B4A">
            <w:r>
              <w:t>Annexe 17</w:t>
            </w:r>
          </w:p>
        </w:tc>
        <w:tc>
          <w:tcPr>
            <w:tcW w:w="5580" w:type="dxa"/>
          </w:tcPr>
          <w:p w:rsidR="00DE2B4A" w:rsidRDefault="00DE2B4A" w:rsidP="0014455B">
            <w:r w:rsidRPr="00927EFE">
              <w:t>Le sponsoring</w:t>
            </w:r>
            <w:r w:rsidR="00577C96">
              <w:t xml:space="preserve"> en 2011</w:t>
            </w:r>
          </w:p>
        </w:tc>
        <w:tc>
          <w:tcPr>
            <w:tcW w:w="1621" w:type="dxa"/>
          </w:tcPr>
          <w:p w:rsidR="00DE2B4A" w:rsidRPr="00F37B59" w:rsidRDefault="00DE2B4A" w:rsidP="0014455B">
            <w:r w:rsidRPr="00F37B59">
              <w:t>Page</w:t>
            </w:r>
            <w:r>
              <w:t xml:space="preserve"> 11</w:t>
            </w:r>
          </w:p>
        </w:tc>
      </w:tr>
      <w:tr w:rsidR="00DE2B4A" w:rsidTr="00560332">
        <w:trPr>
          <w:trHeight w:val="340"/>
        </w:trPr>
        <w:tc>
          <w:tcPr>
            <w:tcW w:w="1548" w:type="dxa"/>
          </w:tcPr>
          <w:p w:rsidR="00DE2B4A" w:rsidRDefault="00DE2B4A" w:rsidP="00DE2B4A">
            <w:r>
              <w:t>Annexe 18</w:t>
            </w:r>
          </w:p>
        </w:tc>
        <w:tc>
          <w:tcPr>
            <w:tcW w:w="5580" w:type="dxa"/>
          </w:tcPr>
          <w:p w:rsidR="00DE2B4A" w:rsidRPr="004F70B5" w:rsidRDefault="00DE2B4A" w:rsidP="0014455B">
            <w:r>
              <w:t xml:space="preserve">Le </w:t>
            </w:r>
            <w:r w:rsidR="0014455B">
              <w:t>Bol d’Or</w:t>
            </w:r>
          </w:p>
        </w:tc>
        <w:tc>
          <w:tcPr>
            <w:tcW w:w="1621" w:type="dxa"/>
          </w:tcPr>
          <w:p w:rsidR="00DE2B4A" w:rsidRPr="00F37B59" w:rsidRDefault="00DE2B4A" w:rsidP="0014455B">
            <w:r w:rsidRPr="00F37B59">
              <w:t>Page</w:t>
            </w:r>
            <w:r>
              <w:t xml:space="preserve"> 11</w:t>
            </w:r>
          </w:p>
        </w:tc>
      </w:tr>
      <w:tr w:rsidR="00560332" w:rsidTr="00560332">
        <w:trPr>
          <w:trHeight w:val="340"/>
        </w:trPr>
        <w:tc>
          <w:tcPr>
            <w:tcW w:w="1548" w:type="dxa"/>
          </w:tcPr>
          <w:p w:rsidR="00560332" w:rsidRDefault="00560332" w:rsidP="00560332">
            <w:r>
              <w:t>Annexe 19</w:t>
            </w:r>
          </w:p>
        </w:tc>
        <w:tc>
          <w:tcPr>
            <w:tcW w:w="5580" w:type="dxa"/>
          </w:tcPr>
          <w:p w:rsidR="00560332" w:rsidRDefault="00560332" w:rsidP="0014455B">
            <w:r>
              <w:t xml:space="preserve">Budget annuel </w:t>
            </w:r>
            <w:r w:rsidR="0014455B">
              <w:t>Bol d’Or</w:t>
            </w:r>
          </w:p>
        </w:tc>
        <w:tc>
          <w:tcPr>
            <w:tcW w:w="1621" w:type="dxa"/>
          </w:tcPr>
          <w:p w:rsidR="00560332" w:rsidRPr="00F37B59" w:rsidRDefault="00560332" w:rsidP="0014455B">
            <w:r w:rsidRPr="00F37B59">
              <w:t>Page</w:t>
            </w:r>
            <w:r>
              <w:t xml:space="preserve"> 12</w:t>
            </w:r>
          </w:p>
        </w:tc>
      </w:tr>
      <w:tr w:rsidR="00560332" w:rsidTr="00560332">
        <w:trPr>
          <w:trHeight w:val="340"/>
        </w:trPr>
        <w:tc>
          <w:tcPr>
            <w:tcW w:w="1548" w:type="dxa"/>
          </w:tcPr>
          <w:p w:rsidR="00560332" w:rsidRDefault="00560332" w:rsidP="00560332">
            <w:r>
              <w:t>Annexe 20</w:t>
            </w:r>
          </w:p>
        </w:tc>
        <w:tc>
          <w:tcPr>
            <w:tcW w:w="5580" w:type="dxa"/>
          </w:tcPr>
          <w:p w:rsidR="00560332" w:rsidRDefault="00E7015C" w:rsidP="00431506">
            <w:pPr>
              <w:tabs>
                <w:tab w:val="left" w:pos="2897"/>
              </w:tabs>
            </w:pPr>
            <w:r>
              <w:t>Une</w:t>
            </w:r>
            <w:r w:rsidR="00560332">
              <w:t xml:space="preserve"> méthode </w:t>
            </w:r>
            <w:r w:rsidR="00431506">
              <w:t>d’identification des clients fidèles</w:t>
            </w:r>
          </w:p>
        </w:tc>
        <w:tc>
          <w:tcPr>
            <w:tcW w:w="1621" w:type="dxa"/>
          </w:tcPr>
          <w:p w:rsidR="00560332" w:rsidRPr="00F37B59" w:rsidRDefault="00560332" w:rsidP="0014455B">
            <w:r w:rsidRPr="00F37B59">
              <w:t>Page</w:t>
            </w:r>
            <w:r>
              <w:t xml:space="preserve"> 12</w:t>
            </w:r>
          </w:p>
        </w:tc>
      </w:tr>
      <w:tr w:rsidR="00560332" w:rsidTr="00560332">
        <w:trPr>
          <w:trHeight w:val="340"/>
        </w:trPr>
        <w:tc>
          <w:tcPr>
            <w:tcW w:w="1548" w:type="dxa"/>
          </w:tcPr>
          <w:p w:rsidR="00560332" w:rsidRDefault="00560332" w:rsidP="00560332">
            <w:r>
              <w:t>Annexe 21</w:t>
            </w:r>
          </w:p>
        </w:tc>
        <w:tc>
          <w:tcPr>
            <w:tcW w:w="5580" w:type="dxa"/>
          </w:tcPr>
          <w:p w:rsidR="00560332" w:rsidRDefault="00560332" w:rsidP="0014455B">
            <w:r>
              <w:t>Extrait de</w:t>
            </w:r>
            <w:r w:rsidRPr="00927EFE">
              <w:t xml:space="preserve"> la base de données </w:t>
            </w:r>
            <w:r>
              <w:t>du magasin d’Aubière</w:t>
            </w:r>
          </w:p>
        </w:tc>
        <w:tc>
          <w:tcPr>
            <w:tcW w:w="1621" w:type="dxa"/>
          </w:tcPr>
          <w:p w:rsidR="00560332" w:rsidRPr="00F37B59" w:rsidRDefault="00560332" w:rsidP="0014455B">
            <w:r w:rsidRPr="00F37B59">
              <w:t>Page</w:t>
            </w:r>
            <w:r>
              <w:t xml:space="preserve"> 12</w:t>
            </w:r>
          </w:p>
        </w:tc>
      </w:tr>
    </w:tbl>
    <w:p w:rsidR="00570FC7" w:rsidRDefault="00570FC7" w:rsidP="00570FC7">
      <w:pPr>
        <w:pStyle w:val="EapNormalespaceaprs"/>
        <w:rPr>
          <w:sz w:val="20"/>
        </w:rPr>
      </w:pPr>
      <w:r>
        <w:br w:type="page"/>
      </w:r>
    </w:p>
    <w:p w:rsidR="00570FC7" w:rsidRPr="00350575" w:rsidRDefault="00C16A45" w:rsidP="00350575">
      <w:pPr>
        <w:pStyle w:val="DosDossier2"/>
      </w:pPr>
      <w:r w:rsidRPr="00C16A45">
        <w:lastRenderedPageBreak/>
        <w:t>L</w:t>
      </w:r>
      <w:r w:rsidR="00570FC7" w:rsidRPr="00C16A45">
        <w:t>e Riz de Canavère</w:t>
      </w:r>
    </w:p>
    <w:p w:rsidR="00570FC7" w:rsidRDefault="00084005" w:rsidP="0040326B">
      <w:pPr>
        <w:pStyle w:val="Logo"/>
        <w:spacing w:after="0"/>
      </w:pPr>
      <w:r>
        <w:rPr>
          <w:noProof/>
          <w:lang w:eastAsia="zh-CN" w:bidi="he-IL"/>
        </w:rPr>
        <w:drawing>
          <wp:inline distT="0" distB="0" distL="0" distR="0">
            <wp:extent cx="1308100" cy="1190625"/>
            <wp:effectExtent l="19050" t="0" r="6350" b="0"/>
            <wp:docPr id="1" name="Image 1" descr="Description : Description : Riz De Canav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iz De Canavere"/>
                    <pic:cNvPicPr>
                      <a:picLocks noChangeAspect="1" noChangeArrowheads="1"/>
                    </pic:cNvPicPr>
                  </pic:nvPicPr>
                  <pic:blipFill>
                    <a:blip r:embed="rId9" cstate="print"/>
                    <a:srcRect/>
                    <a:stretch>
                      <a:fillRect/>
                    </a:stretch>
                  </pic:blipFill>
                  <pic:spPr bwMode="auto">
                    <a:xfrm>
                      <a:off x="0" y="0"/>
                      <a:ext cx="1308100" cy="1190625"/>
                    </a:xfrm>
                    <a:prstGeom prst="rect">
                      <a:avLst/>
                    </a:prstGeom>
                    <a:noFill/>
                    <a:ln w="9525">
                      <a:noFill/>
                      <a:miter lim="800000"/>
                      <a:headEnd/>
                      <a:tailEnd/>
                    </a:ln>
                  </pic:spPr>
                </pic:pic>
              </a:graphicData>
            </a:graphic>
          </wp:inline>
        </w:drawing>
      </w:r>
    </w:p>
    <w:p w:rsidR="00570FC7" w:rsidRPr="00EE7E03" w:rsidRDefault="00570FC7" w:rsidP="00570FC7">
      <w:r w:rsidRPr="00EE7E03">
        <w:t xml:space="preserve">Dans la famille </w:t>
      </w:r>
      <w:r w:rsidR="0014455B">
        <w:t>Benoît</w:t>
      </w:r>
      <w:r w:rsidRPr="00EE7E03">
        <w:t>, on est riziculteur</w:t>
      </w:r>
      <w:r w:rsidR="0014455B">
        <w:rPr>
          <w:rStyle w:val="Appelnotedebasdep"/>
        </w:rPr>
        <w:footnoteReference w:id="1"/>
      </w:r>
      <w:r w:rsidRPr="00EE7E03">
        <w:t xml:space="preserve"> depuis quatre générations. </w:t>
      </w:r>
      <w:r w:rsidR="00910431">
        <w:t>En</w:t>
      </w:r>
      <w:r w:rsidR="00910431" w:rsidRPr="00EE7E03">
        <w:t xml:space="preserve"> Camargue</w:t>
      </w:r>
      <w:r w:rsidR="00910431">
        <w:t>,</w:t>
      </w:r>
      <w:r w:rsidR="00910431" w:rsidRPr="00EE7E03">
        <w:t xml:space="preserve"> plus grande région </w:t>
      </w:r>
      <w:r w:rsidR="00910431">
        <w:t>productrice</w:t>
      </w:r>
      <w:r w:rsidR="00910431" w:rsidRPr="00EE7E03">
        <w:t xml:space="preserve"> de riz en </w:t>
      </w:r>
      <w:r w:rsidR="00910431">
        <w:t>France,</w:t>
      </w:r>
      <w:r w:rsidR="00910431" w:rsidRPr="00EE7E03">
        <w:t xml:space="preserve"> </w:t>
      </w:r>
      <w:r w:rsidR="00910431">
        <w:t>l</w:t>
      </w:r>
      <w:r w:rsidRPr="00EE7E03">
        <w:t>’exploitation</w:t>
      </w:r>
      <w:r w:rsidR="00405895">
        <w:t xml:space="preserve"> (certifiée ISO 22</w:t>
      </w:r>
      <w:r w:rsidR="00D05A92">
        <w:t> </w:t>
      </w:r>
      <w:r w:rsidR="00405895">
        <w:t>000)</w:t>
      </w:r>
      <w:r w:rsidR="0040326B">
        <w:rPr>
          <w:rStyle w:val="Appelnotedebasdep"/>
        </w:rPr>
        <w:footnoteReference w:id="2"/>
      </w:r>
      <w:r w:rsidRPr="00EE7E03">
        <w:t xml:space="preserve"> s'étend sur plusieurs centaines d'hectares au sein du mas de </w:t>
      </w:r>
      <w:proofErr w:type="spellStart"/>
      <w:r w:rsidRPr="00EE7E03">
        <w:t>Canavère</w:t>
      </w:r>
      <w:proofErr w:type="spellEnd"/>
      <w:r w:rsidR="00910431">
        <w:t>.</w:t>
      </w:r>
      <w:r>
        <w:t xml:space="preserve"> L</w:t>
      </w:r>
      <w:r w:rsidRPr="00EE7E03">
        <w:t xml:space="preserve">es produits </w:t>
      </w:r>
      <w:r>
        <w:t>sont</w:t>
      </w:r>
      <w:r w:rsidRPr="00EE7E03">
        <w:t xml:space="preserve"> commercialis</w:t>
      </w:r>
      <w:r>
        <w:t>és</w:t>
      </w:r>
      <w:r w:rsidRPr="00EE7E03">
        <w:t xml:space="preserve"> dans différents circuits : grandes et moyennes surfaces (GMS), restaurants, restauration collective.</w:t>
      </w:r>
    </w:p>
    <w:p w:rsidR="00570FC7" w:rsidRPr="00EE7E03" w:rsidRDefault="00570FC7" w:rsidP="00570FC7">
      <w:r w:rsidRPr="00EE7E03">
        <w:t>L’activité de l’entreprise est sensible aux conditions climatiques</w:t>
      </w:r>
      <w:r>
        <w:t> ;</w:t>
      </w:r>
      <w:r w:rsidRPr="00EE7E03">
        <w:t xml:space="preserve"> son chiffre d’affaires</w:t>
      </w:r>
      <w:r w:rsidR="00910431">
        <w:t xml:space="preserve"> a, p</w:t>
      </w:r>
      <w:r w:rsidR="00910431" w:rsidRPr="00EE7E03">
        <w:t>ar exemple</w:t>
      </w:r>
      <w:r w:rsidR="00910431">
        <w:t>,</w:t>
      </w:r>
      <w:r w:rsidR="00910431" w:rsidRPr="00EE7E03">
        <w:t xml:space="preserve"> </w:t>
      </w:r>
      <w:r w:rsidRPr="00EE7E03">
        <w:t>baissé</w:t>
      </w:r>
      <w:r w:rsidR="005B4401">
        <w:t xml:space="preserve"> </w:t>
      </w:r>
      <w:r>
        <w:t>en</w:t>
      </w:r>
      <w:r w:rsidRPr="00EE7E03">
        <w:t xml:space="preserve"> 2011 suite </w:t>
      </w:r>
      <w:r>
        <w:t>à une période de sécheresse.</w:t>
      </w:r>
    </w:p>
    <w:p w:rsidR="00570FC7" w:rsidRPr="00EE7E03" w:rsidRDefault="00910431" w:rsidP="00570FC7">
      <w:pPr>
        <w:pStyle w:val="EavapNormalespaceavantetaprs"/>
      </w:pPr>
      <w:r w:rsidRPr="00EE7E03">
        <w:t xml:space="preserve">En 2010, afin </w:t>
      </w:r>
      <w:r w:rsidR="00570FC7" w:rsidRPr="00EE7E03">
        <w:t>de se différencier de ses concurrents</w:t>
      </w:r>
      <w:r w:rsidR="00570FC7">
        <w:t>,</w:t>
      </w:r>
      <w:r w:rsidR="00570FC7" w:rsidRPr="00EE7E03">
        <w:t xml:space="preserve"> la SARL </w:t>
      </w:r>
      <w:r w:rsidR="0014455B">
        <w:t>Benoît</w:t>
      </w:r>
      <w:r w:rsidR="00570FC7" w:rsidRPr="00EE7E03">
        <w:t xml:space="preserve"> a </w:t>
      </w:r>
      <w:r w:rsidR="00C74137" w:rsidRPr="00EE7E03">
        <w:t>décidé</w:t>
      </w:r>
      <w:r w:rsidR="00C74137">
        <w:t xml:space="preserve"> </w:t>
      </w:r>
      <w:r w:rsidR="00570FC7" w:rsidRPr="00EE7E03">
        <w:t>de diversifier sa gamme</w:t>
      </w:r>
      <w:r>
        <w:t>. Elle</w:t>
      </w:r>
      <w:r w:rsidR="00570FC7" w:rsidRPr="00EE7E03">
        <w:t xml:space="preserve"> a lancé </w:t>
      </w:r>
      <w:r w:rsidR="00405895" w:rsidRPr="00EE7E03">
        <w:t>« </w:t>
      </w:r>
      <w:proofErr w:type="spellStart"/>
      <w:r w:rsidR="00405895" w:rsidRPr="00EE7E03">
        <w:t>Delicatessen</w:t>
      </w:r>
      <w:proofErr w:type="spellEnd"/>
      <w:r w:rsidR="00405895" w:rsidRPr="00EE7E03">
        <w:t> »</w:t>
      </w:r>
      <w:r w:rsidR="00405895">
        <w:t>,</w:t>
      </w:r>
      <w:r w:rsidR="00405895" w:rsidRPr="00EE7E03">
        <w:t xml:space="preserve"> </w:t>
      </w:r>
      <w:r w:rsidR="00570FC7" w:rsidRPr="00EE7E03">
        <w:t>une ligne de produits</w:t>
      </w:r>
      <w:r w:rsidR="00570FC7">
        <w:t xml:space="preserve"> de haute qualité</w:t>
      </w:r>
      <w:r w:rsidR="00405895">
        <w:t xml:space="preserve"> certifiés AB</w:t>
      </w:r>
      <w:r w:rsidR="0040326B" w:rsidRPr="0040326B">
        <w:rPr>
          <w:vertAlign w:val="superscript"/>
        </w:rPr>
        <w:t>2</w:t>
      </w:r>
      <w:r w:rsidR="00405895">
        <w:t xml:space="preserve"> ou IGP</w:t>
      </w:r>
      <w:r w:rsidR="0040326B" w:rsidRPr="0040326B">
        <w:rPr>
          <w:vertAlign w:val="superscript"/>
        </w:rPr>
        <w:t>2</w:t>
      </w:r>
      <w:r w:rsidR="00570FC7">
        <w:t>,</w:t>
      </w:r>
      <w:r w:rsidR="00570FC7" w:rsidRPr="00EE7E03">
        <w:t xml:space="preserve"> </w:t>
      </w:r>
      <w:r w:rsidR="00C74137" w:rsidRPr="00EE7E03">
        <w:t>commercialisée</w:t>
      </w:r>
      <w:r w:rsidR="00570FC7" w:rsidRPr="00EE7E03">
        <w:t xml:space="preserve"> </w:t>
      </w:r>
      <w:r w:rsidR="00570FC7">
        <w:t>exclusivement</w:t>
      </w:r>
      <w:r w:rsidR="00570FC7" w:rsidRPr="00EE7E03">
        <w:t xml:space="preserve"> dans les épiceries fines.</w:t>
      </w:r>
    </w:p>
    <w:p w:rsidR="00570FC7" w:rsidRPr="00EE7E03" w:rsidRDefault="0014455B" w:rsidP="00570FC7">
      <w:pPr>
        <w:pStyle w:val="TfTravailfaire"/>
      </w:pPr>
      <w:r>
        <w:t>Travail à faire</w:t>
      </w:r>
      <w:r w:rsidR="00570FC7" w:rsidRPr="00EE7E03">
        <w:t xml:space="preserve"> (annexes 1 </w:t>
      </w:r>
      <w:r w:rsidR="00570FC7">
        <w:t>à 7</w:t>
      </w:r>
      <w:r w:rsidR="00570FC7" w:rsidRPr="00EE7E03">
        <w:t>)</w:t>
      </w:r>
      <w:r>
        <w:t> :</w:t>
      </w:r>
    </w:p>
    <w:p w:rsidR="00570FC7" w:rsidRPr="00EE7E03" w:rsidRDefault="00570FC7" w:rsidP="00570FC7">
      <w:pPr>
        <w:pStyle w:val="Question"/>
      </w:pPr>
      <w:r w:rsidRPr="00EE7E03">
        <w:t xml:space="preserve">Distinguez les fonctions techniques et commerciales du </w:t>
      </w:r>
      <w:r>
        <w:t>conditionnement/emballage du riz « </w:t>
      </w:r>
      <w:proofErr w:type="spellStart"/>
      <w:r>
        <w:t>Delicatessen</w:t>
      </w:r>
      <w:proofErr w:type="spellEnd"/>
      <w:r>
        <w:t> ».</w:t>
      </w:r>
    </w:p>
    <w:p w:rsidR="00570FC7" w:rsidRPr="00EE7E03" w:rsidRDefault="00570FC7" w:rsidP="00570FC7">
      <w:pPr>
        <w:pStyle w:val="Question"/>
      </w:pPr>
      <w:r w:rsidRPr="00EE7E03">
        <w:t xml:space="preserve">Présentez les signes de qualité utilisés par </w:t>
      </w:r>
      <w:proofErr w:type="spellStart"/>
      <w:r>
        <w:t>Canavère</w:t>
      </w:r>
      <w:proofErr w:type="spellEnd"/>
      <w:r w:rsidRPr="00EE7E03">
        <w:t xml:space="preserve"> et montrez leur intérêt pour l’entreprise et </w:t>
      </w:r>
      <w:r>
        <w:t>l</w:t>
      </w:r>
      <w:r w:rsidRPr="00EE7E03">
        <w:t>es consommateurs</w:t>
      </w:r>
      <w:r>
        <w:t>.</w:t>
      </w:r>
    </w:p>
    <w:p w:rsidR="00570FC7" w:rsidRPr="00EE7E03" w:rsidRDefault="00570FC7" w:rsidP="00570FC7">
      <w:pPr>
        <w:pStyle w:val="Question"/>
      </w:pPr>
      <w:r w:rsidRPr="00EE7E03">
        <w:t xml:space="preserve">Déterminez le prix de vente public en épicerie fine </w:t>
      </w:r>
      <w:r>
        <w:t>d’un</w:t>
      </w:r>
      <w:r w:rsidRPr="00EE7E03">
        <w:t xml:space="preserve"> sachet de riz 500g </w:t>
      </w:r>
      <w:r>
        <w:t>« </w:t>
      </w:r>
      <w:proofErr w:type="spellStart"/>
      <w:r w:rsidRPr="00EE7E03">
        <w:t>Delicatessen</w:t>
      </w:r>
      <w:proofErr w:type="spellEnd"/>
      <w:r>
        <w:t> »</w:t>
      </w:r>
      <w:r w:rsidRPr="00EE7E03">
        <w:t>.</w:t>
      </w:r>
    </w:p>
    <w:p w:rsidR="00570FC7" w:rsidRPr="00EE7E03" w:rsidRDefault="00570FC7" w:rsidP="00570FC7">
      <w:pPr>
        <w:pStyle w:val="Question"/>
      </w:pPr>
      <w:r>
        <w:t>Comparez</w:t>
      </w:r>
      <w:r w:rsidRPr="00EE7E03">
        <w:t xml:space="preserve"> l</w:t>
      </w:r>
      <w:r w:rsidR="0014455B">
        <w:t>a</w:t>
      </w:r>
      <w:r w:rsidRPr="00EE7E03">
        <w:t xml:space="preserve"> gamme</w:t>
      </w:r>
      <w:r w:rsidR="0014455B">
        <w:t xml:space="preserve"> </w:t>
      </w:r>
      <w:r>
        <w:t xml:space="preserve">de riz </w:t>
      </w:r>
      <w:proofErr w:type="spellStart"/>
      <w:r w:rsidR="00180686">
        <w:t>Canavère</w:t>
      </w:r>
      <w:proofErr w:type="spellEnd"/>
      <w:r w:rsidR="00180686">
        <w:t xml:space="preserve"> </w:t>
      </w:r>
      <w:r w:rsidRPr="00EE7E03">
        <w:t xml:space="preserve">proposée par la SARL </w:t>
      </w:r>
      <w:r w:rsidR="0014455B">
        <w:t>Benoît</w:t>
      </w:r>
      <w:r>
        <w:t xml:space="preserve"> et </w:t>
      </w:r>
      <w:r w:rsidR="0014455B">
        <w:t>celle du</w:t>
      </w:r>
      <w:r>
        <w:t xml:space="preserve"> leader du marché, Taureau </w:t>
      </w:r>
      <w:r w:rsidR="0014455B">
        <w:t>Ailé</w:t>
      </w:r>
      <w:r>
        <w:t>.</w:t>
      </w:r>
    </w:p>
    <w:p w:rsidR="00570FC7" w:rsidRPr="00EE7E03" w:rsidRDefault="00570FC7" w:rsidP="00570FC7">
      <w:pPr>
        <w:pStyle w:val="Question"/>
      </w:pPr>
      <w:r>
        <w:t>Précisez, en justifiant votre choix,</w:t>
      </w:r>
      <w:r w:rsidRPr="00EE7E03">
        <w:t xml:space="preserve"> le positionnement de </w:t>
      </w:r>
      <w:r>
        <w:t>la</w:t>
      </w:r>
      <w:r w:rsidRPr="00EE7E03">
        <w:t xml:space="preserve"> ligne de produits</w:t>
      </w:r>
      <w:r>
        <w:t xml:space="preserve"> « </w:t>
      </w:r>
      <w:proofErr w:type="spellStart"/>
      <w:r>
        <w:t>Delicatessen</w:t>
      </w:r>
      <w:proofErr w:type="spellEnd"/>
      <w:r>
        <w:t> ».</w:t>
      </w:r>
    </w:p>
    <w:p w:rsidR="00570FC7" w:rsidRPr="00EE7E03" w:rsidRDefault="00570FC7" w:rsidP="00570FC7">
      <w:pPr>
        <w:pStyle w:val="EavapNormalespaceavantetaprs"/>
      </w:pPr>
      <w:r>
        <w:t xml:space="preserve">Une cible </w:t>
      </w:r>
      <w:r w:rsidR="0014455B">
        <w:t xml:space="preserve">intéresse </w:t>
      </w:r>
      <w:r>
        <w:t xml:space="preserve">particulièrement Françoise </w:t>
      </w:r>
      <w:r w:rsidR="0014455B">
        <w:t>Benoît</w:t>
      </w:r>
      <w:r>
        <w:t>, gérante de la SARL : les « </w:t>
      </w:r>
      <w:proofErr w:type="spellStart"/>
      <w:r>
        <w:t>locavores</w:t>
      </w:r>
      <w:proofErr w:type="spellEnd"/>
      <w:r>
        <w:t> ».</w:t>
      </w:r>
    </w:p>
    <w:p w:rsidR="00570FC7" w:rsidRPr="00EE7E03" w:rsidRDefault="00570FC7" w:rsidP="00570FC7">
      <w:pPr>
        <w:pStyle w:val="TfTravailfaire"/>
      </w:pPr>
      <w:r w:rsidRPr="00EE7E03">
        <w:t xml:space="preserve">Travail à faire (annexes </w:t>
      </w:r>
      <w:r>
        <w:t>8</w:t>
      </w:r>
      <w:r w:rsidRPr="00EE7E03">
        <w:t xml:space="preserve"> et </w:t>
      </w:r>
      <w:r>
        <w:t>9</w:t>
      </w:r>
      <w:r w:rsidRPr="00EE7E03">
        <w:t>)</w:t>
      </w:r>
      <w:r w:rsidR="0014455B">
        <w:t> :</w:t>
      </w:r>
    </w:p>
    <w:p w:rsidR="00570FC7" w:rsidRPr="00EE7E03" w:rsidRDefault="00570FC7" w:rsidP="00570FC7">
      <w:pPr>
        <w:pStyle w:val="Question"/>
      </w:pPr>
      <w:r w:rsidRPr="00EE7E03">
        <w:t xml:space="preserve">Présentez de façon structurée les motivations des </w:t>
      </w:r>
      <w:r>
        <w:t>« </w:t>
      </w:r>
      <w:proofErr w:type="spellStart"/>
      <w:r w:rsidRPr="00EE7E03">
        <w:t>locavores</w:t>
      </w:r>
      <w:proofErr w:type="spellEnd"/>
      <w:r>
        <w:t> ».</w:t>
      </w:r>
    </w:p>
    <w:p w:rsidR="00570FC7" w:rsidRPr="00EE7E03" w:rsidRDefault="00570FC7" w:rsidP="00570FC7">
      <w:pPr>
        <w:pStyle w:val="Question"/>
      </w:pPr>
      <w:r>
        <w:t>Proposez</w:t>
      </w:r>
      <w:r w:rsidR="00C74137">
        <w:t xml:space="preserve"> </w:t>
      </w:r>
      <w:r>
        <w:t>des</w:t>
      </w:r>
      <w:r w:rsidRPr="00EE7E03">
        <w:t xml:space="preserve"> actions commerciales </w:t>
      </w:r>
      <w:r>
        <w:t xml:space="preserve">que </w:t>
      </w:r>
      <w:r w:rsidRPr="00EE7E03">
        <w:t xml:space="preserve">la SARL </w:t>
      </w:r>
      <w:r w:rsidR="0014455B">
        <w:t>Benoît</w:t>
      </w:r>
      <w:r w:rsidRPr="00EE7E03">
        <w:t xml:space="preserve"> pourrait mettre en œuvre </w:t>
      </w:r>
      <w:r>
        <w:t>à destination</w:t>
      </w:r>
      <w:r w:rsidR="00C74137">
        <w:t xml:space="preserve"> </w:t>
      </w:r>
      <w:r>
        <w:t>d</w:t>
      </w:r>
      <w:r w:rsidRPr="00EE7E03">
        <w:t xml:space="preserve">es </w:t>
      </w:r>
      <w:r>
        <w:t>« </w:t>
      </w:r>
      <w:proofErr w:type="spellStart"/>
      <w:r w:rsidRPr="00EE7E03">
        <w:t>locavores</w:t>
      </w:r>
      <w:proofErr w:type="spellEnd"/>
      <w:r>
        <w:t> ».</w:t>
      </w:r>
    </w:p>
    <w:p w:rsidR="00570FC7" w:rsidRPr="00EE7E03" w:rsidRDefault="00570FC7" w:rsidP="00570FC7">
      <w:pPr>
        <w:pStyle w:val="EavapNormalespaceavantetaprs"/>
      </w:pPr>
      <w:r>
        <w:t xml:space="preserve">Au-delà de l’aspect concurrentiel, Françoise Benoît s’interroge sur l’impact financier du lancement de la nouvelle ligne </w:t>
      </w:r>
      <w:r w:rsidRPr="00EE7E03">
        <w:t>« </w:t>
      </w:r>
      <w:proofErr w:type="spellStart"/>
      <w:r w:rsidRPr="00EE7E03">
        <w:t>Delicatessen</w:t>
      </w:r>
      <w:proofErr w:type="spellEnd"/>
      <w:r w:rsidRPr="00EE7E03">
        <w:t> ».</w:t>
      </w:r>
    </w:p>
    <w:p w:rsidR="00570FC7" w:rsidRPr="00EE7E03" w:rsidRDefault="00570FC7" w:rsidP="00570FC7">
      <w:pPr>
        <w:pStyle w:val="TfTravailfaire"/>
      </w:pPr>
      <w:r w:rsidRPr="00EE7E03">
        <w:t>Travail à faire (annexe</w:t>
      </w:r>
      <w:r>
        <w:t xml:space="preserve"> 10</w:t>
      </w:r>
      <w:r w:rsidRPr="00EE7E03">
        <w:t>)</w:t>
      </w:r>
      <w:r w:rsidR="0014455B">
        <w:t> :</w:t>
      </w:r>
    </w:p>
    <w:p w:rsidR="00570FC7" w:rsidRPr="00EE7E03" w:rsidRDefault="00570FC7" w:rsidP="00570FC7">
      <w:pPr>
        <w:pStyle w:val="Question"/>
      </w:pPr>
      <w:r w:rsidRPr="00EE7E03">
        <w:t xml:space="preserve">Analysez et commentez l’évolution annuelle des ventes de l’entreprise </w:t>
      </w:r>
      <w:r w:rsidR="0014455B">
        <w:t>Benoît</w:t>
      </w:r>
      <w:r>
        <w:t>.</w:t>
      </w:r>
    </w:p>
    <w:p w:rsidR="00570FC7" w:rsidRPr="00EE7E03" w:rsidRDefault="00570FC7" w:rsidP="00570FC7">
      <w:pPr>
        <w:pStyle w:val="Question"/>
      </w:pPr>
      <w:r>
        <w:t>Concluez sur la pertinence du</w:t>
      </w:r>
      <w:r w:rsidRPr="00EE7E03">
        <w:t xml:space="preserve"> lancement de la nouvelle ligne de produits « </w:t>
      </w:r>
      <w:proofErr w:type="spellStart"/>
      <w:r w:rsidRPr="00EE7E03">
        <w:t>Delicatessen</w:t>
      </w:r>
      <w:proofErr w:type="spellEnd"/>
      <w:r w:rsidRPr="00EE7E03">
        <w:t> ». Justifiez</w:t>
      </w:r>
      <w:r>
        <w:t xml:space="preserve"> votre réponse.</w:t>
      </w:r>
    </w:p>
    <w:p w:rsidR="00570FC7" w:rsidRDefault="00570FC7" w:rsidP="00570FC7">
      <w:pPr>
        <w:pStyle w:val="Annexe"/>
      </w:pPr>
      <w:r>
        <w:br w:type="page"/>
      </w:r>
      <w:r>
        <w:lastRenderedPageBreak/>
        <w:t>Quand le riz s’habille d’art</w:t>
      </w:r>
    </w:p>
    <w:p w:rsidR="00570FC7" w:rsidRDefault="00084005" w:rsidP="00004D8D">
      <w:pPr>
        <w:pStyle w:val="Logo"/>
      </w:pPr>
      <w:r>
        <w:rPr>
          <w:noProof/>
          <w:lang w:eastAsia="zh-CN" w:bidi="he-IL"/>
        </w:rPr>
        <w:drawing>
          <wp:inline distT="0" distB="0" distL="0" distR="0">
            <wp:extent cx="2692253" cy="2021786"/>
            <wp:effectExtent l="19050" t="0" r="0" b="0"/>
            <wp:docPr id="2" name="Image 5" descr="D:\bac\emball_de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bac\emball_delic.jpg"/>
                    <pic:cNvPicPr>
                      <a:picLocks noChangeAspect="1" noChangeArrowheads="1"/>
                    </pic:cNvPicPr>
                  </pic:nvPicPr>
                  <pic:blipFill>
                    <a:blip r:embed="rId10" cstate="print"/>
                    <a:srcRect/>
                    <a:stretch>
                      <a:fillRect/>
                    </a:stretch>
                  </pic:blipFill>
                  <pic:spPr bwMode="auto">
                    <a:xfrm>
                      <a:off x="0" y="0"/>
                      <a:ext cx="2688947" cy="2019303"/>
                    </a:xfrm>
                    <a:prstGeom prst="rect">
                      <a:avLst/>
                    </a:prstGeom>
                    <a:noFill/>
                    <a:ln w="9525">
                      <a:noFill/>
                      <a:miter lim="800000"/>
                      <a:headEnd/>
                      <a:tailEnd/>
                    </a:ln>
                  </pic:spPr>
                </pic:pic>
              </a:graphicData>
            </a:graphic>
          </wp:inline>
        </w:drawing>
      </w:r>
      <w:r w:rsidR="00004D8D">
        <w:t xml:space="preserve"> </w:t>
      </w:r>
      <w:r w:rsidR="00004D8D" w:rsidRPr="00004D8D">
        <w:rPr>
          <w:i/>
        </w:rPr>
        <w:t xml:space="preserve">Un paquet de la ligne </w:t>
      </w:r>
      <w:proofErr w:type="spellStart"/>
      <w:r w:rsidR="00004D8D" w:rsidRPr="00004D8D">
        <w:rPr>
          <w:i/>
        </w:rPr>
        <w:t>Delicatessen</w:t>
      </w:r>
      <w:proofErr w:type="spellEnd"/>
    </w:p>
    <w:p w:rsidR="00570FC7" w:rsidRDefault="00570FC7" w:rsidP="00570FC7">
      <w:pPr>
        <w:pStyle w:val="EavNormalespaceavant"/>
      </w:pPr>
      <w:r w:rsidRPr="00EE7E03">
        <w:t xml:space="preserve">Le conditionnement des produits </w:t>
      </w:r>
      <w:r>
        <w:t>« </w:t>
      </w:r>
      <w:proofErr w:type="spellStart"/>
      <w:r w:rsidRPr="00EE7E03">
        <w:t>Delicatessen</w:t>
      </w:r>
      <w:proofErr w:type="spellEnd"/>
      <w:r>
        <w:t> »</w:t>
      </w:r>
      <w:r w:rsidRPr="00EE7E03">
        <w:t xml:space="preserve"> va bien au-delà des simples fonctions techniques de protection et conservation du produit, aide au transport, à la mise en rayons, etc.</w:t>
      </w:r>
    </w:p>
    <w:p w:rsidR="00570FC7" w:rsidRPr="00EE7E03" w:rsidRDefault="00570FC7" w:rsidP="00570FC7">
      <w:r w:rsidRPr="00EE7E03">
        <w:t>Né sous le pinceau de Michel Tombereau, artiste peintre local, ce nouveau packaging</w:t>
      </w:r>
      <w:r>
        <w:rPr>
          <w:rStyle w:val="Appelnotedebasdep"/>
        </w:rPr>
        <w:footnoteReference w:id="3"/>
      </w:r>
      <w:r w:rsidRPr="00EE7E03">
        <w:t xml:space="preserve"> </w:t>
      </w:r>
      <w:r w:rsidR="00BC7E18">
        <w:t>restitue</w:t>
      </w:r>
      <w:r w:rsidRPr="00EE7E03">
        <w:t xml:space="preserve"> </w:t>
      </w:r>
      <w:r w:rsidR="00BC7E18">
        <w:t>l</w:t>
      </w:r>
      <w:r w:rsidRPr="00EE7E03">
        <w:t xml:space="preserve">es origines et </w:t>
      </w:r>
      <w:r w:rsidR="00BC7E18">
        <w:t>l</w:t>
      </w:r>
      <w:r w:rsidRPr="00EE7E03">
        <w:t>es empreintes culturelles de notre région.</w:t>
      </w:r>
      <w:r w:rsidR="00BC7E18">
        <w:t xml:space="preserve"> </w:t>
      </w:r>
      <w:r w:rsidRPr="00EE7E03">
        <w:t>L’artiste a eu l’idée de disposer les images sur les paquets de riz, sous forme de pellicules de cinéma couleur.</w:t>
      </w:r>
      <w:r w:rsidR="00910431">
        <w:t xml:space="preserve"> </w:t>
      </w:r>
      <w:r w:rsidRPr="00EE7E03">
        <w:t xml:space="preserve">La magie des couleurs et l'originalité du graphisme sont autant d'invitations à découvrir toutes les variétés </w:t>
      </w:r>
      <w:r w:rsidR="00910431">
        <w:t xml:space="preserve">de riz </w:t>
      </w:r>
      <w:r w:rsidRPr="00EE7E03">
        <w:t>cultivées en Camargue.</w:t>
      </w:r>
      <w:r w:rsidR="00910431">
        <w:t xml:space="preserve"> Mais pas n’importe lequel puisqu’il s’agit de riz de Camargue de la prestigieuse maison </w:t>
      </w:r>
      <w:proofErr w:type="spellStart"/>
      <w:r w:rsidR="00910431">
        <w:t>Canavère</w:t>
      </w:r>
      <w:proofErr w:type="spellEnd"/>
      <w:r w:rsidR="00910431">
        <w:t xml:space="preserve"> à Saint-Gilles.</w:t>
      </w:r>
    </w:p>
    <w:p w:rsidR="00570FC7" w:rsidRPr="00EE7E03" w:rsidRDefault="00570FC7" w:rsidP="00570FC7">
      <w:pPr>
        <w:pStyle w:val="Source"/>
      </w:pPr>
      <w:r w:rsidRPr="00EE7E03">
        <w:t>Source interne</w:t>
      </w:r>
    </w:p>
    <w:p w:rsidR="00570FC7" w:rsidRPr="00EE7E03" w:rsidRDefault="00084005" w:rsidP="005C37C6">
      <w:pPr>
        <w:pStyle w:val="Annexe"/>
        <w:spacing w:after="120"/>
      </w:pPr>
      <w:r>
        <w:rPr>
          <w:noProof/>
          <w:lang w:eastAsia="zh-CN" w:bidi="he-IL"/>
        </w:rPr>
        <w:drawing>
          <wp:anchor distT="0" distB="0" distL="114300" distR="114300" simplePos="0" relativeHeight="251657216" behindDoc="1" locked="0" layoutInCell="1" allowOverlap="1">
            <wp:simplePos x="0" y="0"/>
            <wp:positionH relativeFrom="column">
              <wp:posOffset>-45720</wp:posOffset>
            </wp:positionH>
            <wp:positionV relativeFrom="paragraph">
              <wp:posOffset>467360</wp:posOffset>
            </wp:positionV>
            <wp:extent cx="1047750" cy="1047750"/>
            <wp:effectExtent l="19050" t="0" r="0" b="0"/>
            <wp:wrapTight wrapText="bothSides">
              <wp:wrapPolygon edited="0">
                <wp:start x="8247" y="0"/>
                <wp:lineTo x="5891" y="393"/>
                <wp:lineTo x="393" y="4713"/>
                <wp:lineTo x="-393" y="12567"/>
                <wp:lineTo x="2749" y="18851"/>
                <wp:lineTo x="3535" y="19636"/>
                <wp:lineTo x="6676" y="21207"/>
                <wp:lineTo x="8247" y="21207"/>
                <wp:lineTo x="13745" y="21207"/>
                <wp:lineTo x="14924" y="21207"/>
                <wp:lineTo x="18065" y="19244"/>
                <wp:lineTo x="18065" y="18851"/>
                <wp:lineTo x="18851" y="18851"/>
                <wp:lineTo x="21600" y="14138"/>
                <wp:lineTo x="21600" y="8640"/>
                <wp:lineTo x="21207" y="4713"/>
                <wp:lineTo x="16495" y="785"/>
                <wp:lineTo x="13745" y="0"/>
                <wp:lineTo x="8247" y="0"/>
              </wp:wrapPolygon>
            </wp:wrapTight>
            <wp:docPr id="10" name="Image 34" descr="http://www.rizdecamargue.com/sites/default/files/i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http://www.rizdecamargue.com/sites/default/files/igp.png"/>
                    <pic:cNvPicPr>
                      <a:picLocks noChangeAspect="1" noChangeArrowheads="1"/>
                    </pic:cNvPicPr>
                  </pic:nvPicPr>
                  <pic:blipFill>
                    <a:blip r:embed="rId11" r:link="rId12"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00570FC7" w:rsidRPr="00EE7E03">
        <w:t>Comment reconnaître le riz de Camargue ?</w:t>
      </w:r>
    </w:p>
    <w:p w:rsidR="00570FC7" w:rsidRPr="00EE7E03" w:rsidRDefault="00570FC7" w:rsidP="00E41B14">
      <w:r w:rsidRPr="00EE7E03">
        <w:t xml:space="preserve">Quelles que soient les marques, industrielles ou de distributeurs, les riz de Camargue se reconnaissent au logo jaune et bleu (voir ci-contre) de l’Indication Géographique Protégée (IGP) placé sur les sachets et les </w:t>
      </w:r>
      <w:r>
        <w:t>boîtes, ainsi qu’à la mention « </w:t>
      </w:r>
      <w:r w:rsidRPr="00EE7E03">
        <w:t>Riz de Camargue</w:t>
      </w:r>
      <w:r>
        <w:t> </w:t>
      </w:r>
      <w:r w:rsidRPr="00EE7E03">
        <w:t>» sur la face avant des contenants. Ce logo est commun à tous les produits qui bénéficient de l’IGP, quel que soit le pays de l’Union Européenne.</w:t>
      </w:r>
    </w:p>
    <w:p w:rsidR="00570FC7" w:rsidRPr="00EE7E03" w:rsidRDefault="00570FC7" w:rsidP="00E41B14">
      <w:r w:rsidRPr="00EE7E03">
        <w:t>Signe de qualité européen obtenu officiellement d</w:t>
      </w:r>
      <w:r>
        <w:t>epuis le 6 Juin 2000, l’</w:t>
      </w:r>
      <w:r w:rsidRPr="00EE7E03">
        <w:t xml:space="preserve">IGP permet de protéger l’appellation </w:t>
      </w:r>
      <w:r>
        <w:t>« </w:t>
      </w:r>
      <w:r w:rsidRPr="00EE7E03">
        <w:t>Riz de Camargue</w:t>
      </w:r>
      <w:r>
        <w:t> »</w:t>
      </w:r>
      <w:r w:rsidRPr="00EE7E03">
        <w:t xml:space="preserve"> dans l’ensemble de l’Union Européenne. Le consommateur a ainsi désormais la certitude que tous les paquets de riz faisant mention de l’origine </w:t>
      </w:r>
      <w:r>
        <w:t>« </w:t>
      </w:r>
      <w:r w:rsidRPr="00EE7E03">
        <w:t>Camargue</w:t>
      </w:r>
      <w:r>
        <w:t> »</w:t>
      </w:r>
      <w:r w:rsidRPr="00EE7E03">
        <w:t xml:space="preserve"> respectent le cahier des charges de l’IG</w:t>
      </w:r>
      <w:r w:rsidR="00E41B14">
        <w:t>P</w:t>
      </w:r>
      <w:r w:rsidRPr="00EE7E03">
        <w:t xml:space="preserve"> et répondent bien aux critères de provenance et de qualité exigés. L’IGP qualifie une démarche de qualité rigoureuse et une production respectueuse d’un terroir préservé, unique en Europe par sa biodiversité.</w:t>
      </w:r>
    </w:p>
    <w:p w:rsidR="00570FC7" w:rsidRPr="00EE7E03" w:rsidRDefault="00570FC7" w:rsidP="00570FC7">
      <w:pPr>
        <w:pStyle w:val="Source"/>
      </w:pPr>
      <w:r>
        <w:t xml:space="preserve">Source : </w:t>
      </w:r>
      <w:r w:rsidRPr="00CC6984">
        <w:t>www.rizdecamargue.com</w:t>
      </w:r>
    </w:p>
    <w:p w:rsidR="00004D8D" w:rsidRDefault="00004D8D">
      <w:pPr>
        <w:jc w:val="left"/>
        <w:rPr>
          <w:rStyle w:val="lev"/>
          <w:bCs w:val="0"/>
        </w:rPr>
      </w:pPr>
      <w:r>
        <w:rPr>
          <w:rStyle w:val="lev"/>
          <w:b w:val="0"/>
          <w:bCs w:val="0"/>
        </w:rPr>
        <w:br w:type="page"/>
      </w:r>
    </w:p>
    <w:p w:rsidR="00570FC7" w:rsidRPr="00760B9F" w:rsidRDefault="00084005" w:rsidP="005C37C6">
      <w:pPr>
        <w:pStyle w:val="Annexe"/>
        <w:spacing w:after="120"/>
      </w:pPr>
      <w:r>
        <w:rPr>
          <w:noProof/>
          <w:lang w:eastAsia="zh-CN" w:bidi="he-IL"/>
        </w:rPr>
        <w:lastRenderedPageBreak/>
        <w:drawing>
          <wp:anchor distT="0" distB="0" distL="114300" distR="114300" simplePos="0" relativeHeight="251658240" behindDoc="1" locked="0" layoutInCell="1" allowOverlap="1">
            <wp:simplePos x="0" y="0"/>
            <wp:positionH relativeFrom="column">
              <wp:posOffset>4821555</wp:posOffset>
            </wp:positionH>
            <wp:positionV relativeFrom="paragraph">
              <wp:posOffset>62230</wp:posOffset>
            </wp:positionV>
            <wp:extent cx="954405" cy="1129030"/>
            <wp:effectExtent l="19050" t="0" r="0" b="0"/>
            <wp:wrapTight wrapText="bothSides">
              <wp:wrapPolygon edited="0">
                <wp:start x="-431" y="0"/>
                <wp:lineTo x="-431" y="21138"/>
                <wp:lineTo x="21557" y="21138"/>
                <wp:lineTo x="21557" y="0"/>
                <wp:lineTo x="-431" y="0"/>
              </wp:wrapPolygon>
            </wp:wrapTight>
            <wp:docPr id="9" name="Image 4" descr="JPEG - 1000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JPEG - 1000 octets"/>
                    <pic:cNvPicPr>
                      <a:picLocks noChangeAspect="1" noChangeArrowheads="1"/>
                    </pic:cNvPicPr>
                  </pic:nvPicPr>
                  <pic:blipFill>
                    <a:blip r:embed="rId13" r:link="rId14" cstate="print"/>
                    <a:srcRect/>
                    <a:stretch>
                      <a:fillRect/>
                    </a:stretch>
                  </pic:blipFill>
                  <pic:spPr bwMode="auto">
                    <a:xfrm>
                      <a:off x="0" y="0"/>
                      <a:ext cx="954405" cy="1129030"/>
                    </a:xfrm>
                    <a:prstGeom prst="rect">
                      <a:avLst/>
                    </a:prstGeom>
                    <a:noFill/>
                    <a:ln w="9525">
                      <a:noFill/>
                      <a:miter lim="800000"/>
                      <a:headEnd/>
                      <a:tailEnd/>
                    </a:ln>
                  </pic:spPr>
                </pic:pic>
              </a:graphicData>
            </a:graphic>
          </wp:anchor>
        </w:drawing>
      </w:r>
      <w:r w:rsidR="00570FC7" w:rsidRPr="00760B9F">
        <w:rPr>
          <w:rStyle w:val="lev"/>
          <w:b/>
          <w:bCs w:val="0"/>
        </w:rPr>
        <w:t>Un identifiant, la marque AB</w:t>
      </w:r>
    </w:p>
    <w:p w:rsidR="00570FC7" w:rsidRDefault="00570FC7" w:rsidP="00570FC7">
      <w:r>
        <w:t>La marque AB est une marque collective de certification, d’usage volontaire et propriété du ministère de l’agriculture. Elle identifie les produits d’origine agricole destinés à l’alimentation humaine ou à l’alimentation animale qui respectent, depuis le producteur jusqu’au consommateur, la réglementation et le contrôle bio tels qu’ils sont appliqués en France, ainsi que de fortes exigences de traçabilité.</w:t>
      </w:r>
    </w:p>
    <w:p w:rsidR="00570FC7" w:rsidRDefault="00570FC7" w:rsidP="00570FC7">
      <w:pPr>
        <w:pStyle w:val="Source"/>
      </w:pPr>
      <w:r>
        <w:t>Source : agriculture.gouv.fr/</w:t>
      </w:r>
    </w:p>
    <w:p w:rsidR="00570FC7" w:rsidRPr="00EE7E03" w:rsidRDefault="00570FC7" w:rsidP="005C37C6">
      <w:pPr>
        <w:pStyle w:val="Annexe"/>
        <w:spacing w:after="120"/>
      </w:pPr>
      <w:r w:rsidRPr="00EE7E03">
        <w:t>L’Organisation Internationale de Normalisation (ISO</w:t>
      </w:r>
      <w:r w:rsidR="00910431">
        <w:rPr>
          <w:rStyle w:val="Appelnotedebasdep"/>
        </w:rPr>
        <w:footnoteReference w:id="4"/>
      </w:r>
      <w:r w:rsidRPr="00EE7E03">
        <w:t>)</w:t>
      </w:r>
    </w:p>
    <w:p w:rsidR="00570FC7" w:rsidRPr="001E77BD" w:rsidRDefault="00570FC7" w:rsidP="00570FC7">
      <w:pPr>
        <w:rPr>
          <w:b/>
        </w:rPr>
      </w:pPr>
      <w:r w:rsidRPr="001E77BD">
        <w:rPr>
          <w:b/>
        </w:rPr>
        <w:t>Les avantages des Normes internationales</w:t>
      </w:r>
    </w:p>
    <w:p w:rsidR="00570FC7" w:rsidRPr="00EE7E03" w:rsidRDefault="00570FC7" w:rsidP="00570FC7">
      <w:r w:rsidRPr="00EE7E03">
        <w:t>Les Normes internationales ISO offrent des avantages sur le plan technique, économique et sociétal. Elles contribuent à harmoniser les spécifications techniques des produits et des services permettant ainsi de renforcer l’efficacité de l’industrie et d’éliminer les obstacles au commerce international. La conformité aux Normes internationales est un gage de confiance pour les consommateurs</w:t>
      </w:r>
      <w:r>
        <w:t>, attestant</w:t>
      </w:r>
      <w:r w:rsidRPr="00EE7E03">
        <w:t xml:space="preserve"> que les produits sont sûrs, efficaces et sans danger pour l’environnement.</w:t>
      </w:r>
    </w:p>
    <w:p w:rsidR="00570FC7" w:rsidRPr="001E77BD" w:rsidRDefault="00570FC7" w:rsidP="005C37C6">
      <w:pPr>
        <w:pStyle w:val="EavNormalespaceavant"/>
        <w:spacing w:before="120"/>
        <w:rPr>
          <w:b/>
        </w:rPr>
      </w:pPr>
      <w:r w:rsidRPr="001E77BD">
        <w:rPr>
          <w:b/>
        </w:rPr>
        <w:t>ISO 22</w:t>
      </w:r>
      <w:r w:rsidR="00D05A92">
        <w:rPr>
          <w:b/>
        </w:rPr>
        <w:t> </w:t>
      </w:r>
      <w:r w:rsidRPr="001E77BD">
        <w:rPr>
          <w:b/>
        </w:rPr>
        <w:t>000 Systèmes de management de la sécurité des aliments</w:t>
      </w:r>
    </w:p>
    <w:p w:rsidR="00570FC7" w:rsidRPr="00EE7E03" w:rsidRDefault="00910431" w:rsidP="00570FC7">
      <w:r w:rsidRPr="00EE7E03">
        <w:t xml:space="preserve">Les </w:t>
      </w:r>
      <w:r w:rsidR="00570FC7" w:rsidRPr="00EE7E03">
        <w:t xml:space="preserve">produits alimentaires franchissent régulièrement les frontières d’un bout à l’autre de la chaîne d’approvisionnement. Les Normes internationales de l’ISO sont un gage de confiance envers les produits et les boissons que nous consommons, car elles veillent à ce que la recette pour assurer la qualité, la sécurité sanitaire des aliments et l’efficacité, soit la même partout dans le monde. </w:t>
      </w:r>
    </w:p>
    <w:p w:rsidR="00570FC7" w:rsidRDefault="00570FC7" w:rsidP="00570FC7">
      <w:pPr>
        <w:pStyle w:val="Source"/>
      </w:pPr>
      <w:r w:rsidRPr="00EE7E03">
        <w:t>Source : iso.org</w:t>
      </w:r>
    </w:p>
    <w:p w:rsidR="00570FC7" w:rsidRPr="00EE7E03" w:rsidRDefault="00570FC7" w:rsidP="005C37C6">
      <w:pPr>
        <w:pStyle w:val="Annexe"/>
        <w:spacing w:after="120"/>
      </w:pPr>
      <w:r>
        <w:t xml:space="preserve">Données </w:t>
      </w:r>
      <w:r w:rsidR="00BC7E18">
        <w:t>relatives</w:t>
      </w:r>
      <w:r>
        <w:t xml:space="preserve"> </w:t>
      </w:r>
      <w:r w:rsidR="00BC7E18">
        <w:t xml:space="preserve">à </w:t>
      </w:r>
      <w:r w:rsidRPr="00EE7E03">
        <w:t xml:space="preserve">un sachet de riz 500g </w:t>
      </w:r>
      <w:r>
        <w:t>« </w:t>
      </w:r>
      <w:proofErr w:type="spellStart"/>
      <w:r w:rsidRPr="00EE7E03">
        <w:t>Delicatessen</w:t>
      </w:r>
      <w:proofErr w:type="spellEnd"/>
      <w:r>
        <w:t> »</w:t>
      </w:r>
    </w:p>
    <w:p w:rsidR="00570FC7" w:rsidRPr="00EE7E03" w:rsidRDefault="00570FC7" w:rsidP="00570FC7">
      <w:pPr>
        <w:pStyle w:val="Listepuces2"/>
        <w:tabs>
          <w:tab w:val="right" w:pos="6521"/>
        </w:tabs>
      </w:pPr>
      <w:r w:rsidRPr="00EE7E03">
        <w:t>Matiè</w:t>
      </w:r>
      <w:r>
        <w:t>re première (riz) :</w:t>
      </w:r>
      <w:r>
        <w:tab/>
      </w:r>
      <w:r w:rsidRPr="00EE7E03">
        <w:t>1</w:t>
      </w:r>
      <w:r>
        <w:t>,40</w:t>
      </w:r>
      <w:r w:rsidRPr="00EE7E03">
        <w:t xml:space="preserve"> € pour un kilo</w:t>
      </w:r>
    </w:p>
    <w:p w:rsidR="00570FC7" w:rsidRPr="00EE7E03" w:rsidRDefault="00570FC7" w:rsidP="00570FC7">
      <w:pPr>
        <w:pStyle w:val="Listepuces2"/>
        <w:tabs>
          <w:tab w:val="right" w:pos="6521"/>
        </w:tabs>
      </w:pPr>
      <w:r w:rsidRPr="00EE7E03">
        <w:t>Main d'œuvre</w:t>
      </w:r>
      <w:r>
        <w:t> :</w:t>
      </w:r>
      <w:r>
        <w:tab/>
        <w:t>0,08 € pour un sachet</w:t>
      </w:r>
    </w:p>
    <w:p w:rsidR="00570FC7" w:rsidRPr="00EE7E03" w:rsidRDefault="00570FC7" w:rsidP="00570FC7">
      <w:pPr>
        <w:pStyle w:val="Listepuces2"/>
        <w:tabs>
          <w:tab w:val="right" w:pos="6521"/>
        </w:tabs>
      </w:pPr>
      <w:r w:rsidRPr="00EE7E03">
        <w:t>S</w:t>
      </w:r>
      <w:r>
        <w:t>achet :</w:t>
      </w:r>
      <w:r>
        <w:tab/>
      </w:r>
      <w:r w:rsidRPr="00EE7E03">
        <w:t>0,3</w:t>
      </w:r>
      <w:r>
        <w:t>2</w:t>
      </w:r>
      <w:r w:rsidRPr="00EE7E03">
        <w:t xml:space="preserve"> € l’unité</w:t>
      </w:r>
    </w:p>
    <w:p w:rsidR="00570FC7" w:rsidRPr="00EE7E03" w:rsidRDefault="00570FC7" w:rsidP="00570FC7">
      <w:pPr>
        <w:pStyle w:val="Listepuces2"/>
        <w:tabs>
          <w:tab w:val="right" w:pos="6521"/>
        </w:tabs>
      </w:pPr>
      <w:r w:rsidRPr="00EE7E03">
        <w:t>Autres charges</w:t>
      </w:r>
      <w:r>
        <w:t> :</w:t>
      </w:r>
      <w:r>
        <w:tab/>
        <w:t>0,20 € pour un sachet</w:t>
      </w:r>
    </w:p>
    <w:p w:rsidR="00570FC7" w:rsidRPr="00EE7E03" w:rsidRDefault="00570FC7" w:rsidP="00BC7E18">
      <w:pPr>
        <w:spacing w:before="120"/>
      </w:pPr>
      <w:r w:rsidRPr="00EE7E03">
        <w:t>Le prod</w:t>
      </w:r>
      <w:r>
        <w:t>ucteur conserve une marge de 20 </w:t>
      </w:r>
      <w:r w:rsidRPr="00EE7E03">
        <w:t>%. Quant au distributeur, il a</w:t>
      </w:r>
      <w:r>
        <w:t>pplique un taux de marque de 40 </w:t>
      </w:r>
      <w:r w:rsidRPr="00EE7E03">
        <w:t>% sur ce produit. Le taux de TVA ap</w:t>
      </w:r>
      <w:r>
        <w:t>plicable est le taux réduit (5,5 </w:t>
      </w:r>
      <w:r w:rsidRPr="00EE7E03">
        <w:t>%).</w:t>
      </w:r>
    </w:p>
    <w:p w:rsidR="00570FC7" w:rsidRPr="00EE7E03" w:rsidRDefault="00570FC7" w:rsidP="00570FC7">
      <w:pPr>
        <w:pStyle w:val="Source"/>
      </w:pPr>
      <w:r w:rsidRPr="00EE7E03">
        <w:t>Source interne</w:t>
      </w:r>
    </w:p>
    <w:p w:rsidR="00004D8D" w:rsidRDefault="00004D8D">
      <w:pPr>
        <w:jc w:val="left"/>
        <w:rPr>
          <w:b/>
        </w:rPr>
      </w:pPr>
      <w:r>
        <w:br w:type="page"/>
      </w:r>
    </w:p>
    <w:p w:rsidR="00570FC7" w:rsidRPr="00EE7E03" w:rsidRDefault="00570FC7" w:rsidP="00570FC7">
      <w:pPr>
        <w:pStyle w:val="Annexe"/>
      </w:pPr>
      <w:r>
        <w:lastRenderedPageBreak/>
        <w:t xml:space="preserve">La gamme des riz </w:t>
      </w:r>
      <w:proofErr w:type="spellStart"/>
      <w:r>
        <w:t>Canavè</w:t>
      </w:r>
      <w:r w:rsidRPr="00EE7E03">
        <w:t>re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8"/>
        <w:gridCol w:w="500"/>
        <w:gridCol w:w="4216"/>
      </w:tblGrid>
      <w:tr w:rsidR="005C37C6" w:rsidRPr="00BB4523" w:rsidTr="00805062">
        <w:trPr>
          <w:jc w:val="center"/>
        </w:trPr>
        <w:tc>
          <w:tcPr>
            <w:tcW w:w="4568" w:type="dxa"/>
            <w:tcBorders>
              <w:right w:val="nil"/>
            </w:tcBorders>
            <w:shd w:val="clear" w:color="auto" w:fill="404040"/>
            <w:vAlign w:val="center"/>
          </w:tcPr>
          <w:p w:rsidR="00A55BA2" w:rsidRPr="00805062" w:rsidRDefault="00A55BA2" w:rsidP="0040326B">
            <w:pPr>
              <w:spacing w:before="40" w:after="40"/>
              <w:jc w:val="center"/>
              <w:rPr>
                <w:b/>
                <w:color w:val="FFFFFF"/>
              </w:rPr>
            </w:pPr>
            <w:r w:rsidRPr="00805062">
              <w:rPr>
                <w:b/>
                <w:color w:val="FFFFFF"/>
              </w:rPr>
              <w:t xml:space="preserve">Les riz de Camargue IGP </w:t>
            </w:r>
            <w:r w:rsidRPr="00805062">
              <w:rPr>
                <w:b/>
                <w:color w:val="FFFFFF"/>
              </w:rPr>
              <w:br/>
              <w:t xml:space="preserve">(2 </w:t>
            </w:r>
            <w:r w:rsidR="0040326B">
              <w:rPr>
                <w:b/>
                <w:color w:val="FFFFFF"/>
              </w:rPr>
              <w:t>conditionnements</w:t>
            </w:r>
            <w:r w:rsidRPr="00805062">
              <w:rPr>
                <w:b/>
                <w:color w:val="FFFFFF"/>
              </w:rPr>
              <w:t> : étui cartonné 1kg et sachet 1kg)</w:t>
            </w:r>
          </w:p>
        </w:tc>
        <w:tc>
          <w:tcPr>
            <w:tcW w:w="500" w:type="dxa"/>
            <w:tcBorders>
              <w:top w:val="nil"/>
              <w:left w:val="nil"/>
              <w:bottom w:val="nil"/>
            </w:tcBorders>
            <w:shd w:val="clear" w:color="auto" w:fill="auto"/>
            <w:vAlign w:val="center"/>
          </w:tcPr>
          <w:p w:rsidR="00A55BA2" w:rsidRPr="00805062" w:rsidRDefault="00A55BA2" w:rsidP="00805062">
            <w:pPr>
              <w:spacing w:before="40" w:after="40"/>
              <w:jc w:val="center"/>
              <w:rPr>
                <w:b/>
                <w:color w:val="FFFFFF"/>
              </w:rPr>
            </w:pPr>
          </w:p>
        </w:tc>
        <w:tc>
          <w:tcPr>
            <w:tcW w:w="4216" w:type="dxa"/>
            <w:tcBorders>
              <w:left w:val="nil"/>
            </w:tcBorders>
            <w:shd w:val="clear" w:color="auto" w:fill="404040"/>
            <w:vAlign w:val="center"/>
          </w:tcPr>
          <w:p w:rsidR="00A55BA2" w:rsidRPr="00805062" w:rsidRDefault="00A55BA2" w:rsidP="00805062">
            <w:pPr>
              <w:spacing w:before="40" w:after="40"/>
              <w:jc w:val="center"/>
              <w:rPr>
                <w:b/>
                <w:color w:val="FFFFFF"/>
              </w:rPr>
            </w:pPr>
            <w:r w:rsidRPr="00805062">
              <w:rPr>
                <w:b/>
                <w:color w:val="FFFFFF"/>
              </w:rPr>
              <w:t xml:space="preserve">Les riz Bio </w:t>
            </w:r>
            <w:r w:rsidRPr="00805062">
              <w:rPr>
                <w:b/>
                <w:color w:val="FFFFFF"/>
              </w:rPr>
              <w:br/>
              <w:t>(sachet 500g)</w:t>
            </w:r>
          </w:p>
        </w:tc>
      </w:tr>
      <w:tr w:rsidR="005C37C6" w:rsidRPr="00BB4523" w:rsidTr="00805062">
        <w:trPr>
          <w:jc w:val="center"/>
        </w:trPr>
        <w:tc>
          <w:tcPr>
            <w:tcW w:w="4568" w:type="dxa"/>
            <w:shd w:val="clear" w:color="auto" w:fill="auto"/>
            <w:vAlign w:val="center"/>
          </w:tcPr>
          <w:p w:rsidR="00A55BA2" w:rsidRPr="00805062" w:rsidRDefault="00A55BA2" w:rsidP="0014455B">
            <w:pPr>
              <w:pStyle w:val="Listepuces"/>
              <w:rPr>
                <w:i/>
              </w:rPr>
            </w:pPr>
            <w:r w:rsidRPr="00805062">
              <w:rPr>
                <w:i/>
              </w:rPr>
              <w:t>Riz long étuvé de Camargue « l’incollable »</w:t>
            </w:r>
          </w:p>
        </w:tc>
        <w:tc>
          <w:tcPr>
            <w:tcW w:w="500" w:type="dxa"/>
            <w:tcBorders>
              <w:top w:val="nil"/>
              <w:bottom w:val="nil"/>
            </w:tcBorders>
            <w:shd w:val="clear" w:color="auto" w:fill="auto"/>
            <w:vAlign w:val="center"/>
          </w:tcPr>
          <w:p w:rsidR="00A55BA2" w:rsidRPr="001E77BD" w:rsidRDefault="00A55BA2" w:rsidP="00A55BA2"/>
        </w:tc>
        <w:tc>
          <w:tcPr>
            <w:tcW w:w="4216" w:type="dxa"/>
            <w:shd w:val="clear" w:color="auto" w:fill="auto"/>
            <w:vAlign w:val="center"/>
          </w:tcPr>
          <w:p w:rsidR="00A55BA2" w:rsidRPr="00805062" w:rsidRDefault="00A55BA2" w:rsidP="00AC16BF">
            <w:pPr>
              <w:pStyle w:val="Listepuces"/>
              <w:rPr>
                <w:i/>
              </w:rPr>
            </w:pPr>
            <w:r w:rsidRPr="00805062">
              <w:rPr>
                <w:i/>
              </w:rPr>
              <w:t>Riz long complet de Camargue bio</w:t>
            </w:r>
          </w:p>
        </w:tc>
      </w:tr>
      <w:tr w:rsidR="005C37C6" w:rsidRPr="00E41B14" w:rsidTr="00805062">
        <w:trPr>
          <w:jc w:val="center"/>
        </w:trPr>
        <w:tc>
          <w:tcPr>
            <w:tcW w:w="4568" w:type="dxa"/>
            <w:shd w:val="clear" w:color="auto" w:fill="auto"/>
            <w:vAlign w:val="center"/>
          </w:tcPr>
          <w:p w:rsidR="00A55BA2" w:rsidRPr="00805062" w:rsidRDefault="00A55BA2" w:rsidP="0014455B">
            <w:pPr>
              <w:pStyle w:val="Listepuces"/>
              <w:rPr>
                <w:i/>
              </w:rPr>
            </w:pPr>
            <w:r w:rsidRPr="00805062">
              <w:rPr>
                <w:i/>
              </w:rPr>
              <w:t>Riz long blanc de Camargue</w:t>
            </w:r>
          </w:p>
        </w:tc>
        <w:tc>
          <w:tcPr>
            <w:tcW w:w="500" w:type="dxa"/>
            <w:tcBorders>
              <w:top w:val="nil"/>
              <w:bottom w:val="nil"/>
            </w:tcBorders>
            <w:shd w:val="clear" w:color="auto" w:fill="auto"/>
            <w:vAlign w:val="center"/>
          </w:tcPr>
          <w:p w:rsidR="00A55BA2" w:rsidRPr="001E77BD" w:rsidRDefault="00A55BA2" w:rsidP="00A55BA2"/>
        </w:tc>
        <w:tc>
          <w:tcPr>
            <w:tcW w:w="4216" w:type="dxa"/>
            <w:shd w:val="clear" w:color="auto" w:fill="auto"/>
            <w:vAlign w:val="center"/>
          </w:tcPr>
          <w:p w:rsidR="00A55BA2" w:rsidRPr="005729AB" w:rsidRDefault="00A55BA2" w:rsidP="00AC16BF">
            <w:pPr>
              <w:pStyle w:val="Listepuces"/>
              <w:rPr>
                <w:i/>
                <w:lang w:val="pt-PT"/>
              </w:rPr>
            </w:pPr>
            <w:r w:rsidRPr="005729AB">
              <w:rPr>
                <w:i/>
                <w:lang w:val="pt-PT"/>
              </w:rPr>
              <w:t>Riz long étuvé bio de Camargue</w:t>
            </w:r>
          </w:p>
        </w:tc>
      </w:tr>
      <w:tr w:rsidR="005C37C6" w:rsidRPr="00BB4523" w:rsidTr="00805062">
        <w:trPr>
          <w:jc w:val="center"/>
        </w:trPr>
        <w:tc>
          <w:tcPr>
            <w:tcW w:w="4568" w:type="dxa"/>
            <w:shd w:val="clear" w:color="auto" w:fill="auto"/>
            <w:vAlign w:val="center"/>
          </w:tcPr>
          <w:p w:rsidR="00A55BA2" w:rsidRPr="00805062" w:rsidRDefault="00A55BA2" w:rsidP="0014455B">
            <w:pPr>
              <w:pStyle w:val="Listepuces"/>
              <w:rPr>
                <w:i/>
              </w:rPr>
            </w:pPr>
            <w:r w:rsidRPr="00805062">
              <w:rPr>
                <w:i/>
              </w:rPr>
              <w:t>Riz long naturellement parfumé de Camargue</w:t>
            </w:r>
          </w:p>
        </w:tc>
        <w:tc>
          <w:tcPr>
            <w:tcW w:w="500" w:type="dxa"/>
            <w:tcBorders>
              <w:top w:val="nil"/>
              <w:bottom w:val="nil"/>
            </w:tcBorders>
            <w:shd w:val="clear" w:color="auto" w:fill="auto"/>
            <w:vAlign w:val="center"/>
          </w:tcPr>
          <w:p w:rsidR="00A55BA2" w:rsidRPr="001E77BD" w:rsidRDefault="00A55BA2" w:rsidP="00A55BA2"/>
        </w:tc>
        <w:tc>
          <w:tcPr>
            <w:tcW w:w="4216" w:type="dxa"/>
            <w:shd w:val="clear" w:color="auto" w:fill="auto"/>
            <w:vAlign w:val="center"/>
          </w:tcPr>
          <w:p w:rsidR="00A55BA2" w:rsidRPr="00805062" w:rsidRDefault="00A55BA2" w:rsidP="00AC16BF">
            <w:pPr>
              <w:pStyle w:val="Listepuces"/>
              <w:rPr>
                <w:i/>
              </w:rPr>
            </w:pPr>
            <w:r w:rsidRPr="00805062">
              <w:rPr>
                <w:i/>
              </w:rPr>
              <w:t>Riz long complet rouge bio de Camargue</w:t>
            </w:r>
          </w:p>
        </w:tc>
      </w:tr>
      <w:tr w:rsidR="005C37C6" w:rsidRPr="00BB4523" w:rsidTr="00805062">
        <w:trPr>
          <w:jc w:val="center"/>
        </w:trPr>
        <w:tc>
          <w:tcPr>
            <w:tcW w:w="4568" w:type="dxa"/>
            <w:shd w:val="clear" w:color="auto" w:fill="auto"/>
            <w:vAlign w:val="center"/>
          </w:tcPr>
          <w:p w:rsidR="00A55BA2" w:rsidRPr="00805062" w:rsidRDefault="00A55BA2" w:rsidP="0014455B">
            <w:pPr>
              <w:pStyle w:val="Listepuces"/>
              <w:rPr>
                <w:i/>
              </w:rPr>
            </w:pPr>
            <w:r w:rsidRPr="00805062">
              <w:rPr>
                <w:i/>
              </w:rPr>
              <w:t>Riz long complet noir de Camargue</w:t>
            </w:r>
          </w:p>
        </w:tc>
        <w:tc>
          <w:tcPr>
            <w:tcW w:w="500" w:type="dxa"/>
            <w:tcBorders>
              <w:top w:val="nil"/>
              <w:bottom w:val="nil"/>
            </w:tcBorders>
            <w:shd w:val="clear" w:color="auto" w:fill="auto"/>
            <w:vAlign w:val="center"/>
          </w:tcPr>
          <w:p w:rsidR="00A55BA2" w:rsidRPr="001E77BD" w:rsidRDefault="00A55BA2" w:rsidP="00A55BA2"/>
        </w:tc>
        <w:tc>
          <w:tcPr>
            <w:tcW w:w="4216" w:type="dxa"/>
            <w:shd w:val="clear" w:color="auto" w:fill="auto"/>
            <w:vAlign w:val="center"/>
          </w:tcPr>
          <w:p w:rsidR="00A55BA2" w:rsidRPr="00805062" w:rsidRDefault="00A55BA2" w:rsidP="00AC16BF">
            <w:pPr>
              <w:pStyle w:val="Listepuces"/>
              <w:rPr>
                <w:i/>
              </w:rPr>
            </w:pPr>
            <w:r w:rsidRPr="00805062">
              <w:rPr>
                <w:i/>
              </w:rPr>
              <w:t>Riz long blanc bio de Camargue</w:t>
            </w:r>
          </w:p>
        </w:tc>
      </w:tr>
      <w:tr w:rsidR="005C37C6" w:rsidRPr="00BB4523" w:rsidTr="00805062">
        <w:trPr>
          <w:jc w:val="center"/>
        </w:trPr>
        <w:tc>
          <w:tcPr>
            <w:tcW w:w="4568" w:type="dxa"/>
            <w:shd w:val="clear" w:color="auto" w:fill="auto"/>
            <w:vAlign w:val="center"/>
          </w:tcPr>
          <w:p w:rsidR="00A55BA2" w:rsidRPr="00805062" w:rsidRDefault="00A55BA2" w:rsidP="0014455B">
            <w:pPr>
              <w:pStyle w:val="Listepuces"/>
              <w:rPr>
                <w:i/>
              </w:rPr>
            </w:pPr>
            <w:r w:rsidRPr="00805062">
              <w:rPr>
                <w:i/>
              </w:rPr>
              <w:t>Riz long semi-complet de Camargue</w:t>
            </w:r>
          </w:p>
        </w:tc>
        <w:tc>
          <w:tcPr>
            <w:tcW w:w="500" w:type="dxa"/>
            <w:tcBorders>
              <w:top w:val="nil"/>
              <w:bottom w:val="nil"/>
            </w:tcBorders>
            <w:shd w:val="clear" w:color="auto" w:fill="auto"/>
            <w:vAlign w:val="center"/>
          </w:tcPr>
          <w:p w:rsidR="00A55BA2" w:rsidRPr="001E77BD" w:rsidRDefault="00A55BA2" w:rsidP="00A55BA2"/>
        </w:tc>
        <w:tc>
          <w:tcPr>
            <w:tcW w:w="4216" w:type="dxa"/>
            <w:shd w:val="clear" w:color="auto" w:fill="auto"/>
            <w:vAlign w:val="center"/>
          </w:tcPr>
          <w:p w:rsidR="00A55BA2" w:rsidRPr="00805062" w:rsidRDefault="00A55BA2" w:rsidP="00AC16BF">
            <w:pPr>
              <w:pStyle w:val="Listepuces"/>
              <w:rPr>
                <w:i/>
              </w:rPr>
            </w:pPr>
            <w:r w:rsidRPr="00805062">
              <w:rPr>
                <w:i/>
              </w:rPr>
              <w:t>Riz long complet noir de Camargue</w:t>
            </w:r>
          </w:p>
        </w:tc>
      </w:tr>
      <w:tr w:rsidR="005C37C6" w:rsidRPr="00BB4523" w:rsidTr="00805062">
        <w:trPr>
          <w:jc w:val="center"/>
        </w:trPr>
        <w:tc>
          <w:tcPr>
            <w:tcW w:w="4568" w:type="dxa"/>
            <w:tcBorders>
              <w:bottom w:val="single" w:sz="4" w:space="0" w:color="auto"/>
            </w:tcBorders>
            <w:shd w:val="clear" w:color="auto" w:fill="auto"/>
            <w:vAlign w:val="center"/>
          </w:tcPr>
          <w:p w:rsidR="00A55BA2" w:rsidRPr="00805062" w:rsidRDefault="00A55BA2" w:rsidP="0014455B">
            <w:pPr>
              <w:pStyle w:val="Listepuces"/>
              <w:rPr>
                <w:i/>
              </w:rPr>
            </w:pPr>
            <w:r w:rsidRPr="00805062">
              <w:rPr>
                <w:i/>
              </w:rPr>
              <w:t>Riz long complet rouge de Camargue</w:t>
            </w:r>
          </w:p>
        </w:tc>
        <w:tc>
          <w:tcPr>
            <w:tcW w:w="500" w:type="dxa"/>
            <w:tcBorders>
              <w:top w:val="nil"/>
              <w:bottom w:val="nil"/>
            </w:tcBorders>
            <w:shd w:val="clear" w:color="auto" w:fill="auto"/>
            <w:vAlign w:val="center"/>
          </w:tcPr>
          <w:p w:rsidR="00A55BA2" w:rsidRPr="001E77BD" w:rsidRDefault="00A55BA2" w:rsidP="00A55BA2"/>
        </w:tc>
        <w:tc>
          <w:tcPr>
            <w:tcW w:w="4216" w:type="dxa"/>
            <w:tcBorders>
              <w:bottom w:val="single" w:sz="4" w:space="0" w:color="auto"/>
            </w:tcBorders>
            <w:shd w:val="clear" w:color="auto" w:fill="auto"/>
            <w:vAlign w:val="center"/>
          </w:tcPr>
          <w:p w:rsidR="00A55BA2" w:rsidRPr="001E77BD" w:rsidRDefault="00A55BA2" w:rsidP="00AC16BF"/>
        </w:tc>
      </w:tr>
    </w:tbl>
    <w:p w:rsidR="00A55BA2" w:rsidRDefault="00A55B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8"/>
        <w:gridCol w:w="4716"/>
      </w:tblGrid>
      <w:tr w:rsidR="00A55BA2" w:rsidRPr="00BB4523" w:rsidTr="00805062">
        <w:trPr>
          <w:jc w:val="center"/>
        </w:trPr>
        <w:tc>
          <w:tcPr>
            <w:tcW w:w="9284" w:type="dxa"/>
            <w:gridSpan w:val="2"/>
            <w:shd w:val="clear" w:color="auto" w:fill="404040"/>
            <w:vAlign w:val="center"/>
          </w:tcPr>
          <w:p w:rsidR="00A55BA2" w:rsidRPr="00805062" w:rsidRDefault="00A55BA2" w:rsidP="0040326B">
            <w:pPr>
              <w:spacing w:before="40" w:after="40"/>
              <w:jc w:val="center"/>
              <w:rPr>
                <w:b/>
                <w:color w:val="FFFFFF"/>
              </w:rPr>
            </w:pPr>
            <w:r w:rsidRPr="00805062">
              <w:rPr>
                <w:b/>
                <w:color w:val="FFFFFF"/>
              </w:rPr>
              <w:t>Riz « </w:t>
            </w:r>
            <w:proofErr w:type="spellStart"/>
            <w:r w:rsidRPr="00805062">
              <w:rPr>
                <w:b/>
                <w:color w:val="FFFFFF"/>
              </w:rPr>
              <w:t>Delicatessen</w:t>
            </w:r>
            <w:proofErr w:type="spellEnd"/>
            <w:r w:rsidRPr="00805062">
              <w:rPr>
                <w:b/>
                <w:color w:val="FFFFFF"/>
              </w:rPr>
              <w:t xml:space="preserve"> » </w:t>
            </w:r>
            <w:r w:rsidRPr="00805062">
              <w:rPr>
                <w:b/>
                <w:color w:val="FFFFFF"/>
              </w:rPr>
              <w:br/>
              <w:t xml:space="preserve">(2 </w:t>
            </w:r>
            <w:r w:rsidR="0040326B">
              <w:rPr>
                <w:b/>
                <w:color w:val="FFFFFF"/>
              </w:rPr>
              <w:t>conditionnements</w:t>
            </w:r>
            <w:r w:rsidRPr="00805062">
              <w:rPr>
                <w:b/>
                <w:color w:val="FFFFFF"/>
              </w:rPr>
              <w:t> : sachet 500g et sachet 1kg)</w:t>
            </w:r>
          </w:p>
        </w:tc>
      </w:tr>
      <w:tr w:rsidR="00A55BA2" w:rsidRPr="00BB4523" w:rsidTr="00805062">
        <w:trPr>
          <w:jc w:val="center"/>
        </w:trPr>
        <w:tc>
          <w:tcPr>
            <w:tcW w:w="4568" w:type="dxa"/>
            <w:shd w:val="clear" w:color="auto" w:fill="auto"/>
            <w:vAlign w:val="center"/>
          </w:tcPr>
          <w:p w:rsidR="00A55BA2" w:rsidRPr="00805062" w:rsidRDefault="00A55BA2" w:rsidP="0014455B">
            <w:pPr>
              <w:pStyle w:val="Listepuces"/>
              <w:rPr>
                <w:i/>
              </w:rPr>
            </w:pPr>
            <w:r w:rsidRPr="00805062">
              <w:rPr>
                <w:i/>
              </w:rPr>
              <w:t>Riz long incollable de Camargue</w:t>
            </w:r>
          </w:p>
        </w:tc>
        <w:tc>
          <w:tcPr>
            <w:tcW w:w="4716" w:type="dxa"/>
            <w:shd w:val="clear" w:color="auto" w:fill="auto"/>
            <w:vAlign w:val="center"/>
          </w:tcPr>
          <w:p w:rsidR="00A55BA2" w:rsidRPr="00805062" w:rsidRDefault="00A55BA2" w:rsidP="0014455B">
            <w:pPr>
              <w:pStyle w:val="Listepuces"/>
              <w:rPr>
                <w:i/>
              </w:rPr>
            </w:pPr>
            <w:r w:rsidRPr="00805062">
              <w:rPr>
                <w:i/>
              </w:rPr>
              <w:t>Riz noir de Camargue</w:t>
            </w:r>
          </w:p>
        </w:tc>
      </w:tr>
      <w:tr w:rsidR="00A55BA2" w:rsidRPr="00BB4523" w:rsidTr="00805062">
        <w:trPr>
          <w:jc w:val="center"/>
        </w:trPr>
        <w:tc>
          <w:tcPr>
            <w:tcW w:w="4568" w:type="dxa"/>
            <w:shd w:val="clear" w:color="auto" w:fill="auto"/>
            <w:vAlign w:val="center"/>
          </w:tcPr>
          <w:p w:rsidR="00A55BA2" w:rsidRPr="00805062" w:rsidRDefault="00A55BA2" w:rsidP="0014455B">
            <w:pPr>
              <w:pStyle w:val="Listepuces"/>
              <w:rPr>
                <w:i/>
              </w:rPr>
            </w:pPr>
            <w:r w:rsidRPr="00805062">
              <w:rPr>
                <w:i/>
              </w:rPr>
              <w:t>Riz long blanc de Camargue</w:t>
            </w:r>
          </w:p>
        </w:tc>
        <w:tc>
          <w:tcPr>
            <w:tcW w:w="4716" w:type="dxa"/>
            <w:shd w:val="clear" w:color="auto" w:fill="auto"/>
            <w:vAlign w:val="center"/>
          </w:tcPr>
          <w:p w:rsidR="00A55BA2" w:rsidRPr="00805062" w:rsidRDefault="00A55BA2" w:rsidP="0014455B">
            <w:pPr>
              <w:pStyle w:val="Listepuces"/>
              <w:rPr>
                <w:i/>
              </w:rPr>
            </w:pPr>
            <w:r w:rsidRPr="00805062">
              <w:rPr>
                <w:i/>
              </w:rPr>
              <w:t>Riz complet de Camargue</w:t>
            </w:r>
          </w:p>
        </w:tc>
      </w:tr>
      <w:tr w:rsidR="00A55BA2" w:rsidRPr="00BB4523" w:rsidTr="00805062">
        <w:trPr>
          <w:jc w:val="center"/>
        </w:trPr>
        <w:tc>
          <w:tcPr>
            <w:tcW w:w="4568" w:type="dxa"/>
            <w:shd w:val="clear" w:color="auto" w:fill="auto"/>
            <w:vAlign w:val="center"/>
          </w:tcPr>
          <w:p w:rsidR="00A55BA2" w:rsidRPr="00805062" w:rsidRDefault="00A55BA2" w:rsidP="0014455B">
            <w:pPr>
              <w:pStyle w:val="Listepuces"/>
              <w:rPr>
                <w:i/>
              </w:rPr>
            </w:pPr>
            <w:r w:rsidRPr="00805062">
              <w:rPr>
                <w:i/>
              </w:rPr>
              <w:t>Riz naturellement parfumé de Camargue</w:t>
            </w:r>
          </w:p>
        </w:tc>
        <w:tc>
          <w:tcPr>
            <w:tcW w:w="4716" w:type="dxa"/>
            <w:shd w:val="clear" w:color="auto" w:fill="auto"/>
            <w:vAlign w:val="center"/>
          </w:tcPr>
          <w:p w:rsidR="00A55BA2" w:rsidRPr="00805062" w:rsidRDefault="00A55BA2" w:rsidP="0014455B">
            <w:pPr>
              <w:pStyle w:val="Listepuces"/>
              <w:rPr>
                <w:i/>
              </w:rPr>
            </w:pPr>
            <w:r w:rsidRPr="00805062">
              <w:rPr>
                <w:i/>
              </w:rPr>
              <w:t xml:space="preserve">Riz rond </w:t>
            </w:r>
            <w:r w:rsidR="008D4043">
              <w:rPr>
                <w:i/>
              </w:rPr>
              <w:t xml:space="preserve">de Camargue </w:t>
            </w:r>
            <w:r w:rsidRPr="00805062">
              <w:rPr>
                <w:i/>
              </w:rPr>
              <w:t>spécial risotto</w:t>
            </w:r>
          </w:p>
        </w:tc>
      </w:tr>
      <w:tr w:rsidR="00A55BA2" w:rsidRPr="00BB4523" w:rsidTr="00805062">
        <w:trPr>
          <w:jc w:val="center"/>
        </w:trPr>
        <w:tc>
          <w:tcPr>
            <w:tcW w:w="4568" w:type="dxa"/>
            <w:shd w:val="clear" w:color="auto" w:fill="auto"/>
            <w:vAlign w:val="center"/>
          </w:tcPr>
          <w:p w:rsidR="00A55BA2" w:rsidRPr="00805062" w:rsidRDefault="00A55BA2" w:rsidP="0014455B">
            <w:pPr>
              <w:pStyle w:val="Listepuces"/>
              <w:rPr>
                <w:i/>
              </w:rPr>
            </w:pPr>
            <w:r w:rsidRPr="00805062">
              <w:rPr>
                <w:i/>
              </w:rPr>
              <w:t>Riz rouge de Camargue</w:t>
            </w:r>
          </w:p>
        </w:tc>
        <w:tc>
          <w:tcPr>
            <w:tcW w:w="4716" w:type="dxa"/>
            <w:shd w:val="clear" w:color="auto" w:fill="auto"/>
            <w:vAlign w:val="center"/>
          </w:tcPr>
          <w:p w:rsidR="00A55BA2" w:rsidRPr="00BB4523" w:rsidRDefault="00A55BA2" w:rsidP="0014455B"/>
        </w:tc>
      </w:tr>
    </w:tbl>
    <w:p w:rsidR="00570FC7" w:rsidRPr="00EE7E03" w:rsidRDefault="00570FC7" w:rsidP="00570FC7">
      <w:pPr>
        <w:pStyle w:val="Source"/>
      </w:pPr>
      <w:r w:rsidRPr="00EE7E03">
        <w:t>Source interne</w:t>
      </w:r>
    </w:p>
    <w:p w:rsidR="00570FC7" w:rsidRDefault="00570FC7" w:rsidP="00570FC7">
      <w:pPr>
        <w:pStyle w:val="Annexe"/>
      </w:pPr>
      <w:r>
        <w:t xml:space="preserve">La gamme des riz Taureau </w:t>
      </w:r>
      <w:r w:rsidR="0014455B">
        <w:t>Ailé</w:t>
      </w:r>
    </w:p>
    <w:p w:rsidR="00570FC7" w:rsidRPr="001728FF" w:rsidRDefault="00570FC7" w:rsidP="00570FC7">
      <w:r w:rsidRPr="001728FF">
        <w:t>Qui mieux que Taureau Ailé incarne, depuis plus de 40 ans, la marqu</w:t>
      </w:r>
      <w:r>
        <w:t>e des vrais connaisseurs du riz </w:t>
      </w:r>
      <w:r w:rsidRPr="001728FF">
        <w:t>? Née en Camargue, la marque s'est vite imposée sur le marché du riz grâce à son expertise et une image de haute qualité. En sélectionnant drastiquement l'origine et la variété des riz, Taureau Ailé explore le monde en suivant d</w:t>
      </w:r>
      <w:r>
        <w:t>epuis toujours le même objectif </w:t>
      </w:r>
      <w:r w:rsidRPr="001728FF">
        <w:t>: restituer un grain parfait tel que la nature l’a créé. En 1989, la marque fait découvrir pour la</w:t>
      </w:r>
      <w:r>
        <w:t xml:space="preserve"> </w:t>
      </w:r>
      <w:r w:rsidR="00910431">
        <w:t>première</w:t>
      </w:r>
      <w:r w:rsidR="00910431">
        <w:rPr>
          <w:vertAlign w:val="superscript"/>
        </w:rPr>
        <w:t xml:space="preserve"> </w:t>
      </w:r>
      <w:r w:rsidRPr="001728FF">
        <w:t>fois les riz naturellement parfumés Basmati et Thaï aux consommateurs français.</w:t>
      </w:r>
    </w:p>
    <w:p w:rsidR="00570FC7" w:rsidRPr="001728FF" w:rsidRDefault="00570FC7" w:rsidP="00570FC7">
      <w:pPr>
        <w:pStyle w:val="EapNormalespaceaprs"/>
      </w:pPr>
      <w:r w:rsidRPr="001728FF">
        <w:t>Aujourd'hui, Taureau Ailé est la marque leader des riz parfumés et des riz de Camargue, et poursuit avec obstination sa quête d'excellence pour offrir les meilleurs riz du monde aux consommateurs.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67"/>
        <w:gridCol w:w="3691"/>
        <w:gridCol w:w="1661"/>
      </w:tblGrid>
      <w:tr w:rsidR="005C37C6" w:rsidRPr="005954B6" w:rsidTr="00805062">
        <w:trPr>
          <w:jc w:val="center"/>
        </w:trPr>
        <w:tc>
          <w:tcPr>
            <w:tcW w:w="3369" w:type="dxa"/>
            <w:tcBorders>
              <w:right w:val="nil"/>
            </w:tcBorders>
            <w:shd w:val="clear" w:color="auto" w:fill="404040"/>
          </w:tcPr>
          <w:p w:rsidR="00BC7E18" w:rsidRPr="00805062" w:rsidRDefault="00BC7E18" w:rsidP="00805062">
            <w:pPr>
              <w:jc w:val="center"/>
              <w:rPr>
                <w:b/>
                <w:color w:val="FFFFFF"/>
              </w:rPr>
            </w:pPr>
            <w:r w:rsidRPr="00805062">
              <w:rPr>
                <w:b/>
                <w:color w:val="FFFFFF"/>
              </w:rPr>
              <w:t>Riz naturels (1kg)</w:t>
            </w:r>
          </w:p>
        </w:tc>
        <w:tc>
          <w:tcPr>
            <w:tcW w:w="567" w:type="dxa"/>
            <w:tcBorders>
              <w:top w:val="nil"/>
              <w:bottom w:val="nil"/>
              <w:right w:val="single" w:sz="4" w:space="0" w:color="auto"/>
            </w:tcBorders>
            <w:shd w:val="clear" w:color="auto" w:fill="auto"/>
          </w:tcPr>
          <w:p w:rsidR="00BC7E18" w:rsidRPr="005954B6" w:rsidRDefault="00BC7E18" w:rsidP="00BC7E18"/>
        </w:tc>
        <w:tc>
          <w:tcPr>
            <w:tcW w:w="5352" w:type="dxa"/>
            <w:gridSpan w:val="2"/>
            <w:tcBorders>
              <w:left w:val="single" w:sz="4" w:space="0" w:color="auto"/>
            </w:tcBorders>
            <w:shd w:val="clear" w:color="auto" w:fill="404040"/>
          </w:tcPr>
          <w:p w:rsidR="00BC7E18" w:rsidRPr="00805062" w:rsidRDefault="00BC7E18" w:rsidP="00805062">
            <w:pPr>
              <w:jc w:val="center"/>
              <w:rPr>
                <w:b/>
                <w:color w:val="FFFFFF"/>
              </w:rPr>
            </w:pPr>
            <w:r w:rsidRPr="00805062">
              <w:rPr>
                <w:b/>
                <w:color w:val="FFFFFF"/>
              </w:rPr>
              <w:t>Riz parfumés</w:t>
            </w:r>
          </w:p>
        </w:tc>
      </w:tr>
      <w:tr w:rsidR="005C37C6" w:rsidRPr="001728FF" w:rsidTr="00805062">
        <w:trPr>
          <w:jc w:val="center"/>
        </w:trPr>
        <w:tc>
          <w:tcPr>
            <w:tcW w:w="3369" w:type="dxa"/>
            <w:shd w:val="clear" w:color="auto" w:fill="auto"/>
          </w:tcPr>
          <w:p w:rsidR="00BC7E18" w:rsidRPr="00805062" w:rsidRDefault="00BC7E18" w:rsidP="00805062">
            <w:pPr>
              <w:pStyle w:val="Listepuces"/>
              <w:jc w:val="left"/>
              <w:rPr>
                <w:i/>
              </w:rPr>
            </w:pPr>
            <w:r w:rsidRPr="00805062">
              <w:rPr>
                <w:i/>
              </w:rPr>
              <w:t>Méditerranée de Camargue</w:t>
            </w:r>
          </w:p>
        </w:tc>
        <w:tc>
          <w:tcPr>
            <w:tcW w:w="567" w:type="dxa"/>
            <w:tcBorders>
              <w:top w:val="nil"/>
              <w:bottom w:val="nil"/>
            </w:tcBorders>
            <w:shd w:val="clear" w:color="auto" w:fill="auto"/>
          </w:tcPr>
          <w:p w:rsidR="00BC7E18" w:rsidRPr="001728FF" w:rsidRDefault="00BC7E18" w:rsidP="00BC7E18"/>
        </w:tc>
        <w:tc>
          <w:tcPr>
            <w:tcW w:w="3691" w:type="dxa"/>
            <w:shd w:val="clear" w:color="auto" w:fill="auto"/>
          </w:tcPr>
          <w:p w:rsidR="00BC7E18" w:rsidRPr="001728FF" w:rsidRDefault="00BC7E18" w:rsidP="0014455B"/>
        </w:tc>
        <w:tc>
          <w:tcPr>
            <w:tcW w:w="1661" w:type="dxa"/>
            <w:tcBorders>
              <w:bottom w:val="single" w:sz="4" w:space="0" w:color="auto"/>
            </w:tcBorders>
            <w:shd w:val="clear" w:color="auto" w:fill="auto"/>
          </w:tcPr>
          <w:p w:rsidR="00BC7E18" w:rsidRPr="001728FF" w:rsidRDefault="00BC7E18" w:rsidP="0014455B">
            <w:r>
              <w:t>conditionnement</w:t>
            </w:r>
          </w:p>
        </w:tc>
      </w:tr>
      <w:tr w:rsidR="005C37C6" w:rsidRPr="001728FF" w:rsidTr="00805062">
        <w:trPr>
          <w:jc w:val="center"/>
        </w:trPr>
        <w:tc>
          <w:tcPr>
            <w:tcW w:w="3369" w:type="dxa"/>
            <w:tcBorders>
              <w:bottom w:val="single" w:sz="4" w:space="0" w:color="auto"/>
            </w:tcBorders>
            <w:shd w:val="clear" w:color="auto" w:fill="auto"/>
          </w:tcPr>
          <w:p w:rsidR="00BC7E18" w:rsidRPr="00805062" w:rsidRDefault="00BC7E18" w:rsidP="00805062">
            <w:pPr>
              <w:pStyle w:val="Listepuces"/>
              <w:jc w:val="left"/>
              <w:rPr>
                <w:i/>
              </w:rPr>
            </w:pPr>
            <w:r w:rsidRPr="00805062">
              <w:rPr>
                <w:i/>
              </w:rPr>
              <w:t>Rond du Sud</w:t>
            </w:r>
          </w:p>
        </w:tc>
        <w:tc>
          <w:tcPr>
            <w:tcW w:w="567" w:type="dxa"/>
            <w:tcBorders>
              <w:top w:val="nil"/>
              <w:bottom w:val="nil"/>
            </w:tcBorders>
            <w:shd w:val="clear" w:color="auto" w:fill="auto"/>
          </w:tcPr>
          <w:p w:rsidR="00BC7E18" w:rsidRPr="00805062" w:rsidRDefault="00BC7E18" w:rsidP="00BC7E18">
            <w:pPr>
              <w:rPr>
                <w:i/>
              </w:rPr>
            </w:pPr>
          </w:p>
        </w:tc>
        <w:tc>
          <w:tcPr>
            <w:tcW w:w="3691" w:type="dxa"/>
            <w:vMerge w:val="restart"/>
            <w:shd w:val="clear" w:color="auto" w:fill="auto"/>
            <w:vAlign w:val="center"/>
          </w:tcPr>
          <w:p w:rsidR="00BC7E18" w:rsidRPr="00805062" w:rsidRDefault="00BC7E18" w:rsidP="00805062">
            <w:pPr>
              <w:pStyle w:val="Listepuces"/>
              <w:jc w:val="left"/>
              <w:rPr>
                <w:i/>
              </w:rPr>
            </w:pPr>
            <w:r w:rsidRPr="00805062">
              <w:rPr>
                <w:i/>
              </w:rPr>
              <w:t xml:space="preserve">Basmati du </w:t>
            </w:r>
            <w:proofErr w:type="spellStart"/>
            <w:r w:rsidRPr="00805062">
              <w:rPr>
                <w:i/>
              </w:rPr>
              <w:t>Penjab</w:t>
            </w:r>
            <w:proofErr w:type="spellEnd"/>
          </w:p>
        </w:tc>
        <w:tc>
          <w:tcPr>
            <w:tcW w:w="1661" w:type="dxa"/>
            <w:tcBorders>
              <w:bottom w:val="nil"/>
            </w:tcBorders>
            <w:shd w:val="clear" w:color="auto" w:fill="auto"/>
          </w:tcPr>
          <w:p w:rsidR="00BC7E18" w:rsidRPr="001728FF" w:rsidRDefault="00BC7E18" w:rsidP="00805062">
            <w:pPr>
              <w:jc w:val="center"/>
            </w:pPr>
            <w:r w:rsidRPr="001728FF">
              <w:t>1kg</w:t>
            </w:r>
          </w:p>
        </w:tc>
      </w:tr>
      <w:tr w:rsidR="005C37C6" w:rsidRPr="001728FF" w:rsidTr="00805062">
        <w:trPr>
          <w:jc w:val="center"/>
        </w:trPr>
        <w:tc>
          <w:tcPr>
            <w:tcW w:w="3369" w:type="dxa"/>
            <w:shd w:val="clear" w:color="auto" w:fill="404040"/>
          </w:tcPr>
          <w:p w:rsidR="00BC7E18" w:rsidRPr="00805062" w:rsidRDefault="00BC7E18" w:rsidP="00805062">
            <w:pPr>
              <w:jc w:val="center"/>
              <w:rPr>
                <w:b/>
                <w:color w:val="FFFFFF"/>
              </w:rPr>
            </w:pPr>
            <w:r w:rsidRPr="00805062">
              <w:rPr>
                <w:b/>
                <w:color w:val="FFFFFF"/>
              </w:rPr>
              <w:t>Riz bio équitables (500g)</w:t>
            </w:r>
          </w:p>
        </w:tc>
        <w:tc>
          <w:tcPr>
            <w:tcW w:w="567" w:type="dxa"/>
            <w:tcBorders>
              <w:top w:val="nil"/>
              <w:bottom w:val="nil"/>
            </w:tcBorders>
            <w:shd w:val="clear" w:color="auto" w:fill="auto"/>
          </w:tcPr>
          <w:p w:rsidR="00BC7E18" w:rsidRPr="00805062" w:rsidRDefault="00BC7E18" w:rsidP="00BC7E18">
            <w:pPr>
              <w:rPr>
                <w:i/>
              </w:rPr>
            </w:pPr>
          </w:p>
        </w:tc>
        <w:tc>
          <w:tcPr>
            <w:tcW w:w="3691" w:type="dxa"/>
            <w:vMerge/>
            <w:shd w:val="clear" w:color="auto" w:fill="auto"/>
            <w:vAlign w:val="center"/>
          </w:tcPr>
          <w:p w:rsidR="00BC7E18" w:rsidRPr="00805062" w:rsidRDefault="00BC7E18" w:rsidP="00805062">
            <w:pPr>
              <w:jc w:val="left"/>
              <w:rPr>
                <w:i/>
              </w:rPr>
            </w:pPr>
          </w:p>
        </w:tc>
        <w:tc>
          <w:tcPr>
            <w:tcW w:w="1661" w:type="dxa"/>
            <w:tcBorders>
              <w:top w:val="nil"/>
              <w:bottom w:val="single" w:sz="4" w:space="0" w:color="auto"/>
            </w:tcBorders>
            <w:shd w:val="clear" w:color="auto" w:fill="auto"/>
          </w:tcPr>
          <w:p w:rsidR="00BC7E18" w:rsidRPr="001728FF" w:rsidRDefault="00BC7E18" w:rsidP="00805062">
            <w:pPr>
              <w:jc w:val="center"/>
            </w:pPr>
            <w:r w:rsidRPr="001728FF">
              <w:t>500g</w:t>
            </w:r>
          </w:p>
        </w:tc>
      </w:tr>
      <w:tr w:rsidR="005C37C6" w:rsidRPr="001728FF" w:rsidTr="00805062">
        <w:trPr>
          <w:jc w:val="center"/>
        </w:trPr>
        <w:tc>
          <w:tcPr>
            <w:tcW w:w="3369" w:type="dxa"/>
            <w:shd w:val="clear" w:color="auto" w:fill="auto"/>
          </w:tcPr>
          <w:p w:rsidR="00BC7E18" w:rsidRPr="00805062" w:rsidRDefault="00BC7E18" w:rsidP="00805062">
            <w:pPr>
              <w:pStyle w:val="Listepuces"/>
              <w:jc w:val="left"/>
              <w:rPr>
                <w:i/>
              </w:rPr>
            </w:pPr>
            <w:r w:rsidRPr="00805062">
              <w:rPr>
                <w:i/>
              </w:rPr>
              <w:t>Basmati</w:t>
            </w:r>
          </w:p>
        </w:tc>
        <w:tc>
          <w:tcPr>
            <w:tcW w:w="567" w:type="dxa"/>
            <w:tcBorders>
              <w:top w:val="nil"/>
              <w:bottom w:val="nil"/>
            </w:tcBorders>
            <w:shd w:val="clear" w:color="auto" w:fill="auto"/>
          </w:tcPr>
          <w:p w:rsidR="00BC7E18" w:rsidRPr="00805062" w:rsidRDefault="00BC7E18" w:rsidP="00BC7E18">
            <w:pPr>
              <w:rPr>
                <w:i/>
              </w:rPr>
            </w:pPr>
          </w:p>
        </w:tc>
        <w:tc>
          <w:tcPr>
            <w:tcW w:w="3691" w:type="dxa"/>
            <w:vMerge w:val="restart"/>
            <w:shd w:val="clear" w:color="auto" w:fill="auto"/>
            <w:vAlign w:val="center"/>
          </w:tcPr>
          <w:p w:rsidR="00BC7E18" w:rsidRPr="00805062" w:rsidRDefault="00BC7E18" w:rsidP="00805062">
            <w:pPr>
              <w:pStyle w:val="Listepuces"/>
              <w:jc w:val="left"/>
              <w:rPr>
                <w:i/>
              </w:rPr>
            </w:pPr>
            <w:r w:rsidRPr="00805062">
              <w:rPr>
                <w:i/>
              </w:rPr>
              <w:t>Thaï du plateau de l’I-San</w:t>
            </w:r>
          </w:p>
        </w:tc>
        <w:tc>
          <w:tcPr>
            <w:tcW w:w="1661" w:type="dxa"/>
            <w:tcBorders>
              <w:bottom w:val="nil"/>
            </w:tcBorders>
            <w:shd w:val="clear" w:color="auto" w:fill="auto"/>
          </w:tcPr>
          <w:p w:rsidR="00BC7E18" w:rsidRPr="001728FF" w:rsidRDefault="00BC7E18" w:rsidP="00805062">
            <w:pPr>
              <w:jc w:val="center"/>
            </w:pPr>
            <w:r w:rsidRPr="001728FF">
              <w:t>1kg</w:t>
            </w:r>
          </w:p>
        </w:tc>
      </w:tr>
      <w:tr w:rsidR="005C37C6" w:rsidRPr="001728FF" w:rsidTr="00805062">
        <w:trPr>
          <w:jc w:val="center"/>
        </w:trPr>
        <w:tc>
          <w:tcPr>
            <w:tcW w:w="3369" w:type="dxa"/>
            <w:tcBorders>
              <w:bottom w:val="single" w:sz="4" w:space="0" w:color="auto"/>
            </w:tcBorders>
            <w:shd w:val="clear" w:color="auto" w:fill="auto"/>
          </w:tcPr>
          <w:p w:rsidR="00BC7E18" w:rsidRPr="00805062" w:rsidRDefault="00BC7E18" w:rsidP="00805062">
            <w:pPr>
              <w:pStyle w:val="Listepuces"/>
              <w:jc w:val="left"/>
              <w:rPr>
                <w:i/>
              </w:rPr>
            </w:pPr>
            <w:r w:rsidRPr="00805062">
              <w:rPr>
                <w:i/>
              </w:rPr>
              <w:t>Thaï</w:t>
            </w:r>
          </w:p>
        </w:tc>
        <w:tc>
          <w:tcPr>
            <w:tcW w:w="567" w:type="dxa"/>
            <w:tcBorders>
              <w:top w:val="nil"/>
              <w:bottom w:val="nil"/>
            </w:tcBorders>
            <w:shd w:val="clear" w:color="auto" w:fill="auto"/>
          </w:tcPr>
          <w:p w:rsidR="00BC7E18" w:rsidRPr="00805062" w:rsidRDefault="00BC7E18" w:rsidP="00BC7E18">
            <w:pPr>
              <w:rPr>
                <w:i/>
              </w:rPr>
            </w:pPr>
          </w:p>
        </w:tc>
        <w:tc>
          <w:tcPr>
            <w:tcW w:w="3691" w:type="dxa"/>
            <w:vMerge/>
            <w:shd w:val="clear" w:color="auto" w:fill="auto"/>
          </w:tcPr>
          <w:p w:rsidR="00BC7E18" w:rsidRPr="00805062" w:rsidRDefault="00BC7E18" w:rsidP="00805062">
            <w:pPr>
              <w:jc w:val="left"/>
              <w:rPr>
                <w:i/>
              </w:rPr>
            </w:pPr>
          </w:p>
        </w:tc>
        <w:tc>
          <w:tcPr>
            <w:tcW w:w="1661" w:type="dxa"/>
            <w:tcBorders>
              <w:top w:val="nil"/>
            </w:tcBorders>
            <w:shd w:val="clear" w:color="auto" w:fill="auto"/>
          </w:tcPr>
          <w:p w:rsidR="00BC7E18" w:rsidRPr="001728FF" w:rsidRDefault="00BC7E18" w:rsidP="00805062">
            <w:pPr>
              <w:jc w:val="center"/>
            </w:pPr>
            <w:r w:rsidRPr="001728FF">
              <w:t>500g</w:t>
            </w:r>
          </w:p>
        </w:tc>
      </w:tr>
      <w:tr w:rsidR="005C37C6" w:rsidRPr="001728FF" w:rsidTr="00805062">
        <w:trPr>
          <w:jc w:val="center"/>
        </w:trPr>
        <w:tc>
          <w:tcPr>
            <w:tcW w:w="3369" w:type="dxa"/>
            <w:shd w:val="clear" w:color="auto" w:fill="404040"/>
          </w:tcPr>
          <w:p w:rsidR="00BC7E18" w:rsidRPr="00805062" w:rsidRDefault="00BC7E18" w:rsidP="00805062">
            <w:pPr>
              <w:jc w:val="center"/>
              <w:rPr>
                <w:b/>
                <w:color w:val="FFFFFF"/>
              </w:rPr>
            </w:pPr>
            <w:r w:rsidRPr="00805062">
              <w:rPr>
                <w:b/>
                <w:color w:val="FFFFFF"/>
              </w:rPr>
              <w:t>Riz mélangés (500g)</w:t>
            </w:r>
          </w:p>
        </w:tc>
        <w:tc>
          <w:tcPr>
            <w:tcW w:w="567" w:type="dxa"/>
            <w:tcBorders>
              <w:top w:val="nil"/>
              <w:bottom w:val="nil"/>
            </w:tcBorders>
            <w:shd w:val="clear" w:color="auto" w:fill="auto"/>
          </w:tcPr>
          <w:p w:rsidR="00BC7E18" w:rsidRPr="00805062" w:rsidRDefault="00BC7E18" w:rsidP="00BC7E18">
            <w:pPr>
              <w:rPr>
                <w:i/>
              </w:rPr>
            </w:pPr>
          </w:p>
        </w:tc>
        <w:tc>
          <w:tcPr>
            <w:tcW w:w="3691" w:type="dxa"/>
            <w:shd w:val="clear" w:color="auto" w:fill="auto"/>
          </w:tcPr>
          <w:p w:rsidR="00BC7E18" w:rsidRPr="00805062" w:rsidRDefault="00BC7E18" w:rsidP="00805062">
            <w:pPr>
              <w:pStyle w:val="Listepuces"/>
              <w:jc w:val="left"/>
              <w:rPr>
                <w:i/>
              </w:rPr>
            </w:pPr>
            <w:r w:rsidRPr="00805062">
              <w:rPr>
                <w:i/>
              </w:rPr>
              <w:t>Basmati complet</w:t>
            </w:r>
          </w:p>
        </w:tc>
        <w:tc>
          <w:tcPr>
            <w:tcW w:w="1661" w:type="dxa"/>
            <w:shd w:val="clear" w:color="auto" w:fill="auto"/>
          </w:tcPr>
          <w:p w:rsidR="00BC7E18" w:rsidRPr="001728FF" w:rsidRDefault="00BC7E18" w:rsidP="00805062">
            <w:pPr>
              <w:jc w:val="center"/>
            </w:pPr>
            <w:r w:rsidRPr="001728FF">
              <w:t>500g</w:t>
            </w:r>
          </w:p>
        </w:tc>
      </w:tr>
      <w:tr w:rsidR="005C37C6" w:rsidRPr="001728FF" w:rsidTr="00805062">
        <w:trPr>
          <w:jc w:val="center"/>
        </w:trPr>
        <w:tc>
          <w:tcPr>
            <w:tcW w:w="3369" w:type="dxa"/>
            <w:shd w:val="clear" w:color="auto" w:fill="auto"/>
          </w:tcPr>
          <w:p w:rsidR="00BC7E18" w:rsidRPr="00805062" w:rsidRDefault="00BC7E18" w:rsidP="00805062">
            <w:pPr>
              <w:pStyle w:val="Listepuces"/>
              <w:jc w:val="left"/>
              <w:rPr>
                <w:i/>
              </w:rPr>
            </w:pPr>
            <w:r w:rsidRPr="00805062">
              <w:rPr>
                <w:i/>
              </w:rPr>
              <w:t>Les 2 Basmati</w:t>
            </w:r>
          </w:p>
        </w:tc>
        <w:tc>
          <w:tcPr>
            <w:tcW w:w="567" w:type="dxa"/>
            <w:tcBorders>
              <w:top w:val="nil"/>
              <w:bottom w:val="nil"/>
            </w:tcBorders>
            <w:shd w:val="clear" w:color="auto" w:fill="auto"/>
          </w:tcPr>
          <w:p w:rsidR="00BC7E18" w:rsidRPr="00805062" w:rsidRDefault="00BC7E18" w:rsidP="00BC7E18">
            <w:pPr>
              <w:rPr>
                <w:i/>
              </w:rPr>
            </w:pPr>
          </w:p>
        </w:tc>
        <w:tc>
          <w:tcPr>
            <w:tcW w:w="3691" w:type="dxa"/>
            <w:shd w:val="clear" w:color="auto" w:fill="auto"/>
          </w:tcPr>
          <w:p w:rsidR="00BC7E18" w:rsidRPr="00805062" w:rsidRDefault="00BC7E18" w:rsidP="00805062">
            <w:pPr>
              <w:pStyle w:val="Listepuces"/>
              <w:jc w:val="left"/>
              <w:rPr>
                <w:i/>
              </w:rPr>
            </w:pPr>
            <w:r w:rsidRPr="00805062">
              <w:rPr>
                <w:i/>
              </w:rPr>
              <w:t>Basmati pur Himalaya</w:t>
            </w:r>
          </w:p>
        </w:tc>
        <w:tc>
          <w:tcPr>
            <w:tcW w:w="1661" w:type="dxa"/>
            <w:shd w:val="clear" w:color="auto" w:fill="auto"/>
          </w:tcPr>
          <w:p w:rsidR="00BC7E18" w:rsidRPr="001728FF" w:rsidRDefault="00BC7E18" w:rsidP="00805062">
            <w:pPr>
              <w:jc w:val="center"/>
            </w:pPr>
            <w:r w:rsidRPr="001728FF">
              <w:t>500g</w:t>
            </w:r>
          </w:p>
        </w:tc>
      </w:tr>
      <w:tr w:rsidR="005C37C6" w:rsidRPr="001728FF" w:rsidTr="00805062">
        <w:trPr>
          <w:jc w:val="center"/>
        </w:trPr>
        <w:tc>
          <w:tcPr>
            <w:tcW w:w="3369" w:type="dxa"/>
            <w:tcBorders>
              <w:bottom w:val="single" w:sz="4" w:space="0" w:color="auto"/>
            </w:tcBorders>
            <w:shd w:val="clear" w:color="auto" w:fill="auto"/>
          </w:tcPr>
          <w:p w:rsidR="00BC7E18" w:rsidRPr="00805062" w:rsidRDefault="00BC7E18" w:rsidP="00805062">
            <w:pPr>
              <w:pStyle w:val="Listepuces"/>
              <w:jc w:val="left"/>
              <w:rPr>
                <w:i/>
              </w:rPr>
            </w:pPr>
            <w:r w:rsidRPr="00805062">
              <w:rPr>
                <w:i/>
              </w:rPr>
              <w:t>Les 3 riz</w:t>
            </w:r>
          </w:p>
        </w:tc>
        <w:tc>
          <w:tcPr>
            <w:tcW w:w="567" w:type="dxa"/>
            <w:tcBorders>
              <w:top w:val="nil"/>
              <w:bottom w:val="nil"/>
            </w:tcBorders>
            <w:shd w:val="clear" w:color="auto" w:fill="auto"/>
          </w:tcPr>
          <w:p w:rsidR="00BC7E18" w:rsidRPr="00805062" w:rsidRDefault="00BC7E18" w:rsidP="00BC7E18">
            <w:pPr>
              <w:rPr>
                <w:i/>
              </w:rPr>
            </w:pPr>
          </w:p>
        </w:tc>
        <w:tc>
          <w:tcPr>
            <w:tcW w:w="3691" w:type="dxa"/>
            <w:shd w:val="clear" w:color="auto" w:fill="auto"/>
          </w:tcPr>
          <w:p w:rsidR="00BC7E18" w:rsidRPr="00805062" w:rsidRDefault="00BC7E18" w:rsidP="00805062">
            <w:pPr>
              <w:pStyle w:val="Listepuces"/>
              <w:jc w:val="left"/>
              <w:rPr>
                <w:i/>
              </w:rPr>
            </w:pPr>
            <w:r w:rsidRPr="00805062">
              <w:rPr>
                <w:i/>
              </w:rPr>
              <w:t>Raffiné des maharadjas</w:t>
            </w:r>
          </w:p>
        </w:tc>
        <w:tc>
          <w:tcPr>
            <w:tcW w:w="1661" w:type="dxa"/>
            <w:shd w:val="clear" w:color="auto" w:fill="auto"/>
          </w:tcPr>
          <w:p w:rsidR="00BC7E18" w:rsidRPr="001728FF" w:rsidRDefault="00BC7E18" w:rsidP="00805062">
            <w:pPr>
              <w:jc w:val="center"/>
            </w:pPr>
            <w:r w:rsidRPr="001728FF">
              <w:t>500g</w:t>
            </w:r>
          </w:p>
        </w:tc>
      </w:tr>
      <w:tr w:rsidR="005C37C6" w:rsidRPr="001728FF" w:rsidTr="00805062">
        <w:trPr>
          <w:jc w:val="center"/>
        </w:trPr>
        <w:tc>
          <w:tcPr>
            <w:tcW w:w="3369" w:type="dxa"/>
            <w:shd w:val="clear" w:color="auto" w:fill="404040"/>
          </w:tcPr>
          <w:p w:rsidR="00BC7E18" w:rsidRPr="00805062" w:rsidRDefault="00BC7E18" w:rsidP="00805062">
            <w:pPr>
              <w:jc w:val="center"/>
              <w:rPr>
                <w:b/>
                <w:color w:val="FFFFFF"/>
              </w:rPr>
            </w:pPr>
            <w:r w:rsidRPr="00805062">
              <w:rPr>
                <w:b/>
                <w:color w:val="FFFFFF"/>
              </w:rPr>
              <w:t>Riz pour risotto (1kg)</w:t>
            </w:r>
          </w:p>
        </w:tc>
        <w:tc>
          <w:tcPr>
            <w:tcW w:w="567" w:type="dxa"/>
            <w:tcBorders>
              <w:top w:val="nil"/>
              <w:bottom w:val="nil"/>
            </w:tcBorders>
            <w:shd w:val="clear" w:color="auto" w:fill="auto"/>
          </w:tcPr>
          <w:p w:rsidR="00BC7E18" w:rsidRPr="00805062" w:rsidRDefault="00BC7E18" w:rsidP="00BC7E18">
            <w:pPr>
              <w:rPr>
                <w:i/>
              </w:rPr>
            </w:pPr>
          </w:p>
        </w:tc>
        <w:tc>
          <w:tcPr>
            <w:tcW w:w="3691" w:type="dxa"/>
            <w:shd w:val="clear" w:color="auto" w:fill="auto"/>
          </w:tcPr>
          <w:p w:rsidR="00BC7E18" w:rsidRPr="00805062" w:rsidRDefault="00BC7E18" w:rsidP="00805062">
            <w:pPr>
              <w:pStyle w:val="Listepuces"/>
              <w:jc w:val="left"/>
              <w:rPr>
                <w:i/>
              </w:rPr>
            </w:pPr>
            <w:proofErr w:type="spellStart"/>
            <w:r w:rsidRPr="00805062">
              <w:rPr>
                <w:i/>
              </w:rPr>
              <w:t>Sundari</w:t>
            </w:r>
            <w:proofErr w:type="spellEnd"/>
          </w:p>
        </w:tc>
        <w:tc>
          <w:tcPr>
            <w:tcW w:w="1661" w:type="dxa"/>
            <w:shd w:val="clear" w:color="auto" w:fill="auto"/>
          </w:tcPr>
          <w:p w:rsidR="00BC7E18" w:rsidRPr="001728FF" w:rsidRDefault="00BC7E18" w:rsidP="00805062">
            <w:pPr>
              <w:jc w:val="center"/>
            </w:pPr>
            <w:r w:rsidRPr="001728FF">
              <w:t>1kg</w:t>
            </w:r>
          </w:p>
        </w:tc>
      </w:tr>
      <w:tr w:rsidR="005C37C6" w:rsidRPr="001728FF" w:rsidTr="00805062">
        <w:trPr>
          <w:jc w:val="center"/>
        </w:trPr>
        <w:tc>
          <w:tcPr>
            <w:tcW w:w="3369" w:type="dxa"/>
            <w:shd w:val="clear" w:color="auto" w:fill="auto"/>
          </w:tcPr>
          <w:p w:rsidR="00BC7E18" w:rsidRPr="00805062" w:rsidRDefault="00BC7E18" w:rsidP="00805062">
            <w:pPr>
              <w:pStyle w:val="Listepuces"/>
              <w:jc w:val="left"/>
              <w:rPr>
                <w:i/>
              </w:rPr>
            </w:pPr>
            <w:proofErr w:type="spellStart"/>
            <w:r w:rsidRPr="00805062">
              <w:rPr>
                <w:i/>
              </w:rPr>
              <w:t>Arborio</w:t>
            </w:r>
            <w:proofErr w:type="spellEnd"/>
            <w:r w:rsidRPr="00805062">
              <w:rPr>
                <w:i/>
              </w:rPr>
              <w:t xml:space="preserve"> pour risotto</w:t>
            </w:r>
          </w:p>
        </w:tc>
        <w:tc>
          <w:tcPr>
            <w:tcW w:w="567" w:type="dxa"/>
            <w:tcBorders>
              <w:top w:val="nil"/>
              <w:bottom w:val="nil"/>
            </w:tcBorders>
            <w:shd w:val="clear" w:color="auto" w:fill="auto"/>
          </w:tcPr>
          <w:p w:rsidR="00BC7E18" w:rsidRPr="00805062" w:rsidRDefault="00BC7E18" w:rsidP="00BC7E18">
            <w:pPr>
              <w:rPr>
                <w:i/>
              </w:rPr>
            </w:pPr>
          </w:p>
        </w:tc>
        <w:tc>
          <w:tcPr>
            <w:tcW w:w="3691" w:type="dxa"/>
            <w:shd w:val="clear" w:color="auto" w:fill="auto"/>
          </w:tcPr>
          <w:p w:rsidR="00BC7E18" w:rsidRPr="00805062" w:rsidRDefault="00BC7E18" w:rsidP="00805062">
            <w:pPr>
              <w:pStyle w:val="Listepuces"/>
              <w:jc w:val="left"/>
              <w:rPr>
                <w:i/>
              </w:rPr>
            </w:pPr>
            <w:r w:rsidRPr="00805062">
              <w:rPr>
                <w:i/>
              </w:rPr>
              <w:t>Surinam</w:t>
            </w:r>
          </w:p>
        </w:tc>
        <w:tc>
          <w:tcPr>
            <w:tcW w:w="1661" w:type="dxa"/>
            <w:shd w:val="clear" w:color="auto" w:fill="auto"/>
          </w:tcPr>
          <w:p w:rsidR="00BC7E18" w:rsidRPr="001728FF" w:rsidRDefault="00BC7E18" w:rsidP="00805062">
            <w:pPr>
              <w:jc w:val="center"/>
            </w:pPr>
            <w:r w:rsidRPr="001728FF">
              <w:t>1kg</w:t>
            </w:r>
          </w:p>
        </w:tc>
      </w:tr>
    </w:tbl>
    <w:p w:rsidR="00570FC7" w:rsidRPr="001728FF" w:rsidRDefault="00570FC7" w:rsidP="00570FC7">
      <w:pPr>
        <w:pStyle w:val="EavNormalespaceavant"/>
      </w:pPr>
      <w:r>
        <w:t>Le p</w:t>
      </w:r>
      <w:r w:rsidRPr="001728FF">
        <w:t xml:space="preserve">rix moyen constaté pour 500g de riz Taureau </w:t>
      </w:r>
      <w:r w:rsidR="0014455B">
        <w:t>Ailé</w:t>
      </w:r>
      <w:r w:rsidRPr="001728FF">
        <w:t xml:space="preserve"> (tou</w:t>
      </w:r>
      <w:r>
        <w:t>te</w:t>
      </w:r>
      <w:r w:rsidRPr="001728FF">
        <w:t>s références confondues)</w:t>
      </w:r>
      <w:r>
        <w:t xml:space="preserve"> est de</w:t>
      </w:r>
      <w:r w:rsidRPr="001728FF">
        <w:t xml:space="preserve"> 1,77 €</w:t>
      </w:r>
      <w:r>
        <w:t>.</w:t>
      </w:r>
    </w:p>
    <w:p w:rsidR="00570FC7" w:rsidRPr="00EE7E03" w:rsidRDefault="00570FC7" w:rsidP="005729AB">
      <w:pPr>
        <w:pStyle w:val="Source"/>
      </w:pPr>
      <w:r w:rsidRPr="00EE7E03">
        <w:t>Source</w:t>
      </w:r>
      <w:r w:rsidR="005729AB">
        <w:t xml:space="preserve"> interne</w:t>
      </w:r>
    </w:p>
    <w:p w:rsidR="00570FC7" w:rsidRPr="00EE7E03" w:rsidRDefault="00C723CD" w:rsidP="00570FC7">
      <w:pPr>
        <w:pStyle w:val="Annexe"/>
      </w:pPr>
      <w:r>
        <w:br w:type="page"/>
      </w:r>
      <w:r w:rsidR="00570FC7">
        <w:lastRenderedPageBreak/>
        <w:t xml:space="preserve">Les </w:t>
      </w:r>
      <w:proofErr w:type="spellStart"/>
      <w:r w:rsidR="00570FC7">
        <w:t>locavores</w:t>
      </w:r>
      <w:proofErr w:type="spellEnd"/>
      <w:r w:rsidR="00570FC7">
        <w:t> </w:t>
      </w:r>
      <w:r w:rsidR="00570FC7" w:rsidRPr="00A33B2D">
        <w:t>: manger local et de saison</w:t>
      </w:r>
    </w:p>
    <w:p w:rsidR="00570FC7" w:rsidRPr="00450B98" w:rsidRDefault="00570FC7" w:rsidP="00570FC7">
      <w:pPr>
        <w:pStyle w:val="EavNormalespaceavant"/>
        <w:rPr>
          <w:b/>
        </w:rPr>
      </w:pPr>
      <w:r w:rsidRPr="00450B98">
        <w:rPr>
          <w:b/>
        </w:rPr>
        <w:t xml:space="preserve">Qui sont les </w:t>
      </w:r>
      <w:proofErr w:type="spellStart"/>
      <w:r w:rsidRPr="00450B98">
        <w:rPr>
          <w:b/>
        </w:rPr>
        <w:t>locavores</w:t>
      </w:r>
      <w:proofErr w:type="spellEnd"/>
      <w:r w:rsidRPr="00450B98">
        <w:rPr>
          <w:b/>
        </w:rPr>
        <w:t> ?</w:t>
      </w:r>
    </w:p>
    <w:p w:rsidR="00570FC7" w:rsidRPr="00A33B2D" w:rsidRDefault="00570FC7" w:rsidP="00570FC7">
      <w:proofErr w:type="spellStart"/>
      <w:r w:rsidRPr="001E77BD">
        <w:rPr>
          <w:i/>
        </w:rPr>
        <w:t>Loca</w:t>
      </w:r>
      <w:proofErr w:type="spellEnd"/>
      <w:r w:rsidRPr="00A33B2D">
        <w:t xml:space="preserve"> pour local, </w:t>
      </w:r>
      <w:proofErr w:type="spellStart"/>
      <w:r w:rsidRPr="001E77BD">
        <w:rPr>
          <w:i/>
        </w:rPr>
        <w:t>vore</w:t>
      </w:r>
      <w:proofErr w:type="spellEnd"/>
      <w:r w:rsidRPr="00A33B2D">
        <w:t xml:space="preserve"> pour manger</w:t>
      </w:r>
      <w:r>
        <w:t>,</w:t>
      </w:r>
      <w:r w:rsidRPr="00A33B2D">
        <w:t xml:space="preserve"> les </w:t>
      </w:r>
      <w:proofErr w:type="spellStart"/>
      <w:r w:rsidRPr="00A33B2D">
        <w:t>locavores</w:t>
      </w:r>
      <w:proofErr w:type="spellEnd"/>
      <w:r w:rsidRPr="00A33B2D">
        <w:t xml:space="preserve"> sont des consommateurs qui privilégient les produits alimentaires locaux et de saison. Par exemple, un </w:t>
      </w:r>
      <w:proofErr w:type="spellStart"/>
      <w:r w:rsidRPr="00A33B2D">
        <w:t>locavore</w:t>
      </w:r>
      <w:proofErr w:type="spellEnd"/>
      <w:r w:rsidRPr="00A33B2D">
        <w:t xml:space="preserve"> français renonce aux cerises importées du Chili, aux crevettes thaïlandaises, aux tomates espagnoles, aux haricots verts du Kenya et </w:t>
      </w:r>
      <w:r>
        <w:t>à l'agneau de Nouvelle-Zélande. […]</w:t>
      </w:r>
    </w:p>
    <w:p w:rsidR="00570FC7" w:rsidRPr="00450B98" w:rsidRDefault="00570FC7" w:rsidP="00570FC7">
      <w:pPr>
        <w:pStyle w:val="EavNormalespaceavant"/>
        <w:rPr>
          <w:b/>
        </w:rPr>
      </w:pPr>
      <w:r>
        <w:rPr>
          <w:b/>
        </w:rPr>
        <w:t>Pourquoi manger local </w:t>
      </w:r>
      <w:r w:rsidRPr="00450B98">
        <w:rPr>
          <w:b/>
        </w:rPr>
        <w:t>?</w:t>
      </w:r>
    </w:p>
    <w:p w:rsidR="00570FC7" w:rsidRPr="00A33B2D" w:rsidRDefault="00570FC7" w:rsidP="00570FC7">
      <w:r w:rsidRPr="00A33B2D">
        <w:t xml:space="preserve">Les motivations des </w:t>
      </w:r>
      <w:proofErr w:type="spellStart"/>
      <w:r w:rsidRPr="00A33B2D">
        <w:t>locavores</w:t>
      </w:r>
      <w:proofErr w:type="spellEnd"/>
      <w:r w:rsidRPr="00A33B2D">
        <w:t xml:space="preserve"> sont variées, ce qui traduit la diversi</w:t>
      </w:r>
      <w:r>
        <w:t>té des avantages à manger local </w:t>
      </w:r>
      <w:r w:rsidRPr="00A33B2D">
        <w:t>:</w:t>
      </w:r>
    </w:p>
    <w:p w:rsidR="00570FC7" w:rsidRPr="00A33B2D" w:rsidRDefault="00570FC7" w:rsidP="00570FC7">
      <w:pPr>
        <w:pStyle w:val="Listepuces"/>
      </w:pPr>
      <w:r w:rsidRPr="00A33B2D">
        <w:t>Moins de transport, c'est moins de pollution, tant en termes de production de CO</w:t>
      </w:r>
      <w:r w:rsidRPr="001E77BD">
        <w:rPr>
          <w:vertAlign w:val="subscript"/>
        </w:rPr>
        <w:t>2</w:t>
      </w:r>
      <w:r w:rsidRPr="00A33B2D">
        <w:t xml:space="preserve"> que d'émission de polluants divers. On estime entre 2</w:t>
      </w:r>
      <w:r w:rsidR="00D05A92">
        <w:t> </w:t>
      </w:r>
      <w:r w:rsidRPr="00A33B2D">
        <w:t>400 et 4</w:t>
      </w:r>
      <w:r w:rsidR="00D05A92">
        <w:t> </w:t>
      </w:r>
      <w:r w:rsidRPr="00A33B2D">
        <w:t>800 km la distance moyenne parcourue par un produit alimentaire entre son lieu de production et l'assiette du consommateur, soit 25</w:t>
      </w:r>
      <w:r>
        <w:t> </w:t>
      </w:r>
      <w:r w:rsidRPr="00A33B2D">
        <w:t xml:space="preserve">% de plus qu'en 1980, et cette distance ne cesse de s'allonger... Le </w:t>
      </w:r>
      <w:proofErr w:type="spellStart"/>
      <w:r w:rsidRPr="00A33B2D">
        <w:t>locavore</w:t>
      </w:r>
      <w:proofErr w:type="spellEnd"/>
      <w:r w:rsidRPr="00A33B2D">
        <w:t xml:space="preserve"> applique ainsi une stratégie d'adaptation simple mais efficace face au dérèglement climatique et à la crise énergétique (d'ailleurs, avant l'avènement du pétrole, nos ancêtres étaient tous des </w:t>
      </w:r>
      <w:proofErr w:type="spellStart"/>
      <w:r w:rsidRPr="00A33B2D">
        <w:t>locavores</w:t>
      </w:r>
      <w:proofErr w:type="spellEnd"/>
      <w:r w:rsidRPr="00A33B2D">
        <w:t>).</w:t>
      </w:r>
    </w:p>
    <w:p w:rsidR="00570FC7" w:rsidRPr="00A33B2D" w:rsidRDefault="00570FC7" w:rsidP="00570FC7">
      <w:pPr>
        <w:pStyle w:val="Listepuces"/>
      </w:pPr>
      <w:r w:rsidRPr="00A33B2D">
        <w:t xml:space="preserve">Consommer local, c'est aussi un moyen de relancer les productions autour des bassins de consommation et de renforcer </w:t>
      </w:r>
      <w:r>
        <w:t>– </w:t>
      </w:r>
      <w:r w:rsidRPr="00A33B2D">
        <w:t>ou créer</w:t>
      </w:r>
      <w:r>
        <w:t> –</w:t>
      </w:r>
      <w:r w:rsidRPr="00A33B2D">
        <w:t xml:space="preserve"> un maillage agricole à proximité des villes, avec des créations d'emploi et une stimulation de l'économie locale.</w:t>
      </w:r>
    </w:p>
    <w:p w:rsidR="00570FC7" w:rsidRPr="00A33B2D" w:rsidRDefault="00570FC7" w:rsidP="00570FC7">
      <w:pPr>
        <w:pStyle w:val="Listepuces"/>
      </w:pPr>
      <w:r w:rsidRPr="00A33B2D">
        <w:t>Qui dit aliment produit localement dit généralement aliment de saison (sauf en cas de culture sous serre), ce qui permet de retrouver le rythme des saisons et de renouer avec une tradition gastronomique séculaire (le pot au feu, le chou braisé, le gratin dauphinois et les pommes se savourent en hiver</w:t>
      </w:r>
      <w:r>
        <w:t> ;</w:t>
      </w:r>
      <w:r w:rsidRPr="00A33B2D">
        <w:t xml:space="preserve"> quant à la ratatouille, la salade de concombre, les côtes de veau et les pêches, elles se dégustent plutôt en été).</w:t>
      </w:r>
    </w:p>
    <w:p w:rsidR="00570FC7" w:rsidRDefault="00570FC7" w:rsidP="00570FC7">
      <w:pPr>
        <w:pStyle w:val="Listepuces"/>
      </w:pPr>
      <w:r w:rsidRPr="00A33B2D">
        <w:t>Enfin, un produit local est plus frais, n'ayant pas eu à parcourir des milliers de kilomètres pour arriver sur nos étals. Il a été récolté à maturité et a souvent plus de goût.</w:t>
      </w:r>
    </w:p>
    <w:p w:rsidR="00570FC7" w:rsidRPr="00A33B2D" w:rsidRDefault="00570FC7" w:rsidP="00570FC7">
      <w:pPr>
        <w:pStyle w:val="Source"/>
      </w:pPr>
      <w:r>
        <w:t>Source : www.gerbeaud.com</w:t>
      </w:r>
    </w:p>
    <w:p w:rsidR="00570FC7" w:rsidRDefault="00570FC7" w:rsidP="00570FC7">
      <w:pPr>
        <w:pStyle w:val="Annexe"/>
      </w:pPr>
      <w:r>
        <w:t>Manger durable et local</w:t>
      </w:r>
    </w:p>
    <w:p w:rsidR="00570FC7" w:rsidRPr="00EE7E03" w:rsidRDefault="00570FC7" w:rsidP="00570FC7">
      <w:r w:rsidRPr="00EE7E03">
        <w:t xml:space="preserve">Des études montrent que la consommation locale permet de soutenir fortement l’économie rurale d’un </w:t>
      </w:r>
      <w:r w:rsidR="00463908" w:rsidRPr="00EE7E03">
        <w:t>territoire. L’</w:t>
      </w:r>
      <w:r w:rsidRPr="00EE7E03">
        <w:t xml:space="preserve">argent dépensé localement est réinvesti localement. Les </w:t>
      </w:r>
      <w:proofErr w:type="spellStart"/>
      <w:r w:rsidRPr="00EE7E03">
        <w:t>locavores</w:t>
      </w:r>
      <w:proofErr w:type="spellEnd"/>
      <w:r w:rsidRPr="00EE7E03">
        <w:t xml:space="preserve"> sont généralement très solidaires et fiers de défendre un savoir-faire territorial</w:t>
      </w:r>
      <w:r w:rsidR="00D05A92">
        <w:t>.</w:t>
      </w:r>
    </w:p>
    <w:p w:rsidR="00570FC7" w:rsidRPr="00EE7E03" w:rsidRDefault="00570FC7" w:rsidP="00570FC7">
      <w:r w:rsidRPr="00EE7E03">
        <w:t>[…] « Acheter bio » ne suffit pas</w:t>
      </w:r>
      <w:r>
        <w:t xml:space="preserve">. </w:t>
      </w:r>
      <w:r w:rsidRPr="00EE7E03">
        <w:t xml:space="preserve">La priorité pour les bio </w:t>
      </w:r>
      <w:proofErr w:type="spellStart"/>
      <w:r w:rsidRPr="00EE7E03">
        <w:t>consom’acteurs</w:t>
      </w:r>
      <w:proofErr w:type="spellEnd"/>
      <w:r w:rsidRPr="00EE7E03">
        <w:t xml:space="preserve"> est d’acheter local et de saison et aussi de donner la priorité aux paysans, aux entreprises de transformation et aux circuits de distribution qui pratiquent un commerce équitable de leurs produits et choisissent de maintenir la qualité à son plus haut niveau d’exigence.</w:t>
      </w:r>
    </w:p>
    <w:p w:rsidR="00570FC7" w:rsidRPr="00EE7E03" w:rsidRDefault="00570FC7" w:rsidP="005729AB">
      <w:pPr>
        <w:pStyle w:val="Source"/>
      </w:pPr>
      <w:r w:rsidRPr="00EE7E03">
        <w:t xml:space="preserve">Source : </w:t>
      </w:r>
      <w:hyperlink r:id="rId15" w:history="1">
        <w:r w:rsidRPr="00442016">
          <w:rPr>
            <w:rStyle w:val="Lienhypertexte"/>
          </w:rPr>
          <w:t>www.jemangelocal.fr/</w:t>
        </w:r>
      </w:hyperlink>
    </w:p>
    <w:p w:rsidR="00570FC7" w:rsidRPr="00EE7E03" w:rsidRDefault="00570FC7" w:rsidP="00570FC7">
      <w:pPr>
        <w:pStyle w:val="Annexe"/>
      </w:pPr>
      <w:r w:rsidRPr="00EE7E03">
        <w:t>Chiffre</w:t>
      </w:r>
      <w:r w:rsidR="0014455B">
        <w:t>s</w:t>
      </w:r>
      <w:r w:rsidRPr="00EE7E03">
        <w:t xml:space="preserve"> d’affaires de la SARL </w:t>
      </w:r>
      <w:r w:rsidR="0014455B">
        <w:t>Benoît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3013"/>
      </w:tblGrid>
      <w:tr w:rsidR="00570FC7" w:rsidRPr="00E0746A" w:rsidTr="0014455B">
        <w:trPr>
          <w:jc w:val="center"/>
        </w:trPr>
        <w:tc>
          <w:tcPr>
            <w:tcW w:w="2088" w:type="dxa"/>
            <w:tcBorders>
              <w:top w:val="single" w:sz="4" w:space="0" w:color="auto"/>
              <w:left w:val="single" w:sz="4" w:space="0" w:color="auto"/>
              <w:bottom w:val="single" w:sz="4" w:space="0" w:color="auto"/>
              <w:right w:val="single" w:sz="4" w:space="0" w:color="auto"/>
            </w:tcBorders>
            <w:vAlign w:val="center"/>
          </w:tcPr>
          <w:p w:rsidR="00570FC7" w:rsidRPr="00E0746A" w:rsidRDefault="00570FC7" w:rsidP="0014455B">
            <w:pPr>
              <w:jc w:val="center"/>
              <w:rPr>
                <w:b/>
              </w:rPr>
            </w:pPr>
            <w:r w:rsidRPr="00E0746A">
              <w:rPr>
                <w:b/>
              </w:rPr>
              <w:t>Années</w:t>
            </w:r>
          </w:p>
        </w:tc>
        <w:tc>
          <w:tcPr>
            <w:tcW w:w="3013" w:type="dxa"/>
            <w:tcBorders>
              <w:top w:val="single" w:sz="4" w:space="0" w:color="auto"/>
              <w:left w:val="single" w:sz="4" w:space="0" w:color="auto"/>
              <w:bottom w:val="single" w:sz="4" w:space="0" w:color="auto"/>
              <w:right w:val="single" w:sz="4" w:space="0" w:color="auto"/>
            </w:tcBorders>
            <w:vAlign w:val="center"/>
          </w:tcPr>
          <w:p w:rsidR="00570FC7" w:rsidRPr="00E0746A" w:rsidRDefault="00570FC7" w:rsidP="0014455B">
            <w:pPr>
              <w:jc w:val="center"/>
              <w:rPr>
                <w:b/>
              </w:rPr>
            </w:pPr>
            <w:r w:rsidRPr="00E0746A">
              <w:rPr>
                <w:b/>
              </w:rPr>
              <w:t>Chiffre</w:t>
            </w:r>
            <w:r w:rsidR="00A55BA2">
              <w:rPr>
                <w:b/>
              </w:rPr>
              <w:t>s</w:t>
            </w:r>
            <w:r w:rsidRPr="00E0746A">
              <w:rPr>
                <w:b/>
              </w:rPr>
              <w:t xml:space="preserve"> d'affaires en euros</w:t>
            </w:r>
          </w:p>
        </w:tc>
      </w:tr>
      <w:tr w:rsidR="00570FC7" w:rsidRPr="00EE7E03" w:rsidTr="0014455B">
        <w:trPr>
          <w:jc w:val="center"/>
        </w:trPr>
        <w:tc>
          <w:tcPr>
            <w:tcW w:w="2088" w:type="dxa"/>
            <w:tcBorders>
              <w:top w:val="single" w:sz="4" w:space="0" w:color="auto"/>
              <w:left w:val="single" w:sz="4" w:space="0" w:color="auto"/>
              <w:bottom w:val="single" w:sz="4" w:space="0" w:color="auto"/>
              <w:right w:val="single" w:sz="4" w:space="0" w:color="auto"/>
            </w:tcBorders>
            <w:vAlign w:val="center"/>
          </w:tcPr>
          <w:p w:rsidR="00570FC7" w:rsidRPr="00EE7E03" w:rsidRDefault="00570FC7" w:rsidP="0014455B">
            <w:pPr>
              <w:jc w:val="center"/>
            </w:pPr>
            <w:r w:rsidRPr="00EE7E03">
              <w:t>2009</w:t>
            </w:r>
          </w:p>
        </w:tc>
        <w:tc>
          <w:tcPr>
            <w:tcW w:w="3013" w:type="dxa"/>
            <w:tcBorders>
              <w:top w:val="single" w:sz="4" w:space="0" w:color="auto"/>
              <w:left w:val="single" w:sz="4" w:space="0" w:color="auto"/>
              <w:bottom w:val="single" w:sz="4" w:space="0" w:color="auto"/>
              <w:right w:val="single" w:sz="4" w:space="0" w:color="auto"/>
            </w:tcBorders>
            <w:vAlign w:val="center"/>
          </w:tcPr>
          <w:p w:rsidR="00570FC7" w:rsidRPr="00EE7E03" w:rsidRDefault="00570FC7" w:rsidP="0014455B">
            <w:pPr>
              <w:jc w:val="center"/>
            </w:pPr>
            <w:r>
              <w:t>769 </w:t>
            </w:r>
            <w:r w:rsidRPr="00EE7E03">
              <w:t>407</w:t>
            </w:r>
          </w:p>
        </w:tc>
      </w:tr>
      <w:tr w:rsidR="00570FC7" w:rsidRPr="00EE7E03" w:rsidTr="0014455B">
        <w:trPr>
          <w:jc w:val="center"/>
        </w:trPr>
        <w:tc>
          <w:tcPr>
            <w:tcW w:w="2088" w:type="dxa"/>
            <w:tcBorders>
              <w:top w:val="single" w:sz="4" w:space="0" w:color="auto"/>
              <w:left w:val="single" w:sz="4" w:space="0" w:color="auto"/>
              <w:bottom w:val="single" w:sz="4" w:space="0" w:color="auto"/>
              <w:right w:val="single" w:sz="4" w:space="0" w:color="auto"/>
            </w:tcBorders>
            <w:vAlign w:val="center"/>
          </w:tcPr>
          <w:p w:rsidR="00570FC7" w:rsidRPr="00EE7E03" w:rsidRDefault="00570FC7" w:rsidP="0014455B">
            <w:pPr>
              <w:jc w:val="center"/>
            </w:pPr>
            <w:r w:rsidRPr="00EE7E03">
              <w:t>2010</w:t>
            </w:r>
          </w:p>
        </w:tc>
        <w:tc>
          <w:tcPr>
            <w:tcW w:w="3013" w:type="dxa"/>
            <w:tcBorders>
              <w:top w:val="single" w:sz="4" w:space="0" w:color="auto"/>
              <w:left w:val="single" w:sz="4" w:space="0" w:color="auto"/>
              <w:bottom w:val="single" w:sz="4" w:space="0" w:color="auto"/>
              <w:right w:val="single" w:sz="4" w:space="0" w:color="auto"/>
            </w:tcBorders>
            <w:vAlign w:val="center"/>
          </w:tcPr>
          <w:p w:rsidR="00570FC7" w:rsidRPr="00EE7E03" w:rsidRDefault="00570FC7" w:rsidP="0014455B">
            <w:pPr>
              <w:jc w:val="center"/>
            </w:pPr>
            <w:r>
              <w:t>948 </w:t>
            </w:r>
            <w:r w:rsidRPr="00EE7E03">
              <w:t>013</w:t>
            </w:r>
          </w:p>
        </w:tc>
      </w:tr>
      <w:tr w:rsidR="00570FC7" w:rsidRPr="00EE7E03" w:rsidTr="0014455B">
        <w:trPr>
          <w:jc w:val="center"/>
        </w:trPr>
        <w:tc>
          <w:tcPr>
            <w:tcW w:w="2088" w:type="dxa"/>
            <w:tcBorders>
              <w:top w:val="single" w:sz="4" w:space="0" w:color="auto"/>
              <w:left w:val="single" w:sz="4" w:space="0" w:color="auto"/>
              <w:bottom w:val="single" w:sz="4" w:space="0" w:color="auto"/>
              <w:right w:val="single" w:sz="4" w:space="0" w:color="auto"/>
            </w:tcBorders>
            <w:vAlign w:val="center"/>
          </w:tcPr>
          <w:p w:rsidR="00570FC7" w:rsidRPr="00EE7E03" w:rsidRDefault="00570FC7" w:rsidP="0014455B">
            <w:pPr>
              <w:jc w:val="center"/>
            </w:pPr>
            <w:r w:rsidRPr="00EE7E03">
              <w:t>2011</w:t>
            </w:r>
          </w:p>
        </w:tc>
        <w:tc>
          <w:tcPr>
            <w:tcW w:w="3013" w:type="dxa"/>
            <w:tcBorders>
              <w:top w:val="single" w:sz="4" w:space="0" w:color="auto"/>
              <w:left w:val="single" w:sz="4" w:space="0" w:color="auto"/>
              <w:bottom w:val="single" w:sz="4" w:space="0" w:color="auto"/>
              <w:right w:val="single" w:sz="4" w:space="0" w:color="auto"/>
            </w:tcBorders>
            <w:vAlign w:val="center"/>
          </w:tcPr>
          <w:p w:rsidR="00570FC7" w:rsidRPr="00EE7E03" w:rsidRDefault="00570FC7" w:rsidP="0014455B">
            <w:pPr>
              <w:jc w:val="center"/>
            </w:pPr>
            <w:r>
              <w:t>901 </w:t>
            </w:r>
            <w:r w:rsidRPr="00EE7E03">
              <w:t>892</w:t>
            </w:r>
          </w:p>
        </w:tc>
      </w:tr>
      <w:tr w:rsidR="00570FC7" w:rsidRPr="00EE7E03" w:rsidTr="0014455B">
        <w:trPr>
          <w:jc w:val="center"/>
        </w:trPr>
        <w:tc>
          <w:tcPr>
            <w:tcW w:w="2088" w:type="dxa"/>
            <w:tcBorders>
              <w:top w:val="single" w:sz="4" w:space="0" w:color="auto"/>
              <w:left w:val="single" w:sz="4" w:space="0" w:color="auto"/>
              <w:bottom w:val="single" w:sz="4" w:space="0" w:color="auto"/>
              <w:right w:val="single" w:sz="4" w:space="0" w:color="auto"/>
            </w:tcBorders>
            <w:vAlign w:val="center"/>
          </w:tcPr>
          <w:p w:rsidR="00570FC7" w:rsidRPr="00EE7E03" w:rsidRDefault="00570FC7" w:rsidP="0014455B">
            <w:pPr>
              <w:jc w:val="center"/>
            </w:pPr>
            <w:r w:rsidRPr="00EE7E03">
              <w:t>2012</w:t>
            </w:r>
          </w:p>
        </w:tc>
        <w:tc>
          <w:tcPr>
            <w:tcW w:w="3013" w:type="dxa"/>
            <w:tcBorders>
              <w:top w:val="single" w:sz="4" w:space="0" w:color="auto"/>
              <w:left w:val="single" w:sz="4" w:space="0" w:color="auto"/>
              <w:bottom w:val="single" w:sz="4" w:space="0" w:color="auto"/>
              <w:right w:val="single" w:sz="4" w:space="0" w:color="auto"/>
            </w:tcBorders>
            <w:vAlign w:val="center"/>
          </w:tcPr>
          <w:p w:rsidR="00570FC7" w:rsidRPr="00EE7E03" w:rsidRDefault="00570FC7" w:rsidP="0014455B">
            <w:pPr>
              <w:jc w:val="center"/>
            </w:pPr>
            <w:r>
              <w:t>910 </w:t>
            </w:r>
            <w:r w:rsidRPr="00EE7E03">
              <w:t>589</w:t>
            </w:r>
          </w:p>
        </w:tc>
      </w:tr>
    </w:tbl>
    <w:p w:rsidR="00570FC7" w:rsidRPr="00EE7E03" w:rsidRDefault="00570FC7" w:rsidP="00570FC7">
      <w:pPr>
        <w:pStyle w:val="Source"/>
      </w:pPr>
      <w:r w:rsidRPr="00EE7E03">
        <w:t>Source interne</w:t>
      </w:r>
    </w:p>
    <w:p w:rsidR="001654ED" w:rsidRPr="00AC16BF" w:rsidRDefault="00C723CD" w:rsidP="00350575">
      <w:pPr>
        <w:pStyle w:val="DosDossier2"/>
      </w:pPr>
      <w:r>
        <w:br w:type="page"/>
      </w:r>
      <w:r w:rsidR="001654ED" w:rsidRPr="00AC16BF">
        <w:lastRenderedPageBreak/>
        <w:t>DAFY MOTO</w:t>
      </w:r>
    </w:p>
    <w:p w:rsidR="001654ED" w:rsidRPr="00927EFE" w:rsidRDefault="00084005" w:rsidP="001654ED">
      <w:pPr>
        <w:pStyle w:val="Logo"/>
      </w:pPr>
      <w:r>
        <w:rPr>
          <w:noProof/>
          <w:lang w:eastAsia="zh-CN" w:bidi="he-IL"/>
        </w:rPr>
        <w:drawing>
          <wp:inline distT="0" distB="0" distL="0" distR="0">
            <wp:extent cx="1680210" cy="79756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srcRect/>
                    <a:stretch>
                      <a:fillRect/>
                    </a:stretch>
                  </pic:blipFill>
                  <pic:spPr bwMode="auto">
                    <a:xfrm>
                      <a:off x="0" y="0"/>
                      <a:ext cx="1680210" cy="797560"/>
                    </a:xfrm>
                    <a:prstGeom prst="rect">
                      <a:avLst/>
                    </a:prstGeom>
                    <a:noFill/>
                    <a:ln w="9525">
                      <a:noFill/>
                      <a:miter lim="800000"/>
                      <a:headEnd/>
                      <a:tailEnd/>
                    </a:ln>
                  </pic:spPr>
                </pic:pic>
              </a:graphicData>
            </a:graphic>
          </wp:inline>
        </w:drawing>
      </w:r>
    </w:p>
    <w:p w:rsidR="001654ED" w:rsidRPr="00927EFE" w:rsidRDefault="001654ED" w:rsidP="001654ED">
      <w:r w:rsidRPr="00927EFE">
        <w:t xml:space="preserve">Prix imbattables et choix, la nouveauté du concept </w:t>
      </w:r>
      <w:r>
        <w:t>se traduit</w:t>
      </w:r>
      <w:r w:rsidRPr="00927EFE">
        <w:t xml:space="preserve"> rapidement </w:t>
      </w:r>
      <w:r>
        <w:t xml:space="preserve">par </w:t>
      </w:r>
      <w:r w:rsidRPr="00927EFE">
        <w:t>le succès</w:t>
      </w:r>
      <w:r>
        <w:t xml:space="preserve"> de DAFY MOTO, leader en </w:t>
      </w:r>
      <w:r w:rsidR="00AC16BF">
        <w:t xml:space="preserve">France </w:t>
      </w:r>
      <w:r>
        <w:t>depuis 1974 sur le créneau des accessoires pour la moto et l’équipement du pilote</w:t>
      </w:r>
      <w:r w:rsidRPr="00927EFE">
        <w:t>. Une succession d’ouverture</w:t>
      </w:r>
      <w:r>
        <w:t>s</w:t>
      </w:r>
      <w:r w:rsidRPr="00927EFE">
        <w:t xml:space="preserve"> de succursales </w:t>
      </w:r>
      <w:r>
        <w:t>dans</w:t>
      </w:r>
      <w:r w:rsidRPr="00927EFE">
        <w:t xml:space="preserve"> les plus grandes villes de </w:t>
      </w:r>
      <w:r>
        <w:t>France permet d’atteindre 30 magasins</w:t>
      </w:r>
      <w:r w:rsidR="00AC16BF">
        <w:t xml:space="preserve"> </w:t>
      </w:r>
      <w:r>
        <w:t>en 2001.</w:t>
      </w:r>
      <w:r w:rsidR="00AC16BF">
        <w:t xml:space="preserve"> </w:t>
      </w:r>
      <w:r w:rsidRPr="00927EFE">
        <w:t xml:space="preserve">Après </w:t>
      </w:r>
      <w:r>
        <w:t>c</w:t>
      </w:r>
      <w:r w:rsidRPr="00927EFE">
        <w:t>e</w:t>
      </w:r>
      <w:r>
        <w:t>tte période de</w:t>
      </w:r>
      <w:r w:rsidRPr="00927EFE">
        <w:t xml:space="preserve"> développement en propre</w:t>
      </w:r>
      <w:r>
        <w:t>,</w:t>
      </w:r>
      <w:r w:rsidR="00AC16BF">
        <w:t xml:space="preserve"> </w:t>
      </w:r>
      <w:r>
        <w:t>l’entreprise prend</w:t>
      </w:r>
      <w:r w:rsidRPr="00927EFE">
        <w:t xml:space="preserve"> le virage de la franchise</w:t>
      </w:r>
      <w:r>
        <w:t xml:space="preserve"> en multipliant les magasins </w:t>
      </w:r>
      <w:r w:rsidRPr="00927EFE">
        <w:t xml:space="preserve">DAFY MOTO </w:t>
      </w:r>
      <w:r>
        <w:t>(près d’une centaine en franchise), en diversifiant ses enseignes et ses formes de vente.</w:t>
      </w:r>
    </w:p>
    <w:p w:rsidR="001654ED" w:rsidRPr="00927EFE" w:rsidRDefault="001654ED" w:rsidP="001654ED">
      <w:pPr>
        <w:pStyle w:val="EavapNormalespaceavantetaprs"/>
      </w:pPr>
      <w:r>
        <w:t>Confronté aux problèmes que rencontre toute PME qui se</w:t>
      </w:r>
      <w:r w:rsidR="00253812">
        <w:t xml:space="preserve"> développe, Sébastien </w:t>
      </w:r>
      <w:r>
        <w:t>David, le créateur de l’entreprise, souhaite dresser un bilan du concept DAFY MOTO et de ses déclinaisons.</w:t>
      </w:r>
    </w:p>
    <w:p w:rsidR="001654ED" w:rsidRPr="00927EFE" w:rsidRDefault="00CD04B2" w:rsidP="00B47CCA">
      <w:pPr>
        <w:pStyle w:val="TfTravailfaire"/>
        <w:spacing w:after="120"/>
      </w:pPr>
      <w:r>
        <w:t>Travail à faire (a</w:t>
      </w:r>
      <w:r w:rsidR="001654ED" w:rsidRPr="00927EFE">
        <w:t>nnexes 1</w:t>
      </w:r>
      <w:r w:rsidR="00AC16BF">
        <w:t>1</w:t>
      </w:r>
      <w:r w:rsidR="001654ED" w:rsidRPr="00927EFE">
        <w:t xml:space="preserve"> à 1</w:t>
      </w:r>
      <w:r w:rsidR="00577C96">
        <w:t>5</w:t>
      </w:r>
      <w:r w:rsidR="001654ED" w:rsidRPr="00927EFE">
        <w:t>)</w:t>
      </w:r>
      <w:r w:rsidR="0014455B">
        <w:t> :</w:t>
      </w:r>
    </w:p>
    <w:p w:rsidR="001654ED" w:rsidRPr="00927EFE" w:rsidRDefault="00253812" w:rsidP="001654ED">
      <w:pPr>
        <w:pStyle w:val="Question"/>
      </w:pPr>
      <w:r>
        <w:t>Class</w:t>
      </w:r>
      <w:r w:rsidR="001654ED">
        <w:t>ez</w:t>
      </w:r>
      <w:r w:rsidR="001654ED" w:rsidRPr="00927EFE">
        <w:t xml:space="preserve"> les différents types d’unités commerciales du groupe DAFY</w:t>
      </w:r>
      <w:r w:rsidR="001654ED">
        <w:t>.</w:t>
      </w:r>
    </w:p>
    <w:p w:rsidR="001654ED" w:rsidRPr="00927EFE" w:rsidRDefault="001654ED" w:rsidP="001654ED">
      <w:pPr>
        <w:pStyle w:val="Question"/>
      </w:pPr>
      <w:r>
        <w:t>Comparez les objectifs du site Internet du franchiseur</w:t>
      </w:r>
      <w:r w:rsidR="00D52DC0">
        <w:t xml:space="preserve"> (DAFY E-STORE)</w:t>
      </w:r>
      <w:r>
        <w:t xml:space="preserve"> et </w:t>
      </w:r>
      <w:r w:rsidR="00AC16BF">
        <w:t xml:space="preserve">ceux </w:t>
      </w:r>
      <w:r>
        <w:t xml:space="preserve">des sites locaux des magasins franchisés en vous appuyant </w:t>
      </w:r>
      <w:r w:rsidR="00AC16BF">
        <w:t>sur celui</w:t>
      </w:r>
      <w:r>
        <w:t xml:space="preserve"> du magasin d’Aubière.</w:t>
      </w:r>
    </w:p>
    <w:p w:rsidR="001654ED" w:rsidRPr="00927EFE" w:rsidRDefault="001654ED" w:rsidP="001654ED">
      <w:pPr>
        <w:pStyle w:val="Question"/>
      </w:pPr>
      <w:r>
        <w:t xml:space="preserve">Indiquez </w:t>
      </w:r>
      <w:r w:rsidRPr="00927EFE">
        <w:t>les avantages</w:t>
      </w:r>
      <w:r>
        <w:t>,</w:t>
      </w:r>
      <w:r w:rsidRPr="00927EFE">
        <w:t xml:space="preserve"> pour </w:t>
      </w:r>
      <w:r>
        <w:t>le groupe</w:t>
      </w:r>
      <w:r w:rsidRPr="00927EFE">
        <w:t xml:space="preserve"> DAFY</w:t>
      </w:r>
      <w:r>
        <w:t>,</w:t>
      </w:r>
      <w:r w:rsidR="00AC16BF">
        <w:t xml:space="preserve"> </w:t>
      </w:r>
      <w:r>
        <w:t xml:space="preserve">d’une </w:t>
      </w:r>
      <w:r w:rsidRPr="00927EFE">
        <w:t xml:space="preserve">politique </w:t>
      </w:r>
      <w:proofErr w:type="spellStart"/>
      <w:proofErr w:type="gramStart"/>
      <w:r w:rsidR="00B47CCA">
        <w:t>multi</w:t>
      </w:r>
      <w:r>
        <w:t>enseignes</w:t>
      </w:r>
      <w:proofErr w:type="spellEnd"/>
      <w:proofErr w:type="gramEnd"/>
      <w:r>
        <w:t>.</w:t>
      </w:r>
    </w:p>
    <w:p w:rsidR="001654ED" w:rsidRPr="00927EFE" w:rsidRDefault="001654ED" w:rsidP="001654ED">
      <w:pPr>
        <w:pStyle w:val="Question"/>
      </w:pPr>
      <w:r>
        <w:t xml:space="preserve">Indiquez </w:t>
      </w:r>
      <w:r w:rsidRPr="00927EFE">
        <w:t>les avantages</w:t>
      </w:r>
      <w:r>
        <w:t>,</w:t>
      </w:r>
      <w:r w:rsidRPr="00927EFE">
        <w:t xml:space="preserve"> pour</w:t>
      </w:r>
      <w:r>
        <w:t xml:space="preserve"> le groupe</w:t>
      </w:r>
      <w:r w:rsidRPr="00927EFE">
        <w:t xml:space="preserve"> DAFY</w:t>
      </w:r>
      <w:r>
        <w:t>,</w:t>
      </w:r>
      <w:r w:rsidRPr="00927EFE">
        <w:t xml:space="preserve"> d</w:t>
      </w:r>
      <w:r>
        <w:t>u développement de ses propres marques.</w:t>
      </w:r>
    </w:p>
    <w:p w:rsidR="001654ED" w:rsidRPr="00927EFE" w:rsidRDefault="001654ED" w:rsidP="001654ED">
      <w:pPr>
        <w:pStyle w:val="Question"/>
      </w:pPr>
      <w:r w:rsidRPr="00927EFE">
        <w:t xml:space="preserve">Présentez les avantages et les inconvénients de la franchise pour le franchiseur </w:t>
      </w:r>
      <w:r>
        <w:t>DAFY</w:t>
      </w:r>
      <w:r w:rsidRPr="00927EFE">
        <w:t>.</w:t>
      </w:r>
    </w:p>
    <w:p w:rsidR="001654ED" w:rsidRPr="00927EFE" w:rsidRDefault="001654ED" w:rsidP="001654ED">
      <w:pPr>
        <w:pStyle w:val="EavapNormalespaceavantetaprs"/>
      </w:pPr>
      <w:r w:rsidRPr="00927EFE">
        <w:t>Soucieu</w:t>
      </w:r>
      <w:r>
        <w:t>se</w:t>
      </w:r>
      <w:r w:rsidRPr="00927EFE">
        <w:t xml:space="preserve"> de développer sa notoriété</w:t>
      </w:r>
      <w:r>
        <w:t xml:space="preserve"> auprès des motards</w:t>
      </w:r>
      <w:r w:rsidRPr="00927EFE">
        <w:t xml:space="preserve">, </w:t>
      </w:r>
      <w:r>
        <w:t>l’enseigne</w:t>
      </w:r>
      <w:r w:rsidRPr="00927EFE">
        <w:t xml:space="preserve"> DAFY MOTO utilise différents outils de communication</w:t>
      </w:r>
      <w:r>
        <w:t> :</w:t>
      </w:r>
      <w:r w:rsidRPr="00927EFE">
        <w:t xml:space="preserve"> catalogues</w:t>
      </w:r>
      <w:r>
        <w:t>,</w:t>
      </w:r>
      <w:r w:rsidRPr="00927EFE">
        <w:t xml:space="preserve"> mailing, </w:t>
      </w:r>
      <w:r>
        <w:t>publicit</w:t>
      </w:r>
      <w:r w:rsidRPr="00927EFE">
        <w:t xml:space="preserve">é dans la presse. </w:t>
      </w:r>
      <w:r w:rsidR="00D52DC0">
        <w:t xml:space="preserve">En matière d’événementiel, </w:t>
      </w:r>
      <w:r w:rsidRPr="00927EFE">
        <w:t>DAFY MOTO part</w:t>
      </w:r>
      <w:r w:rsidR="005047DE">
        <w:t xml:space="preserve">icipe également </w:t>
      </w:r>
      <w:r w:rsidR="00425426">
        <w:t>au</w:t>
      </w:r>
      <w:r w:rsidRPr="00927EFE">
        <w:t xml:space="preserve"> </w:t>
      </w:r>
      <w:r w:rsidR="0014455B">
        <w:t>Bol d’Or</w:t>
      </w:r>
      <w:r>
        <w:t>.</w:t>
      </w:r>
    </w:p>
    <w:p w:rsidR="001654ED" w:rsidRPr="00927EFE" w:rsidRDefault="00CD04B2" w:rsidP="00B47CCA">
      <w:pPr>
        <w:pStyle w:val="TfTravailfaire"/>
        <w:spacing w:after="120"/>
      </w:pPr>
      <w:r>
        <w:t>Travail à faire (a</w:t>
      </w:r>
      <w:r w:rsidR="001654ED" w:rsidRPr="00927EFE">
        <w:t>nnexes 1</w:t>
      </w:r>
      <w:r w:rsidR="00577C96">
        <w:t>6</w:t>
      </w:r>
      <w:r w:rsidR="001654ED" w:rsidRPr="00927EFE">
        <w:t xml:space="preserve"> à 1</w:t>
      </w:r>
      <w:r w:rsidR="00180686">
        <w:t>9</w:t>
      </w:r>
      <w:r w:rsidR="001654ED" w:rsidRPr="00927EFE">
        <w:t>)</w:t>
      </w:r>
      <w:r w:rsidR="0014455B">
        <w:t> :</w:t>
      </w:r>
    </w:p>
    <w:p w:rsidR="001654ED" w:rsidRPr="00927EFE" w:rsidRDefault="001654ED" w:rsidP="001654ED">
      <w:pPr>
        <w:pStyle w:val="Question"/>
      </w:pPr>
      <w:r>
        <w:t>Comparez l’évolution des dépenses publicitaires et du chiffre d’affaires de DAFY MOTO.</w:t>
      </w:r>
    </w:p>
    <w:p w:rsidR="001654ED" w:rsidRDefault="001654ED" w:rsidP="001654ED">
      <w:pPr>
        <w:pStyle w:val="Question"/>
      </w:pPr>
      <w:r>
        <w:t>Identifiez,</w:t>
      </w:r>
      <w:r w:rsidR="00AC16BF">
        <w:t xml:space="preserve"> </w:t>
      </w:r>
      <w:r w:rsidRPr="00927EFE">
        <w:t>pour DAFY</w:t>
      </w:r>
      <w:r>
        <w:t xml:space="preserve"> MOTO,</w:t>
      </w:r>
      <w:r w:rsidRPr="00927EFE">
        <w:t xml:space="preserve"> les </w:t>
      </w:r>
      <w:r>
        <w:t>objectifs du sponsoring</w:t>
      </w:r>
      <w:r>
        <w:rPr>
          <w:rStyle w:val="Appelnotedebasdep"/>
        </w:rPr>
        <w:footnoteReference w:id="5"/>
      </w:r>
      <w:r>
        <w:t xml:space="preserve"> d’une équipe participant</w:t>
      </w:r>
      <w:r w:rsidR="00AC16BF">
        <w:t xml:space="preserve"> </w:t>
      </w:r>
      <w:r>
        <w:t xml:space="preserve">au </w:t>
      </w:r>
      <w:r w:rsidR="0014455B">
        <w:t>Bol d’Or</w:t>
      </w:r>
      <w:r>
        <w:t>.</w:t>
      </w:r>
    </w:p>
    <w:p w:rsidR="001654ED" w:rsidRPr="00927EFE" w:rsidRDefault="000A0432" w:rsidP="001654ED">
      <w:pPr>
        <w:pStyle w:val="Question"/>
      </w:pPr>
      <w:r>
        <w:t>Comparez</w:t>
      </w:r>
      <w:r w:rsidRPr="00A51245">
        <w:t xml:space="preserve"> le budget </w:t>
      </w:r>
      <w:r>
        <w:t>sponsoring</w:t>
      </w:r>
      <w:r w:rsidRPr="00A51245">
        <w:t xml:space="preserve"> de DAFY MOTO</w:t>
      </w:r>
      <w:r>
        <w:t xml:space="preserve"> à celui des</w:t>
      </w:r>
      <w:r w:rsidRPr="00A51245">
        <w:t xml:space="preserve"> autres entreprises</w:t>
      </w:r>
      <w:r w:rsidR="001654ED">
        <w:t>.</w:t>
      </w:r>
    </w:p>
    <w:p w:rsidR="001654ED" w:rsidRDefault="001654ED" w:rsidP="001654ED">
      <w:pPr>
        <w:pStyle w:val="EavapNormalespaceavantetaprs"/>
      </w:pPr>
      <w:r>
        <w:t xml:space="preserve">DAFY MOTO </w:t>
      </w:r>
      <w:r w:rsidR="00431506">
        <w:t>veut communiquer davantage</w:t>
      </w:r>
      <w:r>
        <w:t xml:space="preserve"> autour de l’événement « </w:t>
      </w:r>
      <w:r w:rsidR="0014455B">
        <w:t>Bol d’Or</w:t>
      </w:r>
      <w:r w:rsidR="006421C6">
        <w:t xml:space="preserve"> ». </w:t>
      </w:r>
      <w:r w:rsidR="00843421">
        <w:t>L’enseigne</w:t>
      </w:r>
      <w:r w:rsidR="006421C6">
        <w:t xml:space="preserve"> envisage pour cela de lancer</w:t>
      </w:r>
      <w:r w:rsidR="00D52DC0">
        <w:t>, en 2013,</w:t>
      </w:r>
      <w:r w:rsidR="006421C6">
        <w:t xml:space="preserve"> l’opération « Clients en Or » : une invitation</w:t>
      </w:r>
      <w:r>
        <w:t xml:space="preserve"> en tribune </w:t>
      </w:r>
      <w:r w:rsidR="006421C6">
        <w:t>d</w:t>
      </w:r>
      <w:r>
        <w:t xml:space="preserve">es </w:t>
      </w:r>
      <w:r w:rsidR="00431506">
        <w:t xml:space="preserve">trois </w:t>
      </w:r>
      <w:r>
        <w:t>principaux clients de</w:t>
      </w:r>
      <w:r w:rsidR="00843421">
        <w:t xml:space="preserve"> chaque</w:t>
      </w:r>
      <w:r>
        <w:t xml:space="preserve"> point</w:t>
      </w:r>
      <w:r w:rsidR="00843421">
        <w:t xml:space="preserve"> de vente.</w:t>
      </w:r>
    </w:p>
    <w:p w:rsidR="001654ED" w:rsidRPr="00927EFE" w:rsidRDefault="00CD04B2" w:rsidP="00B47CCA">
      <w:pPr>
        <w:pStyle w:val="TfTravailfaire"/>
        <w:spacing w:after="120"/>
      </w:pPr>
      <w:r>
        <w:t>Travail à faire (a</w:t>
      </w:r>
      <w:r w:rsidR="001654ED" w:rsidRPr="00927EFE">
        <w:t xml:space="preserve">nnexes </w:t>
      </w:r>
      <w:r w:rsidR="00180686">
        <w:t>20</w:t>
      </w:r>
      <w:r w:rsidR="001654ED" w:rsidRPr="00927EFE">
        <w:t xml:space="preserve"> et </w:t>
      </w:r>
      <w:r w:rsidR="00180686">
        <w:t>21</w:t>
      </w:r>
      <w:r w:rsidR="001654ED" w:rsidRPr="00927EFE">
        <w:t>)</w:t>
      </w:r>
      <w:r w:rsidR="0014455B">
        <w:t> :</w:t>
      </w:r>
    </w:p>
    <w:p w:rsidR="0035714C" w:rsidRDefault="0035714C" w:rsidP="0035714C">
      <w:pPr>
        <w:pStyle w:val="Question"/>
      </w:pPr>
      <w:r w:rsidRPr="00927EFE">
        <w:t>Calculez</w:t>
      </w:r>
      <w:r>
        <w:t>,</w:t>
      </w:r>
      <w:r w:rsidRPr="00927EFE">
        <w:t xml:space="preserve"> à partir </w:t>
      </w:r>
      <w:r>
        <w:t xml:space="preserve">de l’extrait </w:t>
      </w:r>
      <w:r w:rsidR="00431506">
        <w:t>de base de données</w:t>
      </w:r>
      <w:r w:rsidRPr="00927EFE">
        <w:t xml:space="preserve"> fourni, </w:t>
      </w:r>
      <w:r w:rsidR="00431506">
        <w:t>la note</w:t>
      </w:r>
      <w:r w:rsidRPr="00927EFE">
        <w:t xml:space="preserve"> de </w:t>
      </w:r>
      <w:r>
        <w:t xml:space="preserve">chaque </w:t>
      </w:r>
      <w:r w:rsidRPr="00927EFE">
        <w:t xml:space="preserve">client et sélectionnez les </w:t>
      </w:r>
      <w:r>
        <w:t xml:space="preserve">trois </w:t>
      </w:r>
      <w:r w:rsidRPr="00927EFE">
        <w:t xml:space="preserve">clients </w:t>
      </w:r>
      <w:r>
        <w:t>à inviter</w:t>
      </w:r>
      <w:r w:rsidR="00843421">
        <w:t xml:space="preserve"> pour le magasin d’Aubière</w:t>
      </w:r>
      <w:r w:rsidRPr="00927EFE">
        <w:t>.</w:t>
      </w:r>
    </w:p>
    <w:p w:rsidR="001654ED" w:rsidRPr="00927EFE" w:rsidRDefault="006421C6" w:rsidP="001654ED">
      <w:pPr>
        <w:pStyle w:val="Question"/>
      </w:pPr>
      <w:r>
        <w:t>Montrez l’intérêt de</w:t>
      </w:r>
      <w:r w:rsidR="001654ED">
        <w:t xml:space="preserve"> la méthode utilisée pour identifier les clients fidèles</w:t>
      </w:r>
      <w:r>
        <w:t>.</w:t>
      </w:r>
    </w:p>
    <w:p w:rsidR="001654ED" w:rsidRPr="00927EFE" w:rsidRDefault="001654ED" w:rsidP="001654ED">
      <w:pPr>
        <w:pStyle w:val="Question"/>
      </w:pPr>
      <w:r>
        <w:t xml:space="preserve">Indiquez </w:t>
      </w:r>
      <w:r w:rsidR="00004D8D">
        <w:t>comment</w:t>
      </w:r>
      <w:r>
        <w:t xml:space="preserve"> DAFY MOTO </w:t>
      </w:r>
      <w:r w:rsidR="00004D8D">
        <w:t xml:space="preserve">pourrait </w:t>
      </w:r>
      <w:r>
        <w:t>mesurer l’attractivité et l’efficacité de l’opération « </w:t>
      </w:r>
      <w:r w:rsidR="006421C6">
        <w:t xml:space="preserve">Clients en </w:t>
      </w:r>
      <w:r w:rsidR="0014455B">
        <w:t>Or</w:t>
      </w:r>
      <w:r>
        <w:t> ».</w:t>
      </w:r>
    </w:p>
    <w:p w:rsidR="001654ED" w:rsidRPr="00927EFE" w:rsidRDefault="006421C6" w:rsidP="001654ED">
      <w:pPr>
        <w:pStyle w:val="Annexe"/>
      </w:pPr>
      <w:r>
        <w:br w:type="page"/>
      </w:r>
      <w:r w:rsidR="001654ED">
        <w:lastRenderedPageBreak/>
        <w:t>Le groupe DAFY</w:t>
      </w:r>
    </w:p>
    <w:p w:rsidR="001654ED" w:rsidRPr="00927EFE" w:rsidRDefault="001654ED" w:rsidP="001654ED">
      <w:r w:rsidRPr="00927EFE">
        <w:t xml:space="preserve">Fort d’un savoir-faire </w:t>
      </w:r>
      <w:r>
        <w:t>de</w:t>
      </w:r>
      <w:r w:rsidRPr="00927EFE">
        <w:t xml:space="preserve"> 27 années en tant que pionnier et leader des réseaux accessoiristes, DAFY prend </w:t>
      </w:r>
      <w:r>
        <w:t xml:space="preserve">en 2001 </w:t>
      </w:r>
      <w:r w:rsidRPr="00927EFE">
        <w:t xml:space="preserve">le virage de la franchise et ouvre les portes de son concept. Le succès est immédiat et la société connaît une </w:t>
      </w:r>
      <w:r w:rsidR="00373793">
        <w:t xml:space="preserve">forte </w:t>
      </w:r>
      <w:r w:rsidRPr="00927EFE">
        <w:t>croissance avec une moyenne d’ouverture de 8 magasins par an depuis 10 ans. Fin 2008, face à un marché du scooter qui explose, le groupe DAFY se diversifie et met en place la franchise DAFY SCOOT. Toujours à l’affût des tendances du marché, une troisième entité voit le jour fin 2010, sous le nom de DAFY SPEED, avec l’idée suivante : permettre aux motards des villes « moyennes » d’avo</w:t>
      </w:r>
      <w:r>
        <w:t xml:space="preserve">ir un </w:t>
      </w:r>
      <w:r w:rsidRPr="000A6445">
        <w:rPr>
          <w:caps/>
        </w:rPr>
        <w:t>Dafy</w:t>
      </w:r>
      <w:r>
        <w:t xml:space="preserve"> sur leur territoire.</w:t>
      </w:r>
    </w:p>
    <w:p w:rsidR="001654ED" w:rsidRPr="00927EFE" w:rsidRDefault="00E40A69" w:rsidP="005332AD">
      <w:pPr>
        <w:pStyle w:val="Source"/>
        <w:spacing w:before="0" w:after="120"/>
      </w:pPr>
      <w:r>
        <w:t xml:space="preserve">Extrait du catalogue CAT DAF </w:t>
      </w:r>
      <w:r w:rsidR="001654ED" w:rsidRPr="00927EFE">
        <w:t>édition 2012/2013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6840"/>
      </w:tblGrid>
      <w:tr w:rsidR="001654ED" w:rsidRPr="00927EFE" w:rsidTr="00253812">
        <w:trPr>
          <w:trHeight w:val="907"/>
        </w:trPr>
        <w:tc>
          <w:tcPr>
            <w:tcW w:w="2448" w:type="dxa"/>
            <w:shd w:val="clear" w:color="auto" w:fill="auto"/>
            <w:vAlign w:val="center"/>
          </w:tcPr>
          <w:p w:rsidR="001654ED" w:rsidRPr="00927EFE" w:rsidRDefault="00084005" w:rsidP="0014455B">
            <w:r>
              <w:rPr>
                <w:noProof/>
                <w:lang w:eastAsia="zh-CN" w:bidi="he-IL"/>
              </w:rPr>
              <w:drawing>
                <wp:inline distT="0" distB="0" distL="0" distR="0">
                  <wp:extent cx="1254760" cy="255270"/>
                  <wp:effectExtent l="19050" t="0" r="2540" b="0"/>
                  <wp:docPr id="4" name="Image 4" descr="Description : Dafy Mot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afy Moto">
                            <a:hlinkClick r:id="rId17"/>
                          </pic:cNvPr>
                          <pic:cNvPicPr>
                            <a:picLocks noChangeAspect="1" noChangeArrowheads="1"/>
                          </pic:cNvPicPr>
                        </pic:nvPicPr>
                        <pic:blipFill>
                          <a:blip r:embed="rId18" cstate="print"/>
                          <a:srcRect/>
                          <a:stretch>
                            <a:fillRect/>
                          </a:stretch>
                        </pic:blipFill>
                        <pic:spPr bwMode="auto">
                          <a:xfrm>
                            <a:off x="0" y="0"/>
                            <a:ext cx="1254760" cy="255270"/>
                          </a:xfrm>
                          <a:prstGeom prst="rect">
                            <a:avLst/>
                          </a:prstGeom>
                          <a:noFill/>
                          <a:ln w="9525">
                            <a:noFill/>
                            <a:miter lim="800000"/>
                            <a:headEnd/>
                            <a:tailEnd/>
                          </a:ln>
                        </pic:spPr>
                      </pic:pic>
                    </a:graphicData>
                  </a:graphic>
                </wp:inline>
              </w:drawing>
            </w:r>
          </w:p>
        </w:tc>
        <w:tc>
          <w:tcPr>
            <w:tcW w:w="6840" w:type="dxa"/>
            <w:shd w:val="clear" w:color="auto" w:fill="auto"/>
            <w:vAlign w:val="center"/>
          </w:tcPr>
          <w:p w:rsidR="001654ED" w:rsidRPr="00927EFE" w:rsidRDefault="00A41A6F" w:rsidP="00A41A6F">
            <w:r>
              <w:t>Enseigne l</w:t>
            </w:r>
            <w:r w:rsidR="001654ED" w:rsidRPr="00927EFE">
              <w:t xml:space="preserve">eader sur le marché de l'accessoire et de l'équipement moto et motard, </w:t>
            </w:r>
            <w:r w:rsidR="001654ED" w:rsidRPr="000A6445">
              <w:rPr>
                <w:caps/>
              </w:rPr>
              <w:t>Dafy</w:t>
            </w:r>
            <w:r w:rsidR="001654ED" w:rsidRPr="00927EFE">
              <w:t xml:space="preserve"> </w:t>
            </w:r>
            <w:r w:rsidR="001654ED" w:rsidRPr="00253812">
              <w:rPr>
                <w:caps/>
              </w:rPr>
              <w:t>Moto</w:t>
            </w:r>
            <w:r w:rsidR="001654ED" w:rsidRPr="00927EFE">
              <w:t xml:space="preserve"> compte aujourd'hui </w:t>
            </w:r>
            <w:r w:rsidR="001654ED">
              <w:t>115</w:t>
            </w:r>
            <w:r w:rsidR="001654ED" w:rsidRPr="00927EFE">
              <w:t xml:space="preserve"> magasins. Ce concept de franchise est ouvert à tous, particuliers et professionnels du deux-roues.</w:t>
            </w:r>
          </w:p>
        </w:tc>
      </w:tr>
      <w:tr w:rsidR="001654ED" w:rsidRPr="00927EFE" w:rsidTr="00253812">
        <w:trPr>
          <w:trHeight w:val="907"/>
        </w:trPr>
        <w:tc>
          <w:tcPr>
            <w:tcW w:w="2448" w:type="dxa"/>
            <w:shd w:val="clear" w:color="auto" w:fill="auto"/>
            <w:vAlign w:val="center"/>
          </w:tcPr>
          <w:p w:rsidR="001654ED" w:rsidRPr="00927EFE" w:rsidRDefault="00084005" w:rsidP="0014455B">
            <w:r>
              <w:rPr>
                <w:noProof/>
                <w:lang w:eastAsia="zh-CN" w:bidi="he-IL"/>
              </w:rPr>
              <w:drawing>
                <wp:inline distT="0" distB="0" distL="0" distR="0">
                  <wp:extent cx="1371600" cy="287020"/>
                  <wp:effectExtent l="19050" t="0" r="0" b="0"/>
                  <wp:docPr id="5" name="Image 6" descr="Description : Dafy Sco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afy Scoot">
                            <a:hlinkClick r:id="rId19"/>
                          </pic:cNvPr>
                          <pic:cNvPicPr>
                            <a:picLocks noChangeAspect="1" noChangeArrowheads="1"/>
                          </pic:cNvPicPr>
                        </pic:nvPicPr>
                        <pic:blipFill>
                          <a:blip r:embed="rId20" cstate="print"/>
                          <a:srcRect/>
                          <a:stretch>
                            <a:fillRect/>
                          </a:stretch>
                        </pic:blipFill>
                        <pic:spPr bwMode="auto">
                          <a:xfrm>
                            <a:off x="0" y="0"/>
                            <a:ext cx="1371600" cy="287020"/>
                          </a:xfrm>
                          <a:prstGeom prst="rect">
                            <a:avLst/>
                          </a:prstGeom>
                          <a:noFill/>
                          <a:ln w="9525">
                            <a:noFill/>
                            <a:miter lim="800000"/>
                            <a:headEnd/>
                            <a:tailEnd/>
                          </a:ln>
                        </pic:spPr>
                      </pic:pic>
                    </a:graphicData>
                  </a:graphic>
                </wp:inline>
              </w:drawing>
            </w:r>
          </w:p>
        </w:tc>
        <w:tc>
          <w:tcPr>
            <w:tcW w:w="6840" w:type="dxa"/>
            <w:shd w:val="clear" w:color="auto" w:fill="auto"/>
            <w:vAlign w:val="center"/>
          </w:tcPr>
          <w:p w:rsidR="001654ED" w:rsidRPr="00927EFE" w:rsidRDefault="001654ED" w:rsidP="0014455B">
            <w:r w:rsidRPr="00927EFE">
              <w:t xml:space="preserve">Enseigne créée en 2008, </w:t>
            </w:r>
            <w:r w:rsidRPr="000A6445">
              <w:rPr>
                <w:caps/>
              </w:rPr>
              <w:t>Dafy</w:t>
            </w:r>
            <w:r w:rsidR="00253812">
              <w:rPr>
                <w:caps/>
              </w:rPr>
              <w:t xml:space="preserve"> </w:t>
            </w:r>
            <w:r w:rsidRPr="000A6445">
              <w:rPr>
                <w:caps/>
              </w:rPr>
              <w:t>Scoot</w:t>
            </w:r>
            <w:r w:rsidRPr="00927EFE">
              <w:t xml:space="preserve"> compte à ce jour 1</w:t>
            </w:r>
            <w:r>
              <w:t>3</w:t>
            </w:r>
            <w:r w:rsidRPr="00927EFE">
              <w:t xml:space="preserve"> magasins. </w:t>
            </w:r>
            <w:r w:rsidRPr="000A6445">
              <w:rPr>
                <w:caps/>
              </w:rPr>
              <w:t>Dafy</w:t>
            </w:r>
            <w:r w:rsidR="00253812">
              <w:rPr>
                <w:caps/>
              </w:rPr>
              <w:t xml:space="preserve"> </w:t>
            </w:r>
            <w:r w:rsidRPr="000A6445">
              <w:rPr>
                <w:caps/>
              </w:rPr>
              <w:t>Scoot</w:t>
            </w:r>
            <w:r w:rsidRPr="00927EFE">
              <w:t xml:space="preserve"> référence tous les produits dédiés au scooter.</w:t>
            </w:r>
          </w:p>
        </w:tc>
      </w:tr>
      <w:tr w:rsidR="001654ED" w:rsidRPr="00927EFE" w:rsidTr="00253812">
        <w:trPr>
          <w:trHeight w:val="907"/>
        </w:trPr>
        <w:tc>
          <w:tcPr>
            <w:tcW w:w="2448" w:type="dxa"/>
            <w:shd w:val="clear" w:color="auto" w:fill="auto"/>
            <w:vAlign w:val="center"/>
          </w:tcPr>
          <w:p w:rsidR="001654ED" w:rsidRPr="00927EFE" w:rsidRDefault="00084005" w:rsidP="0014455B">
            <w:r>
              <w:rPr>
                <w:noProof/>
                <w:lang w:eastAsia="zh-CN" w:bidi="he-IL"/>
              </w:rPr>
              <w:drawing>
                <wp:inline distT="0" distB="0" distL="0" distR="0">
                  <wp:extent cx="1031240" cy="510540"/>
                  <wp:effectExtent l="19050" t="0" r="0" b="0"/>
                  <wp:docPr id="6" name="Image 5" descr="Description : Dafy Spe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Dafy Speed">
                            <a:hlinkClick r:id="rId21"/>
                          </pic:cNvPr>
                          <pic:cNvPicPr>
                            <a:picLocks noChangeAspect="1" noChangeArrowheads="1"/>
                          </pic:cNvPicPr>
                        </pic:nvPicPr>
                        <pic:blipFill>
                          <a:blip r:embed="rId22" cstate="print"/>
                          <a:srcRect/>
                          <a:stretch>
                            <a:fillRect/>
                          </a:stretch>
                        </pic:blipFill>
                        <pic:spPr bwMode="auto">
                          <a:xfrm>
                            <a:off x="0" y="0"/>
                            <a:ext cx="1031240" cy="510540"/>
                          </a:xfrm>
                          <a:prstGeom prst="rect">
                            <a:avLst/>
                          </a:prstGeom>
                          <a:noFill/>
                          <a:ln w="9525">
                            <a:noFill/>
                            <a:miter lim="800000"/>
                            <a:headEnd/>
                            <a:tailEnd/>
                          </a:ln>
                        </pic:spPr>
                      </pic:pic>
                    </a:graphicData>
                  </a:graphic>
                </wp:inline>
              </w:drawing>
            </w:r>
          </w:p>
        </w:tc>
        <w:tc>
          <w:tcPr>
            <w:tcW w:w="6840" w:type="dxa"/>
            <w:shd w:val="clear" w:color="auto" w:fill="auto"/>
            <w:vAlign w:val="center"/>
          </w:tcPr>
          <w:p w:rsidR="001654ED" w:rsidRPr="00927EFE" w:rsidRDefault="001654ED" w:rsidP="0014455B">
            <w:r w:rsidRPr="00927EFE">
              <w:t xml:space="preserve">Nouvelle enseigne du groupe </w:t>
            </w:r>
            <w:r w:rsidRPr="000A6445">
              <w:rPr>
                <w:caps/>
              </w:rPr>
              <w:t>Dafy</w:t>
            </w:r>
            <w:r w:rsidRPr="00927EFE">
              <w:t xml:space="preserve"> depuis 2011, déjà 10 concessionnaires nous font confiance. Ce concept s'adresse aux concessionnaires implantés dans les villes dont la population est</w:t>
            </w:r>
            <w:r>
              <w:t xml:space="preserve"> inférieure à 20 000 habitants.</w:t>
            </w:r>
          </w:p>
        </w:tc>
      </w:tr>
    </w:tbl>
    <w:p w:rsidR="001654ED" w:rsidRPr="00927EFE" w:rsidRDefault="001654ED" w:rsidP="005332AD">
      <w:pPr>
        <w:pStyle w:val="Source"/>
        <w:spacing w:before="0" w:after="120"/>
      </w:pPr>
      <w:r w:rsidRPr="00927EFE">
        <w:t>Source : www.dafy.fr</w:t>
      </w:r>
    </w:p>
    <w:p w:rsidR="001654ED" w:rsidRDefault="001654ED" w:rsidP="001654ED">
      <w:pPr>
        <w:pStyle w:val="Annexe"/>
      </w:pPr>
      <w:r w:rsidRPr="00927EFE">
        <w:t xml:space="preserve">DAFY E-STORE : </w:t>
      </w:r>
      <w:r w:rsidR="00A41A6F">
        <w:t>l’enseigne</w:t>
      </w:r>
      <w:r w:rsidRPr="00927EFE">
        <w:t xml:space="preserve"> </w:t>
      </w:r>
      <w:r>
        <w:t xml:space="preserve">de vente en ligne du groupe </w:t>
      </w:r>
      <w:r w:rsidRPr="00810CDC">
        <w:rPr>
          <w:caps/>
        </w:rPr>
        <w:t>Dafy</w:t>
      </w:r>
    </w:p>
    <w:p w:rsidR="001654ED" w:rsidRPr="00EE543F" w:rsidRDefault="00084005" w:rsidP="001654ED">
      <w:pPr>
        <w:pStyle w:val="Logo"/>
      </w:pPr>
      <w:r>
        <w:rPr>
          <w:noProof/>
          <w:lang w:eastAsia="zh-CN" w:bidi="he-IL"/>
        </w:rPr>
        <w:drawing>
          <wp:inline distT="0" distB="0" distL="0" distR="0">
            <wp:extent cx="5752465" cy="1308100"/>
            <wp:effectExtent l="19050" t="0" r="635" b="0"/>
            <wp:docPr id="7" name="Image 1" descr="D:\bac\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bac\site1.jpg"/>
                    <pic:cNvPicPr>
                      <a:picLocks noChangeAspect="1" noChangeArrowheads="1"/>
                    </pic:cNvPicPr>
                  </pic:nvPicPr>
                  <pic:blipFill>
                    <a:blip r:embed="rId23" cstate="print"/>
                    <a:srcRect/>
                    <a:stretch>
                      <a:fillRect/>
                    </a:stretch>
                  </pic:blipFill>
                  <pic:spPr bwMode="auto">
                    <a:xfrm>
                      <a:off x="0" y="0"/>
                      <a:ext cx="5752465" cy="1308100"/>
                    </a:xfrm>
                    <a:prstGeom prst="rect">
                      <a:avLst/>
                    </a:prstGeom>
                    <a:noFill/>
                    <a:ln w="9525">
                      <a:noFill/>
                      <a:miter lim="800000"/>
                      <a:headEnd/>
                      <a:tailEnd/>
                    </a:ln>
                  </pic:spPr>
                </pic:pic>
              </a:graphicData>
            </a:graphic>
          </wp:inline>
        </w:drawing>
      </w:r>
    </w:p>
    <w:p w:rsidR="00253812" w:rsidRDefault="005332AD" w:rsidP="005332AD">
      <w:pPr>
        <w:pStyle w:val="Source"/>
      </w:pPr>
      <w:r w:rsidRPr="00927EFE">
        <w:t>Source : www.dafy.fr</w:t>
      </w:r>
    </w:p>
    <w:p w:rsidR="001654ED" w:rsidRPr="00927EFE" w:rsidRDefault="001654ED" w:rsidP="001654ED">
      <w:pPr>
        <w:pStyle w:val="Annexe"/>
      </w:pPr>
      <w:r w:rsidRPr="00927EFE">
        <w:t>Le site Internet d</w:t>
      </w:r>
      <w:r>
        <w:t>u</w:t>
      </w:r>
      <w:r w:rsidRPr="00927EFE">
        <w:t xml:space="preserve"> magasin d’Aubière, Puy de Dôme (63</w:t>
      </w:r>
      <w:r w:rsidR="00607425">
        <w:t> </w:t>
      </w:r>
      <w:r w:rsidRPr="00927EFE">
        <w:t>170)</w:t>
      </w:r>
    </w:p>
    <w:p w:rsidR="001654ED" w:rsidRPr="00927EFE" w:rsidRDefault="00084005" w:rsidP="001654ED">
      <w:pPr>
        <w:pStyle w:val="Logo"/>
      </w:pPr>
      <w:r>
        <w:rPr>
          <w:noProof/>
          <w:lang w:eastAsia="zh-CN" w:bidi="he-IL"/>
        </w:rPr>
        <w:drawing>
          <wp:inline distT="0" distB="0" distL="0" distR="0">
            <wp:extent cx="5752465" cy="2084070"/>
            <wp:effectExtent l="19050" t="0" r="635" b="0"/>
            <wp:docPr id="8" name="Image 2" descr="D:\bac\s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bac\site2.jpg"/>
                    <pic:cNvPicPr>
                      <a:picLocks noChangeAspect="1" noChangeArrowheads="1"/>
                    </pic:cNvPicPr>
                  </pic:nvPicPr>
                  <pic:blipFill>
                    <a:blip r:embed="rId24" cstate="print"/>
                    <a:srcRect/>
                    <a:stretch>
                      <a:fillRect/>
                    </a:stretch>
                  </pic:blipFill>
                  <pic:spPr bwMode="auto">
                    <a:xfrm>
                      <a:off x="0" y="0"/>
                      <a:ext cx="5752465" cy="2084070"/>
                    </a:xfrm>
                    <a:prstGeom prst="rect">
                      <a:avLst/>
                    </a:prstGeom>
                    <a:noFill/>
                    <a:ln w="9525">
                      <a:noFill/>
                      <a:miter lim="800000"/>
                      <a:headEnd/>
                      <a:tailEnd/>
                    </a:ln>
                  </pic:spPr>
                </pic:pic>
              </a:graphicData>
            </a:graphic>
          </wp:inline>
        </w:drawing>
      </w:r>
    </w:p>
    <w:p w:rsidR="005332AD" w:rsidRDefault="005332AD" w:rsidP="005332AD">
      <w:pPr>
        <w:pStyle w:val="Source"/>
        <w:spacing w:before="0" w:after="120"/>
      </w:pPr>
      <w:r w:rsidRPr="00927EFE">
        <w:t>Source : www.dafy.fr</w:t>
      </w:r>
    </w:p>
    <w:p w:rsidR="005332AD" w:rsidRDefault="005332AD">
      <w:pPr>
        <w:jc w:val="left"/>
        <w:rPr>
          <w:b/>
        </w:rPr>
      </w:pPr>
    </w:p>
    <w:p w:rsidR="001654ED" w:rsidRPr="00927EFE" w:rsidRDefault="001654ED" w:rsidP="001654ED">
      <w:pPr>
        <w:pStyle w:val="Annexe"/>
      </w:pPr>
      <w:r>
        <w:t>DAFY et les produits sous marque propre</w:t>
      </w:r>
    </w:p>
    <w:p w:rsidR="001654ED" w:rsidRDefault="001654ED" w:rsidP="001654ED">
      <w:r>
        <w:t xml:space="preserve">De la Chine à l’Auvergne en passant par le Pakistan, </w:t>
      </w:r>
      <w:r w:rsidRPr="000A6445">
        <w:rPr>
          <w:caps/>
        </w:rPr>
        <w:t>Dafy</w:t>
      </w:r>
      <w:r>
        <w:t xml:space="preserve"> se plie en quatre pour vous apporter les meilleurs produits aux meilleurs prix. Un bon équipement est nécessaire à la sécurité et à la performance du motard. Pour assurer celles-ci, </w:t>
      </w:r>
      <w:r w:rsidRPr="000A6445">
        <w:rPr>
          <w:caps/>
        </w:rPr>
        <w:t>Dafy</w:t>
      </w:r>
      <w:r>
        <w:t xml:space="preserve"> </w:t>
      </w:r>
      <w:r w:rsidR="00373793">
        <w:t>met</w:t>
      </w:r>
      <w:r>
        <w:t xml:space="preserve"> un point d’honneur </w:t>
      </w:r>
      <w:r w:rsidR="00373793">
        <w:t>à vous proposer</w:t>
      </w:r>
      <w:r>
        <w:t xml:space="preserve"> les meilleurs produits.</w:t>
      </w:r>
    </w:p>
    <w:p w:rsidR="001654ED" w:rsidRDefault="001654ED" w:rsidP="001654ED">
      <w:r>
        <w:t xml:space="preserve">À cette fin, nos spécialistes travaillent d’arrache-pied pour mettre au point des gammes de produits beaux, bons et pas trop chers (eh si, ça existe !) sous les marques All One, DMP, </w:t>
      </w:r>
      <w:proofErr w:type="spellStart"/>
      <w:r>
        <w:t>TravelBags</w:t>
      </w:r>
      <w:proofErr w:type="spellEnd"/>
      <w:r>
        <w:t xml:space="preserve">, </w:t>
      </w:r>
      <w:proofErr w:type="spellStart"/>
      <w:r>
        <w:t>Baltik</w:t>
      </w:r>
      <w:proofErr w:type="spellEnd"/>
      <w:r>
        <w:t xml:space="preserve"> et Dies. Le secret ? Nous développons nous-mêmes les produits et contrôlons toute la chaîne de </w:t>
      </w:r>
      <w:r w:rsidR="00AC16BF">
        <w:t xml:space="preserve">fabrication et de </w:t>
      </w:r>
      <w:r>
        <w:t>distribution</w:t>
      </w:r>
      <w:r w:rsidR="00AC16BF">
        <w:t xml:space="preserve"> </w:t>
      </w:r>
      <w:r w:rsidR="00FA17F2">
        <w:t>jusqu’à vous.</w:t>
      </w:r>
    </w:p>
    <w:p w:rsidR="001654ED" w:rsidRDefault="001654ED" w:rsidP="001654ED">
      <w:r>
        <w:t>Optimisation des matériaux, tests chimiques et mécaniques, recherche et développement, vérification des conditions de travail en usine, innovation technologique… nous n</w:t>
      </w:r>
      <w:r w:rsidR="00373793">
        <w:t xml:space="preserve">e nous </w:t>
      </w:r>
      <w:r>
        <w:t>épargnons aucun effort pour vous offrir ce qu’il</w:t>
      </w:r>
      <w:r w:rsidR="00AC16BF">
        <w:t xml:space="preserve"> y a de mieux </w:t>
      </w:r>
      <w:r w:rsidR="00373793">
        <w:t>aux meilleurs prix</w:t>
      </w:r>
      <w:r w:rsidR="00FA17F2">
        <w:t>.</w:t>
      </w:r>
    </w:p>
    <w:p w:rsidR="001654ED" w:rsidRPr="00F11B3A" w:rsidRDefault="001654ED" w:rsidP="001654ED">
      <w:pPr>
        <w:pStyle w:val="EavNormalespaceavant"/>
        <w:rPr>
          <w:b/>
        </w:rPr>
      </w:pPr>
      <w:r w:rsidRPr="00F11B3A">
        <w:rPr>
          <w:b/>
        </w:rPr>
        <w:t>Quelques mots de Sébastien David…</w:t>
      </w:r>
    </w:p>
    <w:p w:rsidR="001654ED" w:rsidRPr="00971B4B" w:rsidRDefault="001654ED" w:rsidP="001654ED">
      <w:pPr>
        <w:rPr>
          <w:i/>
        </w:rPr>
      </w:pPr>
      <w:r w:rsidRPr="00971B4B">
        <w:rPr>
          <w:i/>
        </w:rPr>
        <w:t>– Quelles sont les particularités lorsqu’on travaille</w:t>
      </w:r>
      <w:r w:rsidR="00373793">
        <w:rPr>
          <w:i/>
        </w:rPr>
        <w:t xml:space="preserve"> avec</w:t>
      </w:r>
      <w:r w:rsidRPr="00971B4B">
        <w:rPr>
          <w:i/>
        </w:rPr>
        <w:t xml:space="preserve"> des marques propres ?</w:t>
      </w:r>
    </w:p>
    <w:p w:rsidR="001654ED" w:rsidRPr="00927EFE" w:rsidRDefault="001654ED" w:rsidP="001654ED">
      <w:r>
        <w:t>Évidemment, un réseau de distribution exclusif restreint diminue les volumes que l’on peut réaliser. Par contre, il nous est possible de réagir plus vite à la demande de notre clientèle ou de nos magasins puisque nous sommes en contact direct avec le marché. Et puis, évidemment, l’absence d’intermédiaires nous permet d’offrir des prix plus que concurrentiels sans sacrifier la qualité.</w:t>
      </w:r>
    </w:p>
    <w:p w:rsidR="001654ED" w:rsidRPr="00927EFE" w:rsidRDefault="001654ED" w:rsidP="001654ED">
      <w:pPr>
        <w:pStyle w:val="Source"/>
      </w:pPr>
      <w:r w:rsidRPr="00927EFE">
        <w:t>Source : catalogue « CAT DAF » de l’entreprise DAFY MOTO</w:t>
      </w:r>
    </w:p>
    <w:p w:rsidR="001654ED" w:rsidRPr="00927EFE" w:rsidRDefault="001654ED" w:rsidP="001654ED">
      <w:pPr>
        <w:pStyle w:val="Annexe"/>
      </w:pPr>
      <w:r w:rsidRPr="00927EFE">
        <w:t>Le gu</w:t>
      </w:r>
      <w:r>
        <w:t>ide du réseau de franchise DAFY</w:t>
      </w:r>
    </w:p>
    <w:p w:rsidR="001654ED" w:rsidRPr="00F67407" w:rsidRDefault="001654ED" w:rsidP="001654ED">
      <w:pPr>
        <w:pStyle w:val="EavNormalespaceavant"/>
        <w:rPr>
          <w:b/>
        </w:rPr>
      </w:pPr>
      <w:r w:rsidRPr="00F67407">
        <w:rPr>
          <w:b/>
        </w:rPr>
        <w:t>Un accompagnement personnalisé</w:t>
      </w:r>
      <w:r>
        <w:rPr>
          <w:b/>
        </w:rPr>
        <w:t xml:space="preserve"> du franchisé.</w:t>
      </w:r>
    </w:p>
    <w:p w:rsidR="001654ED" w:rsidRPr="00927EFE" w:rsidRDefault="001654ED" w:rsidP="001654ED">
      <w:r w:rsidRPr="00927EFE">
        <w:t>Étude personnalisée de votre projet, réalisation des prévisionnels d'activité, création du plan d’agencement respectant votre identité, élaboration guidée des commandes fournisseurs, programme de formation complet à notre siège et en magasin, suivi d’exploitation permanent…</w:t>
      </w:r>
    </w:p>
    <w:p w:rsidR="001654ED" w:rsidRPr="00F67407" w:rsidRDefault="001654ED" w:rsidP="001654ED">
      <w:pPr>
        <w:pStyle w:val="EavNormalespaceavant"/>
        <w:rPr>
          <w:b/>
        </w:rPr>
      </w:pPr>
      <w:r w:rsidRPr="00F67407">
        <w:rPr>
          <w:b/>
        </w:rPr>
        <w:t>Quel apport personnel ?</w:t>
      </w:r>
    </w:p>
    <w:p w:rsidR="001654ED" w:rsidRPr="00927EFE" w:rsidRDefault="001654ED" w:rsidP="001654ED">
      <w:r w:rsidRPr="00927EFE">
        <w:t xml:space="preserve">Il vous faut </w:t>
      </w:r>
      <w:r>
        <w:t>un apport personnel de 70 </w:t>
      </w:r>
      <w:r w:rsidRPr="00927EFE">
        <w:t>000</w:t>
      </w:r>
      <w:r>
        <w:t> </w:t>
      </w:r>
      <w:r w:rsidRPr="00927EFE">
        <w:t>€ pour pouvoir aller chercher le complém</w:t>
      </w:r>
      <w:r>
        <w:t>ent de financement (environ 150 </w:t>
      </w:r>
      <w:r w:rsidRPr="00927EFE">
        <w:t>000</w:t>
      </w:r>
      <w:r>
        <w:t> </w:t>
      </w:r>
      <w:r w:rsidRPr="00927EFE">
        <w:t>€) auprès des organismes bancaires. L’apport servira à financer le stock, les travaux, l’outil informatique, les prestations initiales, les enseignes, la campagne d’ouverture, les objets publicitaires et la PLV</w:t>
      </w:r>
      <w:r>
        <w:rPr>
          <w:rStyle w:val="Appelnotedebasdep"/>
        </w:rPr>
        <w:footnoteReference w:id="6"/>
      </w:r>
      <w:r w:rsidRPr="00927EFE">
        <w:t>, le mobilier d’agencement et l’outillage.</w:t>
      </w:r>
    </w:p>
    <w:p w:rsidR="001654ED" w:rsidRPr="00F67407" w:rsidRDefault="001654ED" w:rsidP="001654ED">
      <w:pPr>
        <w:pStyle w:val="EavNormalespaceavant"/>
        <w:rPr>
          <w:b/>
        </w:rPr>
      </w:pPr>
      <w:r w:rsidRPr="00F67407">
        <w:rPr>
          <w:b/>
        </w:rPr>
        <w:t>Combien ça coûte ?</w:t>
      </w:r>
    </w:p>
    <w:p w:rsidR="001654ED" w:rsidRPr="00927EFE" w:rsidRDefault="001654ED" w:rsidP="001654ED">
      <w:r w:rsidRPr="00927EFE">
        <w:t>En contrepartie de l’assistance initiale, de la formation et de l’accès à l’ensemble de notre savoir-faire et d’un contrat de 5 ans, vous acquittez une rémunération</w:t>
      </w:r>
      <w:r>
        <w:t xml:space="preserve"> des prestations initiales de 9 </w:t>
      </w:r>
      <w:r w:rsidRPr="00927EFE">
        <w:t>000</w:t>
      </w:r>
      <w:r>
        <w:t> </w:t>
      </w:r>
      <w:r w:rsidRPr="00927EFE">
        <w:t>€</w:t>
      </w:r>
      <w:r>
        <w:t> </w:t>
      </w:r>
      <w:r w:rsidRPr="00927EFE">
        <w:t>HT qui</w:t>
      </w:r>
      <w:r>
        <w:t>,</w:t>
      </w:r>
      <w:r w:rsidRPr="00927EFE">
        <w:t xml:space="preserve"> bien sûr</w:t>
      </w:r>
      <w:r>
        <w:t>,</w:t>
      </w:r>
      <w:r w:rsidRPr="00927EFE">
        <w:t xml:space="preserve"> n’est du</w:t>
      </w:r>
      <w:r>
        <w:t>e</w:t>
      </w:r>
      <w:r w:rsidRPr="00927EFE">
        <w:t xml:space="preserve"> qu’une fois. Ensuite, en contrepartie du droit d’exploiter nos marques sur un territoire défini et de l’accès aux conditions commerciales, à nos communications nationales, à notre logistique et à nos marques propres, le franchisé</w:t>
      </w:r>
      <w:r>
        <w:t xml:space="preserve"> (vous)</w:t>
      </w:r>
      <w:r w:rsidRPr="00927EFE">
        <w:t xml:space="preserve"> règle au franchiseur</w:t>
      </w:r>
      <w:r>
        <w:t xml:space="preserve"> (groupe DAFY)</w:t>
      </w:r>
      <w:r w:rsidRPr="00927EFE">
        <w:t xml:space="preserve"> une redevance mensuelle de 5</w:t>
      </w:r>
      <w:r>
        <w:t> </w:t>
      </w:r>
      <w:r w:rsidRPr="00927EFE">
        <w:t>% sur son seul CA accessoires moto, équipement pilote et pneumatiques</w:t>
      </w:r>
      <w:r>
        <w:t>.</w:t>
      </w:r>
    </w:p>
    <w:p w:rsidR="001654ED" w:rsidRPr="00927EFE" w:rsidRDefault="001654ED" w:rsidP="001654ED">
      <w:pPr>
        <w:pStyle w:val="Source"/>
      </w:pPr>
      <w:r w:rsidRPr="00927EFE">
        <w:t>Source : www.dafy.fr</w:t>
      </w:r>
    </w:p>
    <w:p w:rsidR="001654ED" w:rsidRPr="00927EFE" w:rsidRDefault="00C723CD" w:rsidP="001654ED">
      <w:pPr>
        <w:pStyle w:val="Annexe"/>
      </w:pPr>
      <w:r>
        <w:br w:type="page"/>
      </w:r>
      <w:r w:rsidR="001654ED">
        <w:lastRenderedPageBreak/>
        <w:t>Évolution des dépenses de publicité et du chiffre d’affaires de DAFY MOTO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52"/>
        <w:gridCol w:w="1152"/>
        <w:gridCol w:w="1152"/>
        <w:gridCol w:w="1152"/>
        <w:gridCol w:w="1152"/>
        <w:gridCol w:w="1152"/>
      </w:tblGrid>
      <w:tr w:rsidR="00183AE8" w:rsidRPr="00183AE8" w:rsidTr="00431506">
        <w:trPr>
          <w:trHeight w:val="204"/>
        </w:trPr>
        <w:tc>
          <w:tcPr>
            <w:tcW w:w="2376" w:type="dxa"/>
            <w:shd w:val="clear" w:color="auto" w:fill="auto"/>
            <w:vAlign w:val="center"/>
          </w:tcPr>
          <w:p w:rsidR="00183AE8" w:rsidRPr="00183AE8" w:rsidRDefault="00183AE8" w:rsidP="00431506">
            <w:pPr>
              <w:spacing w:line="276" w:lineRule="auto"/>
              <w:jc w:val="center"/>
              <w:rPr>
                <w:b/>
              </w:rPr>
            </w:pPr>
          </w:p>
        </w:tc>
        <w:tc>
          <w:tcPr>
            <w:tcW w:w="1152" w:type="dxa"/>
            <w:shd w:val="clear" w:color="auto" w:fill="auto"/>
            <w:vAlign w:val="center"/>
          </w:tcPr>
          <w:p w:rsidR="00183AE8" w:rsidRPr="00183AE8" w:rsidRDefault="00183AE8" w:rsidP="00431506">
            <w:pPr>
              <w:spacing w:line="276" w:lineRule="auto"/>
              <w:jc w:val="center"/>
              <w:rPr>
                <w:b/>
              </w:rPr>
            </w:pPr>
            <w:r w:rsidRPr="00183AE8">
              <w:rPr>
                <w:b/>
              </w:rPr>
              <w:t>2008/2007</w:t>
            </w:r>
          </w:p>
        </w:tc>
        <w:tc>
          <w:tcPr>
            <w:tcW w:w="1152" w:type="dxa"/>
            <w:shd w:val="clear" w:color="auto" w:fill="auto"/>
            <w:vAlign w:val="center"/>
          </w:tcPr>
          <w:p w:rsidR="00183AE8" w:rsidRPr="00183AE8" w:rsidRDefault="00183AE8" w:rsidP="00431506">
            <w:pPr>
              <w:spacing w:line="276" w:lineRule="auto"/>
              <w:jc w:val="center"/>
              <w:rPr>
                <w:b/>
              </w:rPr>
            </w:pPr>
            <w:r w:rsidRPr="00183AE8">
              <w:rPr>
                <w:b/>
              </w:rPr>
              <w:t>2009/2008</w:t>
            </w:r>
          </w:p>
        </w:tc>
        <w:tc>
          <w:tcPr>
            <w:tcW w:w="1152" w:type="dxa"/>
            <w:shd w:val="clear" w:color="auto" w:fill="auto"/>
            <w:vAlign w:val="center"/>
          </w:tcPr>
          <w:p w:rsidR="00183AE8" w:rsidRPr="00183AE8" w:rsidRDefault="00183AE8" w:rsidP="00431506">
            <w:pPr>
              <w:spacing w:line="276" w:lineRule="auto"/>
              <w:jc w:val="center"/>
              <w:rPr>
                <w:b/>
              </w:rPr>
            </w:pPr>
            <w:r w:rsidRPr="00183AE8">
              <w:rPr>
                <w:b/>
              </w:rPr>
              <w:t>2010/2009</w:t>
            </w:r>
          </w:p>
        </w:tc>
        <w:tc>
          <w:tcPr>
            <w:tcW w:w="1152" w:type="dxa"/>
            <w:shd w:val="clear" w:color="auto" w:fill="auto"/>
            <w:vAlign w:val="center"/>
          </w:tcPr>
          <w:p w:rsidR="00183AE8" w:rsidRPr="00183AE8" w:rsidRDefault="00183AE8" w:rsidP="00431506">
            <w:pPr>
              <w:spacing w:line="276" w:lineRule="auto"/>
              <w:jc w:val="center"/>
              <w:rPr>
                <w:b/>
              </w:rPr>
            </w:pPr>
            <w:r w:rsidRPr="00183AE8">
              <w:rPr>
                <w:b/>
              </w:rPr>
              <w:t>2011/2010</w:t>
            </w:r>
          </w:p>
        </w:tc>
        <w:tc>
          <w:tcPr>
            <w:tcW w:w="1152" w:type="dxa"/>
            <w:shd w:val="clear" w:color="auto" w:fill="auto"/>
            <w:vAlign w:val="center"/>
          </w:tcPr>
          <w:p w:rsidR="00183AE8" w:rsidRPr="00183AE8" w:rsidRDefault="00183AE8" w:rsidP="00431506">
            <w:pPr>
              <w:spacing w:line="276" w:lineRule="auto"/>
              <w:jc w:val="center"/>
              <w:rPr>
                <w:b/>
              </w:rPr>
            </w:pPr>
            <w:r w:rsidRPr="00183AE8">
              <w:rPr>
                <w:b/>
              </w:rPr>
              <w:t>2012/2011</w:t>
            </w:r>
          </w:p>
        </w:tc>
        <w:tc>
          <w:tcPr>
            <w:tcW w:w="1152" w:type="dxa"/>
            <w:shd w:val="clear" w:color="auto" w:fill="auto"/>
            <w:vAlign w:val="center"/>
          </w:tcPr>
          <w:p w:rsidR="00183AE8" w:rsidRPr="00183AE8" w:rsidRDefault="00183AE8" w:rsidP="00431506">
            <w:pPr>
              <w:spacing w:line="276" w:lineRule="auto"/>
              <w:jc w:val="center"/>
              <w:rPr>
                <w:b/>
              </w:rPr>
            </w:pPr>
            <w:r w:rsidRPr="00183AE8">
              <w:rPr>
                <w:b/>
              </w:rPr>
              <w:t>2012/2007</w:t>
            </w:r>
          </w:p>
        </w:tc>
      </w:tr>
      <w:tr w:rsidR="00183AE8" w:rsidRPr="00A51245" w:rsidTr="00431506">
        <w:tc>
          <w:tcPr>
            <w:tcW w:w="2376" w:type="dxa"/>
            <w:shd w:val="clear" w:color="auto" w:fill="auto"/>
            <w:vAlign w:val="center"/>
          </w:tcPr>
          <w:p w:rsidR="00183AE8" w:rsidRPr="00A51245" w:rsidRDefault="00183AE8" w:rsidP="00431506">
            <w:pPr>
              <w:spacing w:line="276" w:lineRule="auto"/>
            </w:pPr>
            <w:r w:rsidRPr="00A51245">
              <w:t>Dépenses publicitaires</w:t>
            </w:r>
          </w:p>
        </w:tc>
        <w:tc>
          <w:tcPr>
            <w:tcW w:w="1152" w:type="dxa"/>
            <w:shd w:val="clear" w:color="auto" w:fill="auto"/>
            <w:vAlign w:val="center"/>
          </w:tcPr>
          <w:p w:rsidR="00183AE8" w:rsidRPr="00A51245" w:rsidRDefault="00183AE8" w:rsidP="00431506">
            <w:pPr>
              <w:tabs>
                <w:tab w:val="decimal" w:pos="634"/>
              </w:tabs>
              <w:spacing w:line="276" w:lineRule="auto"/>
            </w:pPr>
            <w:r w:rsidRPr="00A51245">
              <w:t>+ 9,55 %</w:t>
            </w:r>
          </w:p>
        </w:tc>
        <w:tc>
          <w:tcPr>
            <w:tcW w:w="1152" w:type="dxa"/>
            <w:shd w:val="clear" w:color="auto" w:fill="auto"/>
            <w:vAlign w:val="center"/>
          </w:tcPr>
          <w:p w:rsidR="00183AE8" w:rsidRPr="00A51245" w:rsidRDefault="00183AE8" w:rsidP="00431506">
            <w:pPr>
              <w:tabs>
                <w:tab w:val="decimal" w:pos="634"/>
              </w:tabs>
              <w:spacing w:line="276" w:lineRule="auto"/>
            </w:pPr>
            <w:r w:rsidRPr="00A51245">
              <w:t>+ </w:t>
            </w:r>
            <w:r>
              <w:t>7</w:t>
            </w:r>
            <w:r w:rsidRPr="00A51245">
              <w:t>,03 %</w:t>
            </w:r>
          </w:p>
        </w:tc>
        <w:tc>
          <w:tcPr>
            <w:tcW w:w="1152" w:type="dxa"/>
            <w:shd w:val="clear" w:color="auto" w:fill="auto"/>
            <w:vAlign w:val="center"/>
          </w:tcPr>
          <w:p w:rsidR="00183AE8" w:rsidRPr="00A51245" w:rsidRDefault="00183AE8" w:rsidP="00431506">
            <w:pPr>
              <w:tabs>
                <w:tab w:val="decimal" w:pos="634"/>
              </w:tabs>
              <w:spacing w:line="276" w:lineRule="auto"/>
            </w:pPr>
            <w:r w:rsidRPr="00A51245">
              <w:t>+ </w:t>
            </w:r>
            <w:r>
              <w:t>0</w:t>
            </w:r>
            <w:r w:rsidRPr="00A51245">
              <w:t>,51 %</w:t>
            </w:r>
          </w:p>
        </w:tc>
        <w:tc>
          <w:tcPr>
            <w:tcW w:w="1152" w:type="dxa"/>
            <w:shd w:val="clear" w:color="auto" w:fill="auto"/>
            <w:vAlign w:val="center"/>
          </w:tcPr>
          <w:p w:rsidR="00183AE8" w:rsidRPr="00A51245" w:rsidRDefault="00183AE8" w:rsidP="00431506">
            <w:pPr>
              <w:tabs>
                <w:tab w:val="decimal" w:pos="634"/>
              </w:tabs>
              <w:spacing w:line="276" w:lineRule="auto"/>
            </w:pPr>
            <w:r>
              <w:t>– 0</w:t>
            </w:r>
            <w:r w:rsidRPr="00A51245">
              <w:t>,50 %</w:t>
            </w:r>
          </w:p>
        </w:tc>
        <w:tc>
          <w:tcPr>
            <w:tcW w:w="1152" w:type="dxa"/>
            <w:shd w:val="clear" w:color="auto" w:fill="auto"/>
            <w:vAlign w:val="center"/>
          </w:tcPr>
          <w:p w:rsidR="00183AE8" w:rsidRPr="00A51245" w:rsidRDefault="00183AE8" w:rsidP="00431506">
            <w:pPr>
              <w:tabs>
                <w:tab w:val="decimal" w:pos="634"/>
              </w:tabs>
              <w:spacing w:line="276" w:lineRule="auto"/>
            </w:pPr>
            <w:r w:rsidRPr="00A51245">
              <w:t>+ </w:t>
            </w:r>
            <w:r>
              <w:t>2</w:t>
            </w:r>
            <w:r w:rsidRPr="00A51245">
              <w:t>,53 %</w:t>
            </w:r>
          </w:p>
        </w:tc>
        <w:tc>
          <w:tcPr>
            <w:tcW w:w="1152" w:type="dxa"/>
            <w:shd w:val="clear" w:color="auto" w:fill="auto"/>
            <w:vAlign w:val="center"/>
          </w:tcPr>
          <w:p w:rsidR="00183AE8" w:rsidRPr="00A51245" w:rsidRDefault="00183AE8" w:rsidP="00E40A69">
            <w:pPr>
              <w:tabs>
                <w:tab w:val="decimal" w:pos="634"/>
              </w:tabs>
              <w:spacing w:line="276" w:lineRule="auto"/>
            </w:pPr>
            <w:r w:rsidRPr="00A51245">
              <w:t>+ </w:t>
            </w:r>
            <w:r w:rsidR="00E40A69">
              <w:t>20,23</w:t>
            </w:r>
            <w:r w:rsidRPr="00A51245">
              <w:t> %</w:t>
            </w:r>
          </w:p>
        </w:tc>
      </w:tr>
      <w:tr w:rsidR="00183AE8" w:rsidRPr="00A51245" w:rsidTr="00431506">
        <w:tc>
          <w:tcPr>
            <w:tcW w:w="2376" w:type="dxa"/>
            <w:shd w:val="clear" w:color="auto" w:fill="auto"/>
            <w:vAlign w:val="center"/>
          </w:tcPr>
          <w:p w:rsidR="00183AE8" w:rsidRPr="00A51245" w:rsidRDefault="00183AE8" w:rsidP="00431506">
            <w:pPr>
              <w:spacing w:line="276" w:lineRule="auto"/>
            </w:pPr>
            <w:r w:rsidRPr="00A51245">
              <w:t>Chiffre d’affaires</w:t>
            </w:r>
          </w:p>
        </w:tc>
        <w:tc>
          <w:tcPr>
            <w:tcW w:w="1152" w:type="dxa"/>
            <w:shd w:val="clear" w:color="auto" w:fill="auto"/>
            <w:vAlign w:val="center"/>
          </w:tcPr>
          <w:p w:rsidR="00183AE8" w:rsidRPr="00A51245" w:rsidRDefault="00183AE8" w:rsidP="00431506">
            <w:pPr>
              <w:tabs>
                <w:tab w:val="decimal" w:pos="634"/>
              </w:tabs>
              <w:spacing w:line="276" w:lineRule="auto"/>
            </w:pPr>
            <w:r w:rsidRPr="00A51245">
              <w:t>+ 21,46 %</w:t>
            </w:r>
          </w:p>
        </w:tc>
        <w:tc>
          <w:tcPr>
            <w:tcW w:w="1152" w:type="dxa"/>
            <w:shd w:val="clear" w:color="auto" w:fill="auto"/>
            <w:vAlign w:val="center"/>
          </w:tcPr>
          <w:p w:rsidR="00183AE8" w:rsidRPr="00A51245" w:rsidRDefault="00183AE8" w:rsidP="00431506">
            <w:pPr>
              <w:tabs>
                <w:tab w:val="decimal" w:pos="634"/>
              </w:tabs>
              <w:spacing w:line="276" w:lineRule="auto"/>
            </w:pPr>
            <w:r w:rsidRPr="00A51245">
              <w:t>+ 14,15 %</w:t>
            </w:r>
          </w:p>
        </w:tc>
        <w:tc>
          <w:tcPr>
            <w:tcW w:w="1152" w:type="dxa"/>
            <w:shd w:val="clear" w:color="auto" w:fill="auto"/>
            <w:vAlign w:val="center"/>
          </w:tcPr>
          <w:p w:rsidR="00183AE8" w:rsidRPr="00A51245" w:rsidRDefault="00183AE8" w:rsidP="00431506">
            <w:pPr>
              <w:tabs>
                <w:tab w:val="decimal" w:pos="634"/>
              </w:tabs>
              <w:spacing w:line="276" w:lineRule="auto"/>
            </w:pPr>
            <w:r w:rsidRPr="00A51245">
              <w:t>+ 3,10 %</w:t>
            </w:r>
          </w:p>
        </w:tc>
        <w:tc>
          <w:tcPr>
            <w:tcW w:w="1152" w:type="dxa"/>
            <w:shd w:val="clear" w:color="auto" w:fill="auto"/>
            <w:vAlign w:val="center"/>
          </w:tcPr>
          <w:p w:rsidR="00183AE8" w:rsidRPr="00A51245" w:rsidRDefault="00183AE8" w:rsidP="00431506">
            <w:pPr>
              <w:tabs>
                <w:tab w:val="decimal" w:pos="634"/>
              </w:tabs>
              <w:spacing w:line="276" w:lineRule="auto"/>
            </w:pPr>
            <w:r w:rsidRPr="00A51245">
              <w:t>– 2,40 %</w:t>
            </w:r>
          </w:p>
        </w:tc>
        <w:tc>
          <w:tcPr>
            <w:tcW w:w="1152" w:type="dxa"/>
            <w:shd w:val="clear" w:color="auto" w:fill="auto"/>
            <w:vAlign w:val="center"/>
          </w:tcPr>
          <w:p w:rsidR="00183AE8" w:rsidRPr="00A51245" w:rsidRDefault="00183AE8" w:rsidP="00431506">
            <w:pPr>
              <w:tabs>
                <w:tab w:val="decimal" w:pos="634"/>
              </w:tabs>
              <w:spacing w:line="276" w:lineRule="auto"/>
            </w:pPr>
            <w:r w:rsidRPr="00A51245">
              <w:t>+ 4,18 %</w:t>
            </w:r>
          </w:p>
        </w:tc>
        <w:tc>
          <w:tcPr>
            <w:tcW w:w="1152" w:type="dxa"/>
            <w:shd w:val="clear" w:color="auto" w:fill="auto"/>
            <w:vAlign w:val="center"/>
          </w:tcPr>
          <w:p w:rsidR="00183AE8" w:rsidRPr="00A51245" w:rsidRDefault="00183AE8" w:rsidP="00E40A69">
            <w:pPr>
              <w:tabs>
                <w:tab w:val="decimal" w:pos="634"/>
              </w:tabs>
              <w:spacing w:line="276" w:lineRule="auto"/>
            </w:pPr>
            <w:r w:rsidRPr="00A51245">
              <w:t>+ 45,3</w:t>
            </w:r>
            <w:r w:rsidR="00E40A69">
              <w:t>5</w:t>
            </w:r>
            <w:r w:rsidRPr="00A51245">
              <w:t> %</w:t>
            </w:r>
          </w:p>
        </w:tc>
      </w:tr>
    </w:tbl>
    <w:p w:rsidR="001654ED" w:rsidRPr="00927EFE" w:rsidRDefault="001654ED" w:rsidP="001654ED">
      <w:pPr>
        <w:pStyle w:val="EavNormalespaceavant"/>
      </w:pPr>
      <w:r>
        <w:t>Le coefficient de corrélation entre les dépenses de publicité et le chiffre d’affaires est de 0,91.</w:t>
      </w:r>
    </w:p>
    <w:p w:rsidR="001654ED" w:rsidRDefault="001654ED" w:rsidP="001654ED">
      <w:pPr>
        <w:pStyle w:val="Source"/>
      </w:pPr>
      <w:r w:rsidRPr="00927EFE">
        <w:t>Source Intern</w:t>
      </w:r>
      <w:r>
        <w:t>e</w:t>
      </w:r>
    </w:p>
    <w:p w:rsidR="00183AE8" w:rsidRDefault="00183AE8" w:rsidP="00183AE8"/>
    <w:p w:rsidR="001654ED" w:rsidRPr="00927EFE" w:rsidRDefault="001654ED" w:rsidP="001654ED">
      <w:pPr>
        <w:pStyle w:val="Annexe"/>
      </w:pPr>
      <w:r w:rsidRPr="00927EFE">
        <w:t>Le sponsoring</w:t>
      </w:r>
      <w:r w:rsidR="00577C96">
        <w:t xml:space="preserve"> en 2011</w:t>
      </w:r>
    </w:p>
    <w:p w:rsidR="001654ED" w:rsidRPr="00927EFE" w:rsidRDefault="001654ED" w:rsidP="001654ED">
      <w:r w:rsidRPr="00927EFE">
        <w:t xml:space="preserve">Pour bon nombre d’entreprises, le sponsoring est devenu un axe de communication incontournable : les retombées d’image, de notoriété et l’impact commercial peuvent dépasser de beaucoup la mise de départ. Mais les risques d’échec sont </w:t>
      </w:r>
      <w:r>
        <w:t>à la hauteur des gains espérés.</w:t>
      </w:r>
    </w:p>
    <w:p w:rsidR="001654ED" w:rsidRDefault="001654ED" w:rsidP="001654ED">
      <w:r w:rsidRPr="00927EFE">
        <w:t xml:space="preserve">En manque de visibilité dans un paysage saturé de logos, les entreprises consacrent en moyenne 10 % de </w:t>
      </w:r>
      <w:r w:rsidR="00463908" w:rsidRPr="00927EFE">
        <w:t>leur</w:t>
      </w:r>
      <w:r w:rsidR="00463908">
        <w:t>s dépenses</w:t>
      </w:r>
      <w:r>
        <w:t xml:space="preserve"> publicitaires</w:t>
      </w:r>
      <w:r w:rsidRPr="00927EFE">
        <w:t xml:space="preserve"> à soutenir ou créer des événements pour s’y associer médiatiquement. </w:t>
      </w:r>
      <w:r>
        <w:t>[…]</w:t>
      </w:r>
    </w:p>
    <w:p w:rsidR="001654ED" w:rsidRPr="00927EFE" w:rsidRDefault="001654ED" w:rsidP="001654ED">
      <w:r w:rsidRPr="00927EFE">
        <w:t>S’il est très efficace pour gagner en notoriété ou se forger une image, le succès du sponsoring n’est pas garanti. Lorsqu’un voilier chavire à la sortie du port, il s’agit certes d’un échec sportif, mais ce peut être un coup autrement plus dur pour son sponsor. En plus d’être incertain, le retour sur investissement est difficile et coûteux à chiffrer. Dès lors, comment gérer au mieu</w:t>
      </w:r>
      <w:r>
        <w:t>x sa politique de communication </w:t>
      </w:r>
      <w:r w:rsidRPr="00927EFE">
        <w:t>?</w:t>
      </w:r>
    </w:p>
    <w:p w:rsidR="001654ED" w:rsidRPr="00927EFE" w:rsidRDefault="001654ED" w:rsidP="001654ED">
      <w:r w:rsidRPr="00927EFE">
        <w:t>Une étude allemande a montré que s’afficher sur le maillot d’une équipe de football offrait à l’annon</w:t>
      </w:r>
      <w:r>
        <w:t>ceur 15 % de notoriété en plus.</w:t>
      </w:r>
    </w:p>
    <w:p w:rsidR="001654ED" w:rsidRPr="00927EFE" w:rsidRDefault="001654ED" w:rsidP="001654ED">
      <w:pPr>
        <w:pStyle w:val="Source"/>
      </w:pPr>
      <w:r>
        <w:t>Source :</w:t>
      </w:r>
      <w:r w:rsidRPr="00927EFE">
        <w:t xml:space="preserve"> Aymeric </w:t>
      </w:r>
      <w:proofErr w:type="spellStart"/>
      <w:r w:rsidRPr="00927EFE">
        <w:t>Marolleau</w:t>
      </w:r>
      <w:proofErr w:type="spellEnd"/>
      <w:r w:rsidRPr="00927EFE">
        <w:t xml:space="preserve"> - Le nouvel économiste – 26/01/2011</w:t>
      </w:r>
    </w:p>
    <w:p w:rsidR="001654ED" w:rsidRDefault="001654ED" w:rsidP="001654ED">
      <w:pPr>
        <w:pStyle w:val="Annexe"/>
      </w:pPr>
      <w:r>
        <w:t xml:space="preserve">Le </w:t>
      </w:r>
      <w:r w:rsidR="0014455B">
        <w:t>Bol d’Or</w:t>
      </w:r>
    </w:p>
    <w:p w:rsidR="001654ED" w:rsidRPr="004C07A3" w:rsidRDefault="001654ED" w:rsidP="001654ED">
      <w:pPr>
        <w:pStyle w:val="Listepuces"/>
        <w:spacing w:before="240"/>
        <w:ind w:left="357" w:hanging="357"/>
        <w:rPr>
          <w:b/>
        </w:rPr>
      </w:pPr>
      <w:r w:rsidRPr="004C07A3">
        <w:rPr>
          <w:b/>
        </w:rPr>
        <w:t>Un plateau en or !</w:t>
      </w:r>
    </w:p>
    <w:p w:rsidR="001654ED" w:rsidRDefault="001654ED" w:rsidP="001654ED">
      <w:r>
        <w:t xml:space="preserve">Le </w:t>
      </w:r>
      <w:r w:rsidR="0014455B">
        <w:t>Bol d’Or</w:t>
      </w:r>
      <w:r>
        <w:t xml:space="preserve">, c'est 24 heures de course </w:t>
      </w:r>
      <w:r w:rsidR="00607425">
        <w:t xml:space="preserve">de motos </w:t>
      </w:r>
      <w:r>
        <w:t>à un rythme infernal pour les équipages de 3 pilotes comme pour les machines.</w:t>
      </w:r>
    </w:p>
    <w:p w:rsidR="001654ED" w:rsidRDefault="001654ED" w:rsidP="001654ED">
      <w:r>
        <w:t>Stratégie de course, esprit d'équipe, préparation mentale et physique […], parfaite maîtrise technique et technologique sont autant d'ingrédients indispensables au succès.</w:t>
      </w:r>
    </w:p>
    <w:p w:rsidR="001654ED" w:rsidRDefault="001654ED" w:rsidP="001654ED">
      <w:r>
        <w:t>Plus de dix nations, dont les teams</w:t>
      </w:r>
      <w:r>
        <w:rPr>
          <w:rStyle w:val="Appelnotedebasdep"/>
        </w:rPr>
        <w:footnoteReference w:id="7"/>
      </w:r>
      <w:r>
        <w:t xml:space="preserve"> officiels des plus grands constructeurs animateurs du Master of Endurance sont engagés dans la conquête du trophée suprême : le fameux </w:t>
      </w:r>
      <w:r w:rsidR="0014455B">
        <w:t>Bol d’Or</w:t>
      </w:r>
      <w:r>
        <w:t>.</w:t>
      </w:r>
    </w:p>
    <w:p w:rsidR="001654ED" w:rsidRPr="004C07A3" w:rsidRDefault="001654ED" w:rsidP="001654ED">
      <w:pPr>
        <w:pStyle w:val="Listepuces"/>
        <w:spacing w:before="240"/>
        <w:ind w:left="357" w:hanging="357"/>
        <w:rPr>
          <w:b/>
        </w:rPr>
      </w:pPr>
      <w:r w:rsidRPr="004C07A3">
        <w:rPr>
          <w:b/>
        </w:rPr>
        <w:t>Une ambiance en or !</w:t>
      </w:r>
    </w:p>
    <w:p w:rsidR="001654ED" w:rsidRDefault="001654ED" w:rsidP="001654ED">
      <w:r>
        <w:t xml:space="preserve">Au-delà de l'intérêt sportif et médiatique, le </w:t>
      </w:r>
      <w:r w:rsidR="0014455B">
        <w:t>Bol d’Or</w:t>
      </w:r>
      <w:r>
        <w:t xml:space="preserve"> est un événement où règne une ambiance folle !</w:t>
      </w:r>
    </w:p>
    <w:p w:rsidR="001654ED" w:rsidRDefault="001654ED" w:rsidP="001654ED">
      <w:r>
        <w:t xml:space="preserve">La centaine de milliers de motards réunis pour la circonstance vit un week-end de passion le plus souvent débordante. Les nombreuses animations réparties sur l'ensemble du site occupent </w:t>
      </w:r>
      <w:proofErr w:type="gramStart"/>
      <w:r>
        <w:t>le public</w:t>
      </w:r>
      <w:proofErr w:type="gramEnd"/>
      <w:r>
        <w:t xml:space="preserve"> 24h non-stop (show </w:t>
      </w:r>
      <w:proofErr w:type="spellStart"/>
      <w:r>
        <w:t>Stunt</w:t>
      </w:r>
      <w:proofErr w:type="spellEnd"/>
      <w:r>
        <w:t xml:space="preserve">, le village, espace </w:t>
      </w:r>
      <w:proofErr w:type="spellStart"/>
      <w:r>
        <w:t>tuning</w:t>
      </w:r>
      <w:proofErr w:type="spellEnd"/>
      <w:r>
        <w:t>, bars, restauration, fête foraine...). Le confort et la bonne humeur des spectateurs sont assurés grâce à la qualité des services offerts : camping gratuit, 100 000 places assises en tribunes, sanitaires répartis sur l'ensemble du site, parking gardés, consignes, etc.</w:t>
      </w:r>
    </w:p>
    <w:p w:rsidR="001654ED" w:rsidRDefault="001654ED" w:rsidP="001654ED">
      <w:r>
        <w:t xml:space="preserve">[…] L'esprit de fête, renforcé par le traditionnel concert du samedi soir, confère au </w:t>
      </w:r>
      <w:r w:rsidR="0014455B">
        <w:t>Bol d’Or</w:t>
      </w:r>
      <w:r>
        <w:t xml:space="preserve"> une atmosphère que l'on ne retrouve nulle part ailleurs.</w:t>
      </w:r>
    </w:p>
    <w:p w:rsidR="001654ED" w:rsidRDefault="001654ED" w:rsidP="001654ED">
      <w:pPr>
        <w:pStyle w:val="Source"/>
      </w:pPr>
      <w:r>
        <w:t>Source : www.boldor.com</w:t>
      </w:r>
    </w:p>
    <w:p w:rsidR="001654ED" w:rsidRDefault="00C723CD" w:rsidP="001654ED">
      <w:pPr>
        <w:pStyle w:val="Annexe"/>
      </w:pPr>
      <w:r>
        <w:br w:type="page"/>
      </w:r>
      <w:r w:rsidR="001654ED">
        <w:lastRenderedPageBreak/>
        <w:t xml:space="preserve">Budget annuel </w:t>
      </w:r>
      <w:r w:rsidR="0014455B">
        <w:t>Bol d’Or</w:t>
      </w:r>
    </w:p>
    <w:tbl>
      <w:tblPr>
        <w:tblW w:w="0" w:type="auto"/>
        <w:jc w:val="center"/>
        <w:tblLook w:val="04A0"/>
      </w:tblPr>
      <w:tblGrid>
        <w:gridCol w:w="3070"/>
        <w:gridCol w:w="4409"/>
      </w:tblGrid>
      <w:tr w:rsidR="001654ED" w:rsidRPr="0094570D" w:rsidTr="00805062">
        <w:trPr>
          <w:jc w:val="center"/>
        </w:trPr>
        <w:tc>
          <w:tcPr>
            <w:tcW w:w="3070" w:type="dxa"/>
            <w:shd w:val="clear" w:color="auto" w:fill="auto"/>
            <w:vAlign w:val="center"/>
          </w:tcPr>
          <w:p w:rsidR="001654ED" w:rsidRPr="0094570D" w:rsidRDefault="001654ED" w:rsidP="0014455B">
            <w:r w:rsidRPr="0094570D">
              <w:t>Achat et préparation de la moto</w:t>
            </w:r>
          </w:p>
        </w:tc>
        <w:tc>
          <w:tcPr>
            <w:tcW w:w="4409" w:type="dxa"/>
            <w:shd w:val="clear" w:color="auto" w:fill="auto"/>
            <w:vAlign w:val="center"/>
          </w:tcPr>
          <w:p w:rsidR="001654ED" w:rsidRPr="0094570D" w:rsidRDefault="001654ED" w:rsidP="00805062">
            <w:pPr>
              <w:jc w:val="center"/>
            </w:pPr>
            <w:r w:rsidRPr="0094570D">
              <w:t>27</w:t>
            </w:r>
            <w:r>
              <w:t> </w:t>
            </w:r>
            <w:r w:rsidRPr="0094570D">
              <w:t>000</w:t>
            </w:r>
            <w:r>
              <w:t> €</w:t>
            </w:r>
          </w:p>
        </w:tc>
      </w:tr>
      <w:tr w:rsidR="001654ED" w:rsidRPr="0094570D" w:rsidTr="00805062">
        <w:trPr>
          <w:jc w:val="center"/>
        </w:trPr>
        <w:tc>
          <w:tcPr>
            <w:tcW w:w="3070" w:type="dxa"/>
            <w:shd w:val="clear" w:color="auto" w:fill="auto"/>
            <w:vAlign w:val="center"/>
          </w:tcPr>
          <w:p w:rsidR="001654ED" w:rsidRPr="0094570D" w:rsidRDefault="001654ED" w:rsidP="0014455B">
            <w:r w:rsidRPr="0094570D">
              <w:t>Entraînement des pilotes</w:t>
            </w:r>
          </w:p>
        </w:tc>
        <w:tc>
          <w:tcPr>
            <w:tcW w:w="4409" w:type="dxa"/>
            <w:shd w:val="clear" w:color="auto" w:fill="auto"/>
            <w:vAlign w:val="center"/>
          </w:tcPr>
          <w:p w:rsidR="001654ED" w:rsidRPr="0094570D" w:rsidRDefault="001654ED" w:rsidP="00805062">
            <w:pPr>
              <w:jc w:val="center"/>
            </w:pPr>
            <w:r w:rsidRPr="0094570D">
              <w:t>5 entraînements à 1 600 €</w:t>
            </w:r>
            <w:r w:rsidR="00E40A69">
              <w:t xml:space="preserve"> l’entraî</w:t>
            </w:r>
            <w:r>
              <w:t>nement</w:t>
            </w:r>
          </w:p>
        </w:tc>
      </w:tr>
      <w:tr w:rsidR="001654ED" w:rsidRPr="0094570D" w:rsidTr="00805062">
        <w:trPr>
          <w:jc w:val="center"/>
        </w:trPr>
        <w:tc>
          <w:tcPr>
            <w:tcW w:w="3070" w:type="dxa"/>
            <w:shd w:val="clear" w:color="auto" w:fill="auto"/>
            <w:vAlign w:val="center"/>
          </w:tcPr>
          <w:p w:rsidR="001654ED" w:rsidRPr="0094570D" w:rsidRDefault="001654ED" w:rsidP="0014455B">
            <w:r w:rsidRPr="0094570D">
              <w:t>Participation à la course</w:t>
            </w:r>
          </w:p>
        </w:tc>
        <w:tc>
          <w:tcPr>
            <w:tcW w:w="4409" w:type="dxa"/>
            <w:shd w:val="clear" w:color="auto" w:fill="auto"/>
            <w:vAlign w:val="center"/>
          </w:tcPr>
          <w:p w:rsidR="001654ED" w:rsidRPr="0094570D" w:rsidRDefault="001654ED" w:rsidP="00805062">
            <w:pPr>
              <w:jc w:val="center"/>
            </w:pPr>
            <w:r w:rsidRPr="0094570D">
              <w:t>15 000 €</w:t>
            </w:r>
          </w:p>
        </w:tc>
      </w:tr>
    </w:tbl>
    <w:p w:rsidR="00183AE8" w:rsidRPr="0094570D" w:rsidRDefault="00183AE8" w:rsidP="00183AE8">
      <w:pPr>
        <w:pStyle w:val="EavapNormalespaceavantetaprs"/>
      </w:pPr>
      <w:r>
        <w:t>En 2011, les dépenses publicitaires</w:t>
      </w:r>
      <w:r w:rsidR="007E649D">
        <w:t xml:space="preserve"> toutes actions confondues</w:t>
      </w:r>
      <w:r>
        <w:t xml:space="preserve"> de DAFY MOTO se sont élevées à 1,99 millions d’euros.</w:t>
      </w:r>
    </w:p>
    <w:p w:rsidR="001654ED" w:rsidRDefault="001654ED" w:rsidP="001654ED">
      <w:pPr>
        <w:pStyle w:val="Source"/>
      </w:pPr>
      <w:r>
        <w:t>Source interne</w:t>
      </w:r>
    </w:p>
    <w:p w:rsidR="00AC16BF" w:rsidRDefault="00AC16BF" w:rsidP="00AC16BF"/>
    <w:p w:rsidR="00AC16BF" w:rsidRPr="00927EFE" w:rsidRDefault="00AC16BF" w:rsidP="00AC16BF"/>
    <w:p w:rsidR="001654ED" w:rsidRPr="00927EFE" w:rsidRDefault="00E7015C" w:rsidP="001654ED">
      <w:pPr>
        <w:pStyle w:val="Annexe"/>
      </w:pPr>
      <w:r>
        <w:t> Une</w:t>
      </w:r>
      <w:r w:rsidR="001654ED">
        <w:t xml:space="preserve"> méthode </w:t>
      </w:r>
      <w:r w:rsidR="00431506">
        <w:t>d’identification des clients fidèles</w:t>
      </w:r>
    </w:p>
    <w:p w:rsidR="001654ED" w:rsidRDefault="00431506" w:rsidP="001654ED">
      <w:r w:rsidRPr="00927EFE">
        <w:t xml:space="preserve">Pour </w:t>
      </w:r>
      <w:r>
        <w:t>identifier</w:t>
      </w:r>
      <w:r w:rsidRPr="00927EFE">
        <w:t xml:space="preserve"> </w:t>
      </w:r>
      <w:r>
        <w:t>s</w:t>
      </w:r>
      <w:r w:rsidRPr="00927EFE">
        <w:t>es « meille</w:t>
      </w:r>
      <w:r>
        <w:t>urs » clients dans son fichier,</w:t>
      </w:r>
      <w:r w:rsidRPr="00927EFE">
        <w:t xml:space="preserve"> </w:t>
      </w:r>
      <w:r>
        <w:t>l</w:t>
      </w:r>
      <w:r w:rsidR="001654ED" w:rsidRPr="00927EFE">
        <w:t>a société DAFY Mot</w:t>
      </w:r>
      <w:r w:rsidR="001654ED">
        <w:t xml:space="preserve">o </w:t>
      </w:r>
      <w:r>
        <w:t>attribue à chaque client une note prenant en compte la</w:t>
      </w:r>
      <w:r w:rsidR="001654ED">
        <w:t xml:space="preserve"> </w:t>
      </w:r>
      <w:r>
        <w:t>r</w:t>
      </w:r>
      <w:r w:rsidR="001654ED">
        <w:t>écenc</w:t>
      </w:r>
      <w:r w:rsidR="001654ED" w:rsidRPr="00927EFE">
        <w:t xml:space="preserve">e, </w:t>
      </w:r>
      <w:r>
        <w:t>la f</w:t>
      </w:r>
      <w:r w:rsidR="001654ED" w:rsidRPr="00927EFE">
        <w:t xml:space="preserve">réquence, </w:t>
      </w:r>
      <w:r>
        <w:t>et le m</w:t>
      </w:r>
      <w:r w:rsidR="001654ED" w:rsidRPr="00927EFE">
        <w:t>ontant des achats</w:t>
      </w:r>
      <w:r w:rsidR="001654ED">
        <w:t xml:space="preserve">. </w:t>
      </w:r>
      <w:r>
        <w:t>Cette</w:t>
      </w:r>
      <w:r w:rsidR="001654ED" w:rsidRPr="00927EFE">
        <w:t xml:space="preserve"> note</w:t>
      </w:r>
      <w:r w:rsidR="001654ED">
        <w:t xml:space="preserve"> </w:t>
      </w:r>
      <w:r w:rsidR="001654ED" w:rsidRPr="00927EFE">
        <w:t xml:space="preserve">est </w:t>
      </w:r>
      <w:r w:rsidR="00E40A69">
        <w:t>le résultat de l’</w:t>
      </w:r>
      <w:r w:rsidR="001654ED" w:rsidRPr="00927EFE">
        <w:t xml:space="preserve">addition </w:t>
      </w:r>
      <w:r w:rsidR="00E40A69">
        <w:t>d</w:t>
      </w:r>
      <w:r w:rsidR="001654ED" w:rsidRPr="00927EFE">
        <w:t>es points obtenus pour chaque critère.</w:t>
      </w:r>
      <w:r w:rsidR="001654ED">
        <w:t xml:space="preserve"> Les meilleurs clients sont ceux qui </w:t>
      </w:r>
      <w:r w:rsidR="00E40A69">
        <w:t>ont</w:t>
      </w:r>
      <w:r w:rsidR="001654ED">
        <w:t xml:space="preserve"> les meilleur</w:t>
      </w:r>
      <w:r>
        <w:t>e</w:t>
      </w:r>
      <w:r w:rsidR="001654ED">
        <w:t xml:space="preserve">s </w:t>
      </w:r>
      <w:r>
        <w:t>notes</w:t>
      </w:r>
      <w:r w:rsidR="001654E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843"/>
        <w:gridCol w:w="1843"/>
      </w:tblGrid>
      <w:tr w:rsidR="001654ED" w:rsidRPr="00FF5F9F" w:rsidTr="00805062">
        <w:tc>
          <w:tcPr>
            <w:tcW w:w="9212" w:type="dxa"/>
            <w:gridSpan w:val="5"/>
            <w:tcBorders>
              <w:top w:val="nil"/>
              <w:left w:val="nil"/>
              <w:right w:val="nil"/>
            </w:tcBorders>
            <w:shd w:val="clear" w:color="auto" w:fill="auto"/>
            <w:vAlign w:val="bottom"/>
          </w:tcPr>
          <w:p w:rsidR="001654ED" w:rsidRPr="00805062" w:rsidRDefault="001654ED" w:rsidP="0014455B">
            <w:pPr>
              <w:pStyle w:val="EavNormalespaceavant"/>
              <w:rPr>
                <w:b/>
              </w:rPr>
            </w:pPr>
            <w:r w:rsidRPr="00805062">
              <w:rPr>
                <w:b/>
              </w:rPr>
              <w:t>Critère n°1 : Récence du dernier achat</w:t>
            </w:r>
          </w:p>
        </w:tc>
      </w:tr>
      <w:tr w:rsidR="005C37C6" w:rsidRPr="00927EFE" w:rsidTr="00805062">
        <w:tc>
          <w:tcPr>
            <w:tcW w:w="1842" w:type="dxa"/>
            <w:shd w:val="clear" w:color="auto" w:fill="auto"/>
            <w:vAlign w:val="center"/>
          </w:tcPr>
          <w:p w:rsidR="001654ED" w:rsidRPr="00927EFE" w:rsidRDefault="001654ED" w:rsidP="0014455B"/>
        </w:tc>
        <w:tc>
          <w:tcPr>
            <w:tcW w:w="1842" w:type="dxa"/>
            <w:shd w:val="clear" w:color="auto" w:fill="auto"/>
            <w:vAlign w:val="center"/>
          </w:tcPr>
          <w:p w:rsidR="001654ED" w:rsidRPr="00927EFE" w:rsidRDefault="001654ED" w:rsidP="00805062">
            <w:pPr>
              <w:jc w:val="center"/>
            </w:pPr>
            <w:r>
              <w:t>Avant le 01/01/2012</w:t>
            </w:r>
          </w:p>
        </w:tc>
        <w:tc>
          <w:tcPr>
            <w:tcW w:w="1842" w:type="dxa"/>
            <w:shd w:val="clear" w:color="auto" w:fill="auto"/>
            <w:vAlign w:val="center"/>
          </w:tcPr>
          <w:p w:rsidR="001654ED" w:rsidRPr="00927EFE" w:rsidRDefault="001654ED" w:rsidP="00805062">
            <w:pPr>
              <w:jc w:val="center"/>
            </w:pPr>
            <w:r>
              <w:t xml:space="preserve">Entre le 01/01/2012 </w:t>
            </w:r>
            <w:r>
              <w:br/>
              <w:t>et le 31/07/2012</w:t>
            </w:r>
          </w:p>
        </w:tc>
        <w:tc>
          <w:tcPr>
            <w:tcW w:w="1843" w:type="dxa"/>
            <w:shd w:val="clear" w:color="auto" w:fill="auto"/>
            <w:vAlign w:val="center"/>
          </w:tcPr>
          <w:p w:rsidR="001654ED" w:rsidRPr="00927EFE" w:rsidRDefault="001654ED" w:rsidP="00805062">
            <w:pPr>
              <w:jc w:val="center"/>
            </w:pPr>
            <w:r>
              <w:t xml:space="preserve">Entre le 01/08/2012 </w:t>
            </w:r>
            <w:r>
              <w:br/>
              <w:t>et le 30/09/2012</w:t>
            </w:r>
          </w:p>
        </w:tc>
        <w:tc>
          <w:tcPr>
            <w:tcW w:w="1843" w:type="dxa"/>
            <w:shd w:val="clear" w:color="auto" w:fill="auto"/>
            <w:vAlign w:val="center"/>
          </w:tcPr>
          <w:p w:rsidR="001654ED" w:rsidRPr="00927EFE" w:rsidRDefault="001654ED" w:rsidP="00180686">
            <w:pPr>
              <w:jc w:val="center"/>
            </w:pPr>
            <w:r>
              <w:t>Entre le 01/</w:t>
            </w:r>
            <w:r w:rsidR="00180686">
              <w:t>1</w:t>
            </w:r>
            <w:r>
              <w:t xml:space="preserve">0/2012 </w:t>
            </w:r>
            <w:r>
              <w:br/>
              <w:t>et le 31/12/2012</w:t>
            </w:r>
          </w:p>
        </w:tc>
      </w:tr>
      <w:tr w:rsidR="005C37C6" w:rsidRPr="00927EFE" w:rsidTr="00805062">
        <w:tc>
          <w:tcPr>
            <w:tcW w:w="1842" w:type="dxa"/>
            <w:tcBorders>
              <w:bottom w:val="single" w:sz="4" w:space="0" w:color="auto"/>
            </w:tcBorders>
            <w:shd w:val="clear" w:color="auto" w:fill="auto"/>
            <w:vAlign w:val="bottom"/>
          </w:tcPr>
          <w:p w:rsidR="001654ED" w:rsidRPr="00927EFE" w:rsidRDefault="001654ED" w:rsidP="0014455B">
            <w:r w:rsidRPr="00927EFE">
              <w:t>Points</w:t>
            </w:r>
            <w:r>
              <w:t xml:space="preserve"> attribués</w:t>
            </w:r>
          </w:p>
        </w:tc>
        <w:tc>
          <w:tcPr>
            <w:tcW w:w="1842" w:type="dxa"/>
            <w:tcBorders>
              <w:bottom w:val="single" w:sz="4" w:space="0" w:color="auto"/>
            </w:tcBorders>
            <w:shd w:val="clear" w:color="auto" w:fill="auto"/>
            <w:vAlign w:val="bottom"/>
          </w:tcPr>
          <w:p w:rsidR="001654ED" w:rsidRPr="00927EFE" w:rsidRDefault="001654ED" w:rsidP="00805062">
            <w:pPr>
              <w:jc w:val="center"/>
            </w:pPr>
            <w:r w:rsidRPr="00927EFE">
              <w:t>0</w:t>
            </w:r>
          </w:p>
        </w:tc>
        <w:tc>
          <w:tcPr>
            <w:tcW w:w="1842" w:type="dxa"/>
            <w:tcBorders>
              <w:bottom w:val="single" w:sz="4" w:space="0" w:color="auto"/>
            </w:tcBorders>
            <w:shd w:val="clear" w:color="auto" w:fill="auto"/>
            <w:vAlign w:val="bottom"/>
          </w:tcPr>
          <w:p w:rsidR="001654ED" w:rsidRPr="00927EFE" w:rsidRDefault="001654ED" w:rsidP="00805062">
            <w:pPr>
              <w:jc w:val="center"/>
            </w:pPr>
            <w:r w:rsidRPr="00927EFE">
              <w:t>1</w:t>
            </w:r>
          </w:p>
        </w:tc>
        <w:tc>
          <w:tcPr>
            <w:tcW w:w="1843" w:type="dxa"/>
            <w:tcBorders>
              <w:bottom w:val="single" w:sz="4" w:space="0" w:color="auto"/>
            </w:tcBorders>
            <w:shd w:val="clear" w:color="auto" w:fill="auto"/>
            <w:vAlign w:val="bottom"/>
          </w:tcPr>
          <w:p w:rsidR="001654ED" w:rsidRPr="00927EFE" w:rsidRDefault="001654ED" w:rsidP="00805062">
            <w:pPr>
              <w:jc w:val="center"/>
            </w:pPr>
            <w:r w:rsidRPr="00927EFE">
              <w:t>2</w:t>
            </w:r>
          </w:p>
        </w:tc>
        <w:tc>
          <w:tcPr>
            <w:tcW w:w="1843" w:type="dxa"/>
            <w:tcBorders>
              <w:bottom w:val="single" w:sz="4" w:space="0" w:color="auto"/>
            </w:tcBorders>
            <w:shd w:val="clear" w:color="auto" w:fill="auto"/>
            <w:vAlign w:val="bottom"/>
          </w:tcPr>
          <w:p w:rsidR="001654ED" w:rsidRPr="00927EFE" w:rsidRDefault="001654ED" w:rsidP="00805062">
            <w:pPr>
              <w:jc w:val="center"/>
            </w:pPr>
            <w:r w:rsidRPr="00927EFE">
              <w:t>3</w:t>
            </w:r>
          </w:p>
        </w:tc>
      </w:tr>
      <w:tr w:rsidR="001654ED" w:rsidRPr="00FF5F9F" w:rsidTr="00805062">
        <w:tc>
          <w:tcPr>
            <w:tcW w:w="9212" w:type="dxa"/>
            <w:gridSpan w:val="5"/>
            <w:tcBorders>
              <w:left w:val="nil"/>
              <w:right w:val="nil"/>
            </w:tcBorders>
            <w:shd w:val="clear" w:color="auto" w:fill="auto"/>
            <w:vAlign w:val="bottom"/>
          </w:tcPr>
          <w:p w:rsidR="001654ED" w:rsidRPr="00805062" w:rsidRDefault="001654ED" w:rsidP="0014455B">
            <w:pPr>
              <w:pStyle w:val="EavNormalespaceavant"/>
              <w:rPr>
                <w:b/>
              </w:rPr>
            </w:pPr>
            <w:r w:rsidRPr="00805062">
              <w:rPr>
                <w:b/>
              </w:rPr>
              <w:t>Critère n°2 : Fréquence annuelle des achats</w:t>
            </w:r>
          </w:p>
        </w:tc>
      </w:tr>
      <w:tr w:rsidR="005C37C6" w:rsidRPr="00927EFE" w:rsidTr="00805062">
        <w:tc>
          <w:tcPr>
            <w:tcW w:w="1842" w:type="dxa"/>
            <w:shd w:val="clear" w:color="auto" w:fill="auto"/>
            <w:vAlign w:val="bottom"/>
          </w:tcPr>
          <w:p w:rsidR="001654ED" w:rsidRPr="00927EFE" w:rsidRDefault="001654ED" w:rsidP="0014455B"/>
        </w:tc>
        <w:tc>
          <w:tcPr>
            <w:tcW w:w="1842" w:type="dxa"/>
            <w:shd w:val="clear" w:color="auto" w:fill="auto"/>
            <w:vAlign w:val="bottom"/>
          </w:tcPr>
          <w:p w:rsidR="001654ED" w:rsidRPr="00927EFE" w:rsidRDefault="001654ED" w:rsidP="00805062">
            <w:pPr>
              <w:jc w:val="center"/>
            </w:pPr>
            <w:r w:rsidRPr="00927EFE">
              <w:t>Moins de 2 achats</w:t>
            </w:r>
          </w:p>
        </w:tc>
        <w:tc>
          <w:tcPr>
            <w:tcW w:w="1842" w:type="dxa"/>
            <w:shd w:val="clear" w:color="auto" w:fill="auto"/>
            <w:vAlign w:val="bottom"/>
          </w:tcPr>
          <w:p w:rsidR="001654ED" w:rsidRPr="00927EFE" w:rsidRDefault="001654ED" w:rsidP="00805062">
            <w:pPr>
              <w:jc w:val="center"/>
            </w:pPr>
            <w:r w:rsidRPr="00927EFE">
              <w:t>De 2 à 3 achats</w:t>
            </w:r>
          </w:p>
        </w:tc>
        <w:tc>
          <w:tcPr>
            <w:tcW w:w="1843" w:type="dxa"/>
            <w:shd w:val="clear" w:color="auto" w:fill="auto"/>
            <w:vAlign w:val="bottom"/>
          </w:tcPr>
          <w:p w:rsidR="001654ED" w:rsidRPr="00927EFE" w:rsidRDefault="001654ED" w:rsidP="00805062">
            <w:pPr>
              <w:jc w:val="center"/>
            </w:pPr>
            <w:r w:rsidRPr="00927EFE">
              <w:t>De 4 à 6 achats</w:t>
            </w:r>
          </w:p>
        </w:tc>
        <w:tc>
          <w:tcPr>
            <w:tcW w:w="1843" w:type="dxa"/>
            <w:shd w:val="clear" w:color="auto" w:fill="auto"/>
            <w:vAlign w:val="bottom"/>
          </w:tcPr>
          <w:p w:rsidR="001654ED" w:rsidRPr="00927EFE" w:rsidRDefault="001654ED" w:rsidP="00805062">
            <w:pPr>
              <w:jc w:val="center"/>
            </w:pPr>
            <w:r w:rsidRPr="00927EFE">
              <w:t>Plus de 6 achats</w:t>
            </w:r>
          </w:p>
        </w:tc>
      </w:tr>
      <w:tr w:rsidR="005C37C6" w:rsidRPr="00927EFE" w:rsidTr="00805062">
        <w:tc>
          <w:tcPr>
            <w:tcW w:w="1842" w:type="dxa"/>
            <w:tcBorders>
              <w:bottom w:val="single" w:sz="4" w:space="0" w:color="auto"/>
            </w:tcBorders>
            <w:shd w:val="clear" w:color="auto" w:fill="auto"/>
            <w:vAlign w:val="bottom"/>
          </w:tcPr>
          <w:p w:rsidR="001654ED" w:rsidRPr="00927EFE" w:rsidRDefault="001654ED" w:rsidP="0014455B">
            <w:r w:rsidRPr="00927EFE">
              <w:t>Points</w:t>
            </w:r>
            <w:r>
              <w:t xml:space="preserve"> attribués</w:t>
            </w:r>
          </w:p>
        </w:tc>
        <w:tc>
          <w:tcPr>
            <w:tcW w:w="1842" w:type="dxa"/>
            <w:tcBorders>
              <w:bottom w:val="single" w:sz="4" w:space="0" w:color="auto"/>
            </w:tcBorders>
            <w:shd w:val="clear" w:color="auto" w:fill="auto"/>
            <w:vAlign w:val="bottom"/>
          </w:tcPr>
          <w:p w:rsidR="001654ED" w:rsidRPr="00927EFE" w:rsidRDefault="001654ED" w:rsidP="00805062">
            <w:pPr>
              <w:jc w:val="center"/>
            </w:pPr>
            <w:r w:rsidRPr="00927EFE">
              <w:t>0</w:t>
            </w:r>
          </w:p>
        </w:tc>
        <w:tc>
          <w:tcPr>
            <w:tcW w:w="1842" w:type="dxa"/>
            <w:tcBorders>
              <w:bottom w:val="single" w:sz="4" w:space="0" w:color="auto"/>
            </w:tcBorders>
            <w:shd w:val="clear" w:color="auto" w:fill="auto"/>
            <w:vAlign w:val="bottom"/>
          </w:tcPr>
          <w:p w:rsidR="001654ED" w:rsidRPr="00927EFE" w:rsidRDefault="001654ED" w:rsidP="00805062">
            <w:pPr>
              <w:jc w:val="center"/>
            </w:pPr>
            <w:r w:rsidRPr="00927EFE">
              <w:t>1</w:t>
            </w:r>
          </w:p>
        </w:tc>
        <w:tc>
          <w:tcPr>
            <w:tcW w:w="1843" w:type="dxa"/>
            <w:tcBorders>
              <w:bottom w:val="single" w:sz="4" w:space="0" w:color="auto"/>
            </w:tcBorders>
            <w:shd w:val="clear" w:color="auto" w:fill="auto"/>
            <w:vAlign w:val="bottom"/>
          </w:tcPr>
          <w:p w:rsidR="001654ED" w:rsidRPr="00927EFE" w:rsidRDefault="001654ED" w:rsidP="00805062">
            <w:pPr>
              <w:jc w:val="center"/>
            </w:pPr>
            <w:r w:rsidRPr="00927EFE">
              <w:t>2</w:t>
            </w:r>
          </w:p>
        </w:tc>
        <w:tc>
          <w:tcPr>
            <w:tcW w:w="1843" w:type="dxa"/>
            <w:tcBorders>
              <w:bottom w:val="single" w:sz="4" w:space="0" w:color="auto"/>
            </w:tcBorders>
            <w:shd w:val="clear" w:color="auto" w:fill="auto"/>
            <w:vAlign w:val="bottom"/>
          </w:tcPr>
          <w:p w:rsidR="001654ED" w:rsidRPr="00927EFE" w:rsidRDefault="001654ED" w:rsidP="00805062">
            <w:pPr>
              <w:jc w:val="center"/>
            </w:pPr>
            <w:r w:rsidRPr="00927EFE">
              <w:t>3</w:t>
            </w:r>
          </w:p>
        </w:tc>
      </w:tr>
      <w:tr w:rsidR="001654ED" w:rsidRPr="00FF5F9F" w:rsidTr="00805062">
        <w:tc>
          <w:tcPr>
            <w:tcW w:w="9212" w:type="dxa"/>
            <w:gridSpan w:val="5"/>
            <w:tcBorders>
              <w:left w:val="nil"/>
              <w:right w:val="nil"/>
            </w:tcBorders>
            <w:shd w:val="clear" w:color="auto" w:fill="auto"/>
            <w:vAlign w:val="bottom"/>
          </w:tcPr>
          <w:p w:rsidR="001654ED" w:rsidRPr="00805062" w:rsidRDefault="001654ED" w:rsidP="0014455B">
            <w:pPr>
              <w:pStyle w:val="EavNormalespaceavant"/>
              <w:rPr>
                <w:b/>
              </w:rPr>
            </w:pPr>
            <w:r w:rsidRPr="00805062">
              <w:rPr>
                <w:b/>
              </w:rPr>
              <w:t>Critère n°3 : Montant moyen d’un achat</w:t>
            </w:r>
          </w:p>
        </w:tc>
      </w:tr>
      <w:tr w:rsidR="005C37C6" w:rsidRPr="00927EFE" w:rsidTr="00805062">
        <w:tc>
          <w:tcPr>
            <w:tcW w:w="1842" w:type="dxa"/>
            <w:shd w:val="clear" w:color="auto" w:fill="auto"/>
            <w:vAlign w:val="bottom"/>
          </w:tcPr>
          <w:p w:rsidR="001654ED" w:rsidRPr="00927EFE" w:rsidRDefault="001654ED" w:rsidP="0014455B"/>
        </w:tc>
        <w:tc>
          <w:tcPr>
            <w:tcW w:w="1842" w:type="dxa"/>
            <w:shd w:val="clear" w:color="auto" w:fill="auto"/>
            <w:vAlign w:val="bottom"/>
          </w:tcPr>
          <w:p w:rsidR="001654ED" w:rsidRPr="00927EFE" w:rsidRDefault="001654ED" w:rsidP="00805062">
            <w:pPr>
              <w:jc w:val="center"/>
            </w:pPr>
            <w:r w:rsidRPr="00927EFE">
              <w:t>Moins de 100 euros</w:t>
            </w:r>
          </w:p>
        </w:tc>
        <w:tc>
          <w:tcPr>
            <w:tcW w:w="1842" w:type="dxa"/>
            <w:shd w:val="clear" w:color="auto" w:fill="auto"/>
            <w:vAlign w:val="bottom"/>
          </w:tcPr>
          <w:p w:rsidR="001654ED" w:rsidRPr="00927EFE" w:rsidRDefault="001654ED" w:rsidP="00805062">
            <w:pPr>
              <w:jc w:val="center"/>
            </w:pPr>
            <w:r w:rsidRPr="00927EFE">
              <w:t>De 100 euros à 499 euros</w:t>
            </w:r>
          </w:p>
        </w:tc>
        <w:tc>
          <w:tcPr>
            <w:tcW w:w="1843" w:type="dxa"/>
            <w:shd w:val="clear" w:color="auto" w:fill="auto"/>
            <w:vAlign w:val="bottom"/>
          </w:tcPr>
          <w:p w:rsidR="001654ED" w:rsidRPr="00927EFE" w:rsidRDefault="001654ED" w:rsidP="00805062">
            <w:pPr>
              <w:jc w:val="center"/>
            </w:pPr>
            <w:r w:rsidRPr="00927EFE">
              <w:t>De 500 euros à 1000 euros</w:t>
            </w:r>
          </w:p>
        </w:tc>
        <w:tc>
          <w:tcPr>
            <w:tcW w:w="1843" w:type="dxa"/>
            <w:shd w:val="clear" w:color="auto" w:fill="auto"/>
            <w:vAlign w:val="bottom"/>
          </w:tcPr>
          <w:p w:rsidR="001654ED" w:rsidRPr="00927EFE" w:rsidRDefault="001654ED" w:rsidP="00805062">
            <w:pPr>
              <w:jc w:val="center"/>
            </w:pPr>
            <w:r w:rsidRPr="00927EFE">
              <w:t>Plus de 1000 euros</w:t>
            </w:r>
          </w:p>
        </w:tc>
      </w:tr>
      <w:tr w:rsidR="005C37C6" w:rsidRPr="00927EFE" w:rsidTr="00805062">
        <w:tc>
          <w:tcPr>
            <w:tcW w:w="1842" w:type="dxa"/>
            <w:shd w:val="clear" w:color="auto" w:fill="auto"/>
            <w:vAlign w:val="bottom"/>
          </w:tcPr>
          <w:p w:rsidR="001654ED" w:rsidRPr="00927EFE" w:rsidRDefault="001654ED" w:rsidP="0014455B">
            <w:r w:rsidRPr="00927EFE">
              <w:t>Points</w:t>
            </w:r>
            <w:r>
              <w:t xml:space="preserve"> attribués</w:t>
            </w:r>
          </w:p>
        </w:tc>
        <w:tc>
          <w:tcPr>
            <w:tcW w:w="1842" w:type="dxa"/>
            <w:shd w:val="clear" w:color="auto" w:fill="auto"/>
            <w:vAlign w:val="bottom"/>
          </w:tcPr>
          <w:p w:rsidR="001654ED" w:rsidRPr="00927EFE" w:rsidRDefault="001654ED" w:rsidP="00805062">
            <w:pPr>
              <w:jc w:val="center"/>
            </w:pPr>
            <w:r w:rsidRPr="00927EFE">
              <w:t>0</w:t>
            </w:r>
          </w:p>
        </w:tc>
        <w:tc>
          <w:tcPr>
            <w:tcW w:w="1842" w:type="dxa"/>
            <w:shd w:val="clear" w:color="auto" w:fill="auto"/>
            <w:vAlign w:val="bottom"/>
          </w:tcPr>
          <w:p w:rsidR="001654ED" w:rsidRPr="00927EFE" w:rsidRDefault="001654ED" w:rsidP="00805062">
            <w:pPr>
              <w:jc w:val="center"/>
            </w:pPr>
            <w:r w:rsidRPr="00927EFE">
              <w:t>1</w:t>
            </w:r>
          </w:p>
        </w:tc>
        <w:tc>
          <w:tcPr>
            <w:tcW w:w="1843" w:type="dxa"/>
            <w:shd w:val="clear" w:color="auto" w:fill="auto"/>
            <w:vAlign w:val="bottom"/>
          </w:tcPr>
          <w:p w:rsidR="001654ED" w:rsidRPr="00927EFE" w:rsidRDefault="001654ED" w:rsidP="00805062">
            <w:pPr>
              <w:jc w:val="center"/>
            </w:pPr>
            <w:r w:rsidRPr="00927EFE">
              <w:t>2</w:t>
            </w:r>
          </w:p>
        </w:tc>
        <w:tc>
          <w:tcPr>
            <w:tcW w:w="1843" w:type="dxa"/>
            <w:shd w:val="clear" w:color="auto" w:fill="auto"/>
            <w:vAlign w:val="bottom"/>
          </w:tcPr>
          <w:p w:rsidR="001654ED" w:rsidRPr="00927EFE" w:rsidRDefault="001654ED" w:rsidP="00805062">
            <w:pPr>
              <w:jc w:val="center"/>
            </w:pPr>
            <w:r w:rsidRPr="00927EFE">
              <w:t>3</w:t>
            </w:r>
          </w:p>
        </w:tc>
      </w:tr>
    </w:tbl>
    <w:p w:rsidR="00AC16BF" w:rsidRDefault="00AC16BF" w:rsidP="00CD04B2">
      <w:pPr>
        <w:pStyle w:val="Source"/>
      </w:pPr>
      <w:r>
        <w:t> </w:t>
      </w:r>
      <w:r w:rsidR="00CD04B2">
        <w:t>Source interne</w:t>
      </w:r>
    </w:p>
    <w:p w:rsidR="001654ED" w:rsidRPr="00927EFE" w:rsidRDefault="001654ED" w:rsidP="001654ED">
      <w:pPr>
        <w:pStyle w:val="Annexe"/>
      </w:pPr>
      <w:r>
        <w:t>Extrait de</w:t>
      </w:r>
      <w:r w:rsidRPr="00927EFE">
        <w:t xml:space="preserve"> la base de données </w:t>
      </w:r>
      <w:r>
        <w:t>du magasin d’Aubière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520"/>
        <w:gridCol w:w="3128"/>
        <w:gridCol w:w="2016"/>
      </w:tblGrid>
      <w:tr w:rsidR="001654ED" w:rsidRPr="00927EFE" w:rsidTr="00805062">
        <w:tc>
          <w:tcPr>
            <w:tcW w:w="1548" w:type="dxa"/>
            <w:shd w:val="clear" w:color="auto" w:fill="auto"/>
          </w:tcPr>
          <w:p w:rsidR="001654ED" w:rsidRPr="00927EFE" w:rsidRDefault="001654ED" w:rsidP="0014455B">
            <w:r>
              <w:t>Nom du client</w:t>
            </w:r>
          </w:p>
        </w:tc>
        <w:tc>
          <w:tcPr>
            <w:tcW w:w="2520" w:type="dxa"/>
            <w:shd w:val="clear" w:color="auto" w:fill="auto"/>
          </w:tcPr>
          <w:p w:rsidR="001654ED" w:rsidRPr="00927EFE" w:rsidRDefault="001654ED" w:rsidP="00805062">
            <w:pPr>
              <w:jc w:val="center"/>
            </w:pPr>
            <w:r w:rsidRPr="00927EFE">
              <w:t>Date du dernier achat</w:t>
            </w:r>
          </w:p>
        </w:tc>
        <w:tc>
          <w:tcPr>
            <w:tcW w:w="3128" w:type="dxa"/>
            <w:shd w:val="clear" w:color="auto" w:fill="auto"/>
          </w:tcPr>
          <w:p w:rsidR="001654ED" w:rsidRPr="00927EFE" w:rsidRDefault="001654ED" w:rsidP="00805062">
            <w:pPr>
              <w:jc w:val="center"/>
            </w:pPr>
            <w:r w:rsidRPr="00927EFE">
              <w:t>Nombre d’achats dans l’année</w:t>
            </w:r>
          </w:p>
        </w:tc>
        <w:tc>
          <w:tcPr>
            <w:tcW w:w="2016" w:type="dxa"/>
            <w:shd w:val="clear" w:color="auto" w:fill="auto"/>
          </w:tcPr>
          <w:p w:rsidR="001654ED" w:rsidRPr="00927EFE" w:rsidRDefault="001654ED" w:rsidP="00805062">
            <w:pPr>
              <w:jc w:val="center"/>
            </w:pPr>
            <w:r w:rsidRPr="00927EFE">
              <w:t>CA total</w:t>
            </w:r>
          </w:p>
        </w:tc>
      </w:tr>
      <w:tr w:rsidR="001654ED" w:rsidRPr="00927EFE" w:rsidTr="00805062">
        <w:tc>
          <w:tcPr>
            <w:tcW w:w="1548" w:type="dxa"/>
            <w:shd w:val="clear" w:color="auto" w:fill="auto"/>
          </w:tcPr>
          <w:p w:rsidR="001654ED" w:rsidRPr="00927EFE" w:rsidRDefault="001654ED" w:rsidP="0014455B">
            <w:r w:rsidRPr="00927EFE">
              <w:t xml:space="preserve">Bedos </w:t>
            </w:r>
          </w:p>
        </w:tc>
        <w:tc>
          <w:tcPr>
            <w:tcW w:w="2520" w:type="dxa"/>
            <w:shd w:val="clear" w:color="auto" w:fill="auto"/>
          </w:tcPr>
          <w:p w:rsidR="001654ED" w:rsidRPr="00927EFE" w:rsidRDefault="001654ED" w:rsidP="00805062">
            <w:pPr>
              <w:jc w:val="center"/>
            </w:pPr>
            <w:r w:rsidRPr="00927EFE">
              <w:t>25 novembre  2012</w:t>
            </w:r>
          </w:p>
        </w:tc>
        <w:tc>
          <w:tcPr>
            <w:tcW w:w="3128" w:type="dxa"/>
            <w:shd w:val="clear" w:color="auto" w:fill="auto"/>
          </w:tcPr>
          <w:p w:rsidR="001654ED" w:rsidRPr="00927EFE" w:rsidRDefault="001654ED" w:rsidP="00E40A69">
            <w:pPr>
              <w:tabs>
                <w:tab w:val="decimal" w:pos="1461"/>
              </w:tabs>
              <w:jc w:val="left"/>
            </w:pPr>
            <w:r w:rsidRPr="00927EFE">
              <w:t>11</w:t>
            </w:r>
          </w:p>
        </w:tc>
        <w:tc>
          <w:tcPr>
            <w:tcW w:w="2016" w:type="dxa"/>
            <w:shd w:val="clear" w:color="auto" w:fill="auto"/>
          </w:tcPr>
          <w:p w:rsidR="001654ED" w:rsidRPr="00927EFE" w:rsidRDefault="001654ED" w:rsidP="00805062">
            <w:pPr>
              <w:tabs>
                <w:tab w:val="decimal" w:pos="742"/>
              </w:tabs>
              <w:jc w:val="center"/>
            </w:pPr>
            <w:r>
              <w:t>1 578,</w:t>
            </w:r>
            <w:r w:rsidRPr="00927EFE">
              <w:t>30 €</w:t>
            </w:r>
          </w:p>
        </w:tc>
      </w:tr>
      <w:tr w:rsidR="001654ED" w:rsidRPr="00927EFE" w:rsidTr="00805062">
        <w:tc>
          <w:tcPr>
            <w:tcW w:w="1548" w:type="dxa"/>
            <w:shd w:val="clear" w:color="auto" w:fill="auto"/>
          </w:tcPr>
          <w:p w:rsidR="001654ED" w:rsidRPr="00927EFE" w:rsidRDefault="001654ED" w:rsidP="0014455B">
            <w:r w:rsidRPr="00927EFE">
              <w:t>Couleau</w:t>
            </w:r>
          </w:p>
        </w:tc>
        <w:tc>
          <w:tcPr>
            <w:tcW w:w="2520" w:type="dxa"/>
            <w:shd w:val="clear" w:color="auto" w:fill="auto"/>
          </w:tcPr>
          <w:p w:rsidR="001654ED" w:rsidRPr="00927EFE" w:rsidRDefault="001654ED" w:rsidP="00805062">
            <w:pPr>
              <w:jc w:val="center"/>
            </w:pPr>
            <w:r w:rsidRPr="00927EFE">
              <w:t>30 septembre 2012</w:t>
            </w:r>
          </w:p>
        </w:tc>
        <w:tc>
          <w:tcPr>
            <w:tcW w:w="3128" w:type="dxa"/>
            <w:shd w:val="clear" w:color="auto" w:fill="auto"/>
          </w:tcPr>
          <w:p w:rsidR="001654ED" w:rsidRPr="00927EFE" w:rsidRDefault="001654ED" w:rsidP="00E40A69">
            <w:pPr>
              <w:tabs>
                <w:tab w:val="decimal" w:pos="1461"/>
              </w:tabs>
              <w:jc w:val="left"/>
            </w:pPr>
            <w:r w:rsidRPr="00927EFE">
              <w:t>3</w:t>
            </w:r>
          </w:p>
        </w:tc>
        <w:tc>
          <w:tcPr>
            <w:tcW w:w="2016" w:type="dxa"/>
            <w:shd w:val="clear" w:color="auto" w:fill="auto"/>
          </w:tcPr>
          <w:p w:rsidR="001654ED" w:rsidRPr="00927EFE" w:rsidRDefault="001654ED" w:rsidP="00805062">
            <w:pPr>
              <w:tabs>
                <w:tab w:val="decimal" w:pos="742"/>
              </w:tabs>
              <w:jc w:val="center"/>
            </w:pPr>
            <w:r w:rsidRPr="00927EFE">
              <w:t>699,75 €</w:t>
            </w:r>
          </w:p>
        </w:tc>
      </w:tr>
      <w:tr w:rsidR="001654ED" w:rsidRPr="00927EFE" w:rsidTr="00805062">
        <w:tc>
          <w:tcPr>
            <w:tcW w:w="1548" w:type="dxa"/>
            <w:shd w:val="clear" w:color="auto" w:fill="auto"/>
          </w:tcPr>
          <w:p w:rsidR="001654ED" w:rsidRPr="00927EFE" w:rsidRDefault="001654ED" w:rsidP="0014455B">
            <w:r w:rsidRPr="00927EFE">
              <w:t>David</w:t>
            </w:r>
          </w:p>
        </w:tc>
        <w:tc>
          <w:tcPr>
            <w:tcW w:w="2520" w:type="dxa"/>
            <w:shd w:val="clear" w:color="auto" w:fill="auto"/>
          </w:tcPr>
          <w:p w:rsidR="001654ED" w:rsidRPr="00927EFE" w:rsidRDefault="001654ED" w:rsidP="00805062">
            <w:pPr>
              <w:jc w:val="center"/>
            </w:pPr>
            <w:r w:rsidRPr="00927EFE">
              <w:t>19 octobre 2012</w:t>
            </w:r>
          </w:p>
        </w:tc>
        <w:tc>
          <w:tcPr>
            <w:tcW w:w="3128" w:type="dxa"/>
            <w:shd w:val="clear" w:color="auto" w:fill="auto"/>
          </w:tcPr>
          <w:p w:rsidR="001654ED" w:rsidRPr="00927EFE" w:rsidRDefault="001654ED" w:rsidP="00E40A69">
            <w:pPr>
              <w:tabs>
                <w:tab w:val="decimal" w:pos="1461"/>
              </w:tabs>
              <w:jc w:val="left"/>
            </w:pPr>
            <w:r w:rsidRPr="00927EFE">
              <w:t>4</w:t>
            </w:r>
          </w:p>
        </w:tc>
        <w:tc>
          <w:tcPr>
            <w:tcW w:w="2016" w:type="dxa"/>
            <w:shd w:val="clear" w:color="auto" w:fill="auto"/>
          </w:tcPr>
          <w:p w:rsidR="001654ED" w:rsidRPr="00927EFE" w:rsidRDefault="001654ED" w:rsidP="00805062">
            <w:pPr>
              <w:tabs>
                <w:tab w:val="decimal" w:pos="742"/>
              </w:tabs>
              <w:jc w:val="center"/>
            </w:pPr>
            <w:r w:rsidRPr="00927EFE">
              <w:t>489,50 €</w:t>
            </w:r>
          </w:p>
        </w:tc>
      </w:tr>
      <w:tr w:rsidR="001654ED" w:rsidRPr="00927EFE" w:rsidTr="00805062">
        <w:tc>
          <w:tcPr>
            <w:tcW w:w="1548" w:type="dxa"/>
            <w:shd w:val="clear" w:color="auto" w:fill="auto"/>
          </w:tcPr>
          <w:p w:rsidR="001654ED" w:rsidRPr="00927EFE" w:rsidRDefault="001654ED" w:rsidP="0014455B">
            <w:r w:rsidRPr="00927EFE">
              <w:t>Grimer</w:t>
            </w:r>
          </w:p>
        </w:tc>
        <w:tc>
          <w:tcPr>
            <w:tcW w:w="2520" w:type="dxa"/>
            <w:shd w:val="clear" w:color="auto" w:fill="auto"/>
          </w:tcPr>
          <w:p w:rsidR="001654ED" w:rsidRPr="00927EFE" w:rsidRDefault="001654ED" w:rsidP="00805062">
            <w:pPr>
              <w:jc w:val="center"/>
            </w:pPr>
            <w:r w:rsidRPr="00927EFE">
              <w:t>25 avril 2012</w:t>
            </w:r>
          </w:p>
        </w:tc>
        <w:tc>
          <w:tcPr>
            <w:tcW w:w="3128" w:type="dxa"/>
            <w:shd w:val="clear" w:color="auto" w:fill="auto"/>
          </w:tcPr>
          <w:p w:rsidR="001654ED" w:rsidRPr="00927EFE" w:rsidRDefault="001654ED" w:rsidP="00E40A69">
            <w:pPr>
              <w:tabs>
                <w:tab w:val="decimal" w:pos="1461"/>
              </w:tabs>
              <w:jc w:val="left"/>
            </w:pPr>
            <w:r w:rsidRPr="00927EFE">
              <w:t>6</w:t>
            </w:r>
          </w:p>
        </w:tc>
        <w:tc>
          <w:tcPr>
            <w:tcW w:w="2016" w:type="dxa"/>
            <w:shd w:val="clear" w:color="auto" w:fill="auto"/>
          </w:tcPr>
          <w:p w:rsidR="001654ED" w:rsidRPr="00927EFE" w:rsidRDefault="001654ED" w:rsidP="00805062">
            <w:pPr>
              <w:tabs>
                <w:tab w:val="decimal" w:pos="742"/>
              </w:tabs>
              <w:jc w:val="center"/>
            </w:pPr>
            <w:r w:rsidRPr="00927EFE">
              <w:t>423,50 €</w:t>
            </w:r>
          </w:p>
        </w:tc>
      </w:tr>
      <w:tr w:rsidR="001654ED" w:rsidRPr="00927EFE" w:rsidTr="00805062">
        <w:tc>
          <w:tcPr>
            <w:tcW w:w="1548" w:type="dxa"/>
            <w:shd w:val="clear" w:color="auto" w:fill="auto"/>
          </w:tcPr>
          <w:p w:rsidR="001654ED" w:rsidRPr="00927EFE" w:rsidRDefault="001654ED" w:rsidP="0014455B">
            <w:r w:rsidRPr="00927EFE">
              <w:t>Lemaitre</w:t>
            </w:r>
          </w:p>
        </w:tc>
        <w:tc>
          <w:tcPr>
            <w:tcW w:w="2520" w:type="dxa"/>
            <w:shd w:val="clear" w:color="auto" w:fill="auto"/>
          </w:tcPr>
          <w:p w:rsidR="001654ED" w:rsidRPr="00927EFE" w:rsidRDefault="001654ED" w:rsidP="00805062">
            <w:pPr>
              <w:jc w:val="center"/>
            </w:pPr>
            <w:r w:rsidRPr="00927EFE">
              <w:t>6 décembre 2012</w:t>
            </w:r>
          </w:p>
        </w:tc>
        <w:tc>
          <w:tcPr>
            <w:tcW w:w="3128" w:type="dxa"/>
            <w:shd w:val="clear" w:color="auto" w:fill="auto"/>
          </w:tcPr>
          <w:p w:rsidR="001654ED" w:rsidRPr="00927EFE" w:rsidRDefault="001654ED" w:rsidP="00E40A69">
            <w:pPr>
              <w:tabs>
                <w:tab w:val="decimal" w:pos="1461"/>
              </w:tabs>
              <w:jc w:val="left"/>
            </w:pPr>
            <w:r w:rsidRPr="00927EFE">
              <w:t>7</w:t>
            </w:r>
          </w:p>
        </w:tc>
        <w:tc>
          <w:tcPr>
            <w:tcW w:w="2016" w:type="dxa"/>
            <w:shd w:val="clear" w:color="auto" w:fill="auto"/>
          </w:tcPr>
          <w:p w:rsidR="001654ED" w:rsidRPr="00927EFE" w:rsidRDefault="001654ED" w:rsidP="00805062">
            <w:pPr>
              <w:tabs>
                <w:tab w:val="decimal" w:pos="742"/>
              </w:tabs>
              <w:jc w:val="center"/>
            </w:pPr>
            <w:r w:rsidRPr="00927EFE">
              <w:t>780,30</w:t>
            </w:r>
            <w:r w:rsidR="00577C96">
              <w:t> </w:t>
            </w:r>
            <w:r w:rsidRPr="00927EFE">
              <w:t>€</w:t>
            </w:r>
          </w:p>
        </w:tc>
      </w:tr>
      <w:tr w:rsidR="001654ED" w:rsidRPr="00927EFE" w:rsidTr="00805062">
        <w:tc>
          <w:tcPr>
            <w:tcW w:w="1548" w:type="dxa"/>
            <w:shd w:val="clear" w:color="auto" w:fill="auto"/>
          </w:tcPr>
          <w:p w:rsidR="001654ED" w:rsidRPr="00927EFE" w:rsidRDefault="001654ED" w:rsidP="0014455B">
            <w:r w:rsidRPr="00927EFE">
              <w:t>Lemoine</w:t>
            </w:r>
          </w:p>
        </w:tc>
        <w:tc>
          <w:tcPr>
            <w:tcW w:w="2520" w:type="dxa"/>
            <w:shd w:val="clear" w:color="auto" w:fill="auto"/>
          </w:tcPr>
          <w:p w:rsidR="001654ED" w:rsidRPr="00927EFE" w:rsidRDefault="001654ED" w:rsidP="00805062">
            <w:pPr>
              <w:jc w:val="center"/>
            </w:pPr>
            <w:r w:rsidRPr="00927EFE">
              <w:t>5 juillet 2012</w:t>
            </w:r>
          </w:p>
        </w:tc>
        <w:tc>
          <w:tcPr>
            <w:tcW w:w="3128" w:type="dxa"/>
            <w:shd w:val="clear" w:color="auto" w:fill="auto"/>
          </w:tcPr>
          <w:p w:rsidR="001654ED" w:rsidRPr="00927EFE" w:rsidRDefault="001654ED" w:rsidP="00E40A69">
            <w:pPr>
              <w:tabs>
                <w:tab w:val="decimal" w:pos="1461"/>
              </w:tabs>
              <w:jc w:val="left"/>
            </w:pPr>
            <w:r w:rsidRPr="00927EFE">
              <w:t>3</w:t>
            </w:r>
          </w:p>
        </w:tc>
        <w:tc>
          <w:tcPr>
            <w:tcW w:w="2016" w:type="dxa"/>
            <w:shd w:val="clear" w:color="auto" w:fill="auto"/>
          </w:tcPr>
          <w:p w:rsidR="001654ED" w:rsidRPr="00927EFE" w:rsidRDefault="001654ED" w:rsidP="00805062">
            <w:pPr>
              <w:tabs>
                <w:tab w:val="decimal" w:pos="742"/>
              </w:tabs>
              <w:jc w:val="center"/>
            </w:pPr>
            <w:r w:rsidRPr="00927EFE">
              <w:t>167,60</w:t>
            </w:r>
            <w:r w:rsidR="00577C96">
              <w:t> </w:t>
            </w:r>
            <w:r w:rsidRPr="00927EFE">
              <w:t>€</w:t>
            </w:r>
          </w:p>
        </w:tc>
      </w:tr>
      <w:tr w:rsidR="001654ED" w:rsidRPr="00927EFE" w:rsidTr="00805062">
        <w:tc>
          <w:tcPr>
            <w:tcW w:w="1548" w:type="dxa"/>
            <w:shd w:val="clear" w:color="auto" w:fill="auto"/>
          </w:tcPr>
          <w:p w:rsidR="001654ED" w:rsidRPr="00927EFE" w:rsidRDefault="001654ED" w:rsidP="0014455B">
            <w:r w:rsidRPr="00927EFE">
              <w:t>Mangin</w:t>
            </w:r>
          </w:p>
        </w:tc>
        <w:tc>
          <w:tcPr>
            <w:tcW w:w="2520" w:type="dxa"/>
            <w:shd w:val="clear" w:color="auto" w:fill="auto"/>
          </w:tcPr>
          <w:p w:rsidR="001654ED" w:rsidRPr="00927EFE" w:rsidRDefault="001654ED" w:rsidP="00805062">
            <w:pPr>
              <w:jc w:val="center"/>
            </w:pPr>
            <w:r w:rsidRPr="00927EFE">
              <w:t>17 avril 2011</w:t>
            </w:r>
          </w:p>
        </w:tc>
        <w:tc>
          <w:tcPr>
            <w:tcW w:w="3128" w:type="dxa"/>
            <w:shd w:val="clear" w:color="auto" w:fill="auto"/>
          </w:tcPr>
          <w:p w:rsidR="001654ED" w:rsidRPr="00927EFE" w:rsidRDefault="001654ED" w:rsidP="00E40A69">
            <w:pPr>
              <w:tabs>
                <w:tab w:val="decimal" w:pos="1461"/>
              </w:tabs>
              <w:jc w:val="left"/>
            </w:pPr>
            <w:r w:rsidRPr="00927EFE">
              <w:t>6</w:t>
            </w:r>
          </w:p>
        </w:tc>
        <w:tc>
          <w:tcPr>
            <w:tcW w:w="2016" w:type="dxa"/>
            <w:shd w:val="clear" w:color="auto" w:fill="auto"/>
          </w:tcPr>
          <w:p w:rsidR="001654ED" w:rsidRPr="00927EFE" w:rsidRDefault="001654ED" w:rsidP="00805062">
            <w:pPr>
              <w:tabs>
                <w:tab w:val="decimal" w:pos="742"/>
              </w:tabs>
              <w:jc w:val="center"/>
            </w:pPr>
            <w:r w:rsidRPr="00927EFE">
              <w:t>957,80</w:t>
            </w:r>
            <w:r w:rsidR="00577C96">
              <w:t> </w:t>
            </w:r>
            <w:r w:rsidRPr="00927EFE">
              <w:t>€</w:t>
            </w:r>
          </w:p>
        </w:tc>
      </w:tr>
      <w:tr w:rsidR="001654ED" w:rsidRPr="00927EFE" w:rsidTr="00805062">
        <w:tc>
          <w:tcPr>
            <w:tcW w:w="1548" w:type="dxa"/>
            <w:shd w:val="clear" w:color="auto" w:fill="auto"/>
          </w:tcPr>
          <w:p w:rsidR="001654ED" w:rsidRPr="00927EFE" w:rsidRDefault="001654ED" w:rsidP="0014455B">
            <w:r w:rsidRPr="00927EFE">
              <w:t>Nicolas</w:t>
            </w:r>
          </w:p>
        </w:tc>
        <w:tc>
          <w:tcPr>
            <w:tcW w:w="2520" w:type="dxa"/>
            <w:shd w:val="clear" w:color="auto" w:fill="auto"/>
          </w:tcPr>
          <w:p w:rsidR="001654ED" w:rsidRPr="00927EFE" w:rsidRDefault="001654ED" w:rsidP="00805062">
            <w:pPr>
              <w:jc w:val="center"/>
            </w:pPr>
            <w:r w:rsidRPr="00927EFE">
              <w:t>3 décembre 2012</w:t>
            </w:r>
          </w:p>
        </w:tc>
        <w:tc>
          <w:tcPr>
            <w:tcW w:w="3128" w:type="dxa"/>
            <w:shd w:val="clear" w:color="auto" w:fill="auto"/>
          </w:tcPr>
          <w:p w:rsidR="001654ED" w:rsidRPr="00927EFE" w:rsidRDefault="001654ED" w:rsidP="00E40A69">
            <w:pPr>
              <w:tabs>
                <w:tab w:val="decimal" w:pos="1461"/>
              </w:tabs>
              <w:jc w:val="left"/>
            </w:pPr>
            <w:r w:rsidRPr="00927EFE">
              <w:t>5</w:t>
            </w:r>
          </w:p>
        </w:tc>
        <w:tc>
          <w:tcPr>
            <w:tcW w:w="2016" w:type="dxa"/>
            <w:shd w:val="clear" w:color="auto" w:fill="auto"/>
          </w:tcPr>
          <w:p w:rsidR="001654ED" w:rsidRPr="00927EFE" w:rsidRDefault="001654ED" w:rsidP="00805062">
            <w:pPr>
              <w:tabs>
                <w:tab w:val="decimal" w:pos="742"/>
              </w:tabs>
              <w:jc w:val="center"/>
            </w:pPr>
            <w:r w:rsidRPr="00927EFE">
              <w:t>58,90</w:t>
            </w:r>
            <w:r w:rsidR="00577C96">
              <w:t> </w:t>
            </w:r>
            <w:r w:rsidRPr="00927EFE">
              <w:t>€</w:t>
            </w:r>
          </w:p>
        </w:tc>
      </w:tr>
    </w:tbl>
    <w:p w:rsidR="00CD04B2" w:rsidRDefault="00CD04B2" w:rsidP="00CD04B2">
      <w:pPr>
        <w:pStyle w:val="Source"/>
      </w:pPr>
      <w:r>
        <w:t> Source interne</w:t>
      </w:r>
    </w:p>
    <w:sectPr w:rsidR="00CD04B2" w:rsidSect="00B463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A2E" w:rsidRDefault="00737A2E">
      <w:r>
        <w:separator/>
      </w:r>
    </w:p>
  </w:endnote>
  <w:endnote w:type="continuationSeparator" w:id="0">
    <w:p w:rsidR="00737A2E" w:rsidRDefault="00737A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2E" w:rsidRPr="00D50BFB" w:rsidRDefault="00737A2E" w:rsidP="00D50BFB">
    <w:pPr>
      <w:pStyle w:val="PieddepageLigne1"/>
      <w:rPr>
        <w:b w:val="0"/>
      </w:rPr>
    </w:pPr>
    <w:r w:rsidRPr="00A53913">
      <w:t>BACCALAUREAT TECHNOLOGIQUE</w:t>
    </w:r>
    <w:r w:rsidRPr="00A53913">
      <w:tab/>
    </w:r>
    <w:r w:rsidRPr="00D50BFB">
      <w:t xml:space="preserve">Page </w:t>
    </w:r>
    <w:r w:rsidR="003C128E" w:rsidRPr="00D50BFB">
      <w:rPr>
        <w:b w:val="0"/>
      </w:rPr>
      <w:fldChar w:fldCharType="begin"/>
    </w:r>
    <w:r w:rsidRPr="00D50BFB">
      <w:rPr>
        <w:b w:val="0"/>
      </w:rPr>
      <w:instrText xml:space="preserve"> PAGE </w:instrText>
    </w:r>
    <w:r w:rsidR="003C128E" w:rsidRPr="00D50BFB">
      <w:rPr>
        <w:b w:val="0"/>
      </w:rPr>
      <w:fldChar w:fldCharType="separate"/>
    </w:r>
    <w:r w:rsidR="00997D7D">
      <w:rPr>
        <w:b w:val="0"/>
        <w:noProof/>
      </w:rPr>
      <w:t>12</w:t>
    </w:r>
    <w:r w:rsidR="003C128E" w:rsidRPr="00D50BFB">
      <w:rPr>
        <w:b w:val="0"/>
      </w:rPr>
      <w:fldChar w:fldCharType="end"/>
    </w:r>
    <w:r w:rsidRPr="00D50BFB">
      <w:rPr>
        <w:b w:val="0"/>
      </w:rPr>
      <w:t xml:space="preserve"> sur </w:t>
    </w:r>
    <w:r w:rsidR="003C128E" w:rsidRPr="00D50BFB">
      <w:rPr>
        <w:b w:val="0"/>
      </w:rPr>
      <w:fldChar w:fldCharType="begin"/>
    </w:r>
    <w:r w:rsidRPr="00D50BFB">
      <w:rPr>
        <w:b w:val="0"/>
      </w:rPr>
      <w:instrText xml:space="preserve"> NUMPAGES </w:instrText>
    </w:r>
    <w:r w:rsidR="003C128E" w:rsidRPr="00D50BFB">
      <w:rPr>
        <w:b w:val="0"/>
      </w:rPr>
      <w:fldChar w:fldCharType="separate"/>
    </w:r>
    <w:r w:rsidR="00997D7D">
      <w:rPr>
        <w:b w:val="0"/>
        <w:noProof/>
      </w:rPr>
      <w:t>12</w:t>
    </w:r>
    <w:r w:rsidR="003C128E" w:rsidRPr="00D50BFB">
      <w:rPr>
        <w:b w:val="0"/>
      </w:rPr>
      <w:fldChar w:fldCharType="end"/>
    </w:r>
  </w:p>
  <w:p w:rsidR="00737A2E" w:rsidRPr="00A53913" w:rsidRDefault="00737A2E" w:rsidP="007B77F0">
    <w:pPr>
      <w:pStyle w:val="Pieddepage"/>
    </w:pPr>
    <w:r w:rsidRPr="00A53913">
      <w:t>STG - MERCATIQUE –É</w:t>
    </w:r>
    <w:r>
      <w:t>preuve de Spécialité</w:t>
    </w:r>
    <w:r>
      <w:tab/>
      <w:t>Repère :</w:t>
    </w:r>
    <w:r w:rsidR="005729AB">
      <w:t xml:space="preserve"> </w:t>
    </w:r>
    <w:r w:rsidR="005729AB" w:rsidRPr="005729AB">
      <w:t>13MERCME1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A2E" w:rsidRDefault="00737A2E">
      <w:r>
        <w:separator/>
      </w:r>
    </w:p>
  </w:footnote>
  <w:footnote w:type="continuationSeparator" w:id="0">
    <w:p w:rsidR="00737A2E" w:rsidRDefault="00737A2E">
      <w:r>
        <w:continuationSeparator/>
      </w:r>
    </w:p>
  </w:footnote>
  <w:footnote w:id="1">
    <w:p w:rsidR="00737A2E" w:rsidRDefault="00737A2E">
      <w:pPr>
        <w:pStyle w:val="Notedebasdepage"/>
      </w:pPr>
      <w:r>
        <w:rPr>
          <w:rStyle w:val="Appelnotedebasdep"/>
        </w:rPr>
        <w:footnoteRef/>
      </w:r>
      <w:r>
        <w:t xml:space="preserve"> Riziculteur : producteur de riz.</w:t>
      </w:r>
    </w:p>
  </w:footnote>
  <w:footnote w:id="2">
    <w:p w:rsidR="0040326B" w:rsidRDefault="0040326B">
      <w:pPr>
        <w:pStyle w:val="Notedebasdepage"/>
      </w:pPr>
      <w:r>
        <w:rPr>
          <w:rStyle w:val="Appelnotedebasdep"/>
        </w:rPr>
        <w:footnoteRef/>
      </w:r>
      <w:r>
        <w:t xml:space="preserve"> ISO 22000, AB, IGP : voir explications page</w:t>
      </w:r>
      <w:r w:rsidR="00004D8D">
        <w:t>s 4 et</w:t>
      </w:r>
      <w:r>
        <w:t xml:space="preserve"> 5.</w:t>
      </w:r>
    </w:p>
  </w:footnote>
  <w:footnote w:id="3">
    <w:p w:rsidR="00737A2E" w:rsidRDefault="00737A2E" w:rsidP="00570FC7">
      <w:pPr>
        <w:pStyle w:val="Notedebasdepage"/>
      </w:pPr>
      <w:r>
        <w:rPr>
          <w:rStyle w:val="Appelnotedebasdep"/>
        </w:rPr>
        <w:footnoteRef/>
      </w:r>
      <w:r>
        <w:t xml:space="preserve"> Packaging : désigne indifféremment emballage et conditionnement.</w:t>
      </w:r>
    </w:p>
  </w:footnote>
  <w:footnote w:id="4">
    <w:p w:rsidR="00737A2E" w:rsidRDefault="00737A2E">
      <w:pPr>
        <w:pStyle w:val="Notedebasdepage"/>
      </w:pPr>
      <w:r>
        <w:rPr>
          <w:rStyle w:val="Appelnotedebasdep"/>
        </w:rPr>
        <w:footnoteRef/>
      </w:r>
      <w:r>
        <w:t xml:space="preserve"> ISO : en anglais, International Standard Organisation.</w:t>
      </w:r>
    </w:p>
  </w:footnote>
  <w:footnote w:id="5">
    <w:p w:rsidR="00737A2E" w:rsidRDefault="00737A2E" w:rsidP="001654ED">
      <w:pPr>
        <w:pStyle w:val="Notedebasdepage"/>
      </w:pPr>
      <w:r>
        <w:rPr>
          <w:rStyle w:val="Appelnotedebasdep"/>
        </w:rPr>
        <w:footnoteRef/>
      </w:r>
      <w:r>
        <w:t xml:space="preserve"> Sponsoring : parrainage.</w:t>
      </w:r>
    </w:p>
  </w:footnote>
  <w:footnote w:id="6">
    <w:p w:rsidR="00737A2E" w:rsidRDefault="00737A2E" w:rsidP="001654ED">
      <w:pPr>
        <w:pStyle w:val="Notedebasdepage"/>
      </w:pPr>
      <w:r>
        <w:rPr>
          <w:rStyle w:val="Appelnotedebasdep"/>
        </w:rPr>
        <w:footnoteRef/>
      </w:r>
      <w:r>
        <w:t xml:space="preserve"> PLV : publicité sur le lieu de vente.</w:t>
      </w:r>
    </w:p>
  </w:footnote>
  <w:footnote w:id="7">
    <w:p w:rsidR="00737A2E" w:rsidRDefault="00737A2E" w:rsidP="001654ED">
      <w:pPr>
        <w:pStyle w:val="Notedebasdepage"/>
      </w:pPr>
      <w:r>
        <w:rPr>
          <w:rStyle w:val="Appelnotedebasdep"/>
        </w:rPr>
        <w:footnoteRef/>
      </w:r>
      <w:r>
        <w:t xml:space="preserve"> Team : équipe.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74ACC8"/>
    <w:lvl w:ilvl="0">
      <w:start w:val="1"/>
      <w:numFmt w:val="decimal"/>
      <w:lvlText w:val="%1."/>
      <w:lvlJc w:val="left"/>
      <w:pPr>
        <w:tabs>
          <w:tab w:val="num" w:pos="1492"/>
        </w:tabs>
        <w:ind w:left="1492" w:hanging="360"/>
      </w:pPr>
    </w:lvl>
  </w:abstractNum>
  <w:abstractNum w:abstractNumId="1">
    <w:nsid w:val="FFFFFF7D"/>
    <w:multiLevelType w:val="singleLevel"/>
    <w:tmpl w:val="1A6870F4"/>
    <w:lvl w:ilvl="0">
      <w:start w:val="1"/>
      <w:numFmt w:val="decimal"/>
      <w:lvlText w:val="%1."/>
      <w:lvlJc w:val="left"/>
      <w:pPr>
        <w:tabs>
          <w:tab w:val="num" w:pos="1209"/>
        </w:tabs>
        <w:ind w:left="1209" w:hanging="360"/>
      </w:pPr>
    </w:lvl>
  </w:abstractNum>
  <w:abstractNum w:abstractNumId="2">
    <w:nsid w:val="FFFFFF7E"/>
    <w:multiLevelType w:val="singleLevel"/>
    <w:tmpl w:val="69127060"/>
    <w:lvl w:ilvl="0">
      <w:start w:val="1"/>
      <w:numFmt w:val="decimal"/>
      <w:lvlText w:val="%1."/>
      <w:lvlJc w:val="left"/>
      <w:pPr>
        <w:tabs>
          <w:tab w:val="num" w:pos="926"/>
        </w:tabs>
        <w:ind w:left="926" w:hanging="360"/>
      </w:pPr>
    </w:lvl>
  </w:abstractNum>
  <w:abstractNum w:abstractNumId="3">
    <w:nsid w:val="FFFFFF7F"/>
    <w:multiLevelType w:val="singleLevel"/>
    <w:tmpl w:val="8F30C448"/>
    <w:lvl w:ilvl="0">
      <w:start w:val="1"/>
      <w:numFmt w:val="decimal"/>
      <w:lvlText w:val="%1."/>
      <w:lvlJc w:val="left"/>
      <w:pPr>
        <w:tabs>
          <w:tab w:val="num" w:pos="643"/>
        </w:tabs>
        <w:ind w:left="643" w:hanging="360"/>
      </w:pPr>
    </w:lvl>
  </w:abstractNum>
  <w:abstractNum w:abstractNumId="4">
    <w:nsid w:val="FFFFFF80"/>
    <w:multiLevelType w:val="singleLevel"/>
    <w:tmpl w:val="7F3471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962E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F0C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C2667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63D09050"/>
    <w:lvl w:ilvl="0">
      <w:start w:val="1"/>
      <w:numFmt w:val="decimal"/>
      <w:lvlText w:val="%1."/>
      <w:lvlJc w:val="left"/>
      <w:pPr>
        <w:tabs>
          <w:tab w:val="num" w:pos="360"/>
        </w:tabs>
        <w:ind w:left="360" w:hanging="360"/>
      </w:pPr>
    </w:lvl>
  </w:abstractNum>
  <w:abstractNum w:abstractNumId="9">
    <w:nsid w:val="FFFFFF89"/>
    <w:multiLevelType w:val="singleLevel"/>
    <w:tmpl w:val="430A2E5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97A2E81"/>
    <w:multiLevelType w:val="hybridMultilevel"/>
    <w:tmpl w:val="94F64CD8"/>
    <w:lvl w:ilvl="0" w:tplc="7F42AD62">
      <w:start w:val="1"/>
      <w:numFmt w:val="ordinalText"/>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302E08"/>
    <w:multiLevelType w:val="multilevel"/>
    <w:tmpl w:val="0CEAB940"/>
    <w:styleLink w:val="Questionsdeuximepartie"/>
    <w:lvl w:ilvl="0">
      <w:start w:val="1"/>
      <w:numFmt w:val="decimal"/>
      <w:lvlText w:val="2.%1"/>
      <w:lvlJc w:val="left"/>
      <w:pPr>
        <w:tabs>
          <w:tab w:val="num" w:pos="737"/>
        </w:tabs>
        <w:ind w:left="737" w:hanging="73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6036D2E"/>
    <w:multiLevelType w:val="multilevel"/>
    <w:tmpl w:val="B7188A30"/>
    <w:lvl w:ilvl="0">
      <w:start w:val="1"/>
      <w:numFmt w:val="decimal"/>
      <w:lvlText w:val="ANNEXE %1 : "/>
      <w:lvlJc w:val="left"/>
      <w:pPr>
        <w:tabs>
          <w:tab w:val="num" w:pos="360"/>
        </w:tabs>
        <w:ind w:left="360" w:hanging="360"/>
      </w:pPr>
      <w:rPr>
        <w:rFonts w:ascii="Arial Narrow" w:hAnsi="Arial Narrow" w:hint="default"/>
        <w:b/>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066A2B"/>
    <w:multiLevelType w:val="multilevel"/>
    <w:tmpl w:val="55D8D20E"/>
    <w:numStyleLink w:val="Questionspartie1"/>
  </w:abstractNum>
  <w:abstractNum w:abstractNumId="14">
    <w:nsid w:val="3A7600EB"/>
    <w:multiLevelType w:val="hybridMultilevel"/>
    <w:tmpl w:val="49FA8B80"/>
    <w:lvl w:ilvl="0" w:tplc="8314180E">
      <w:start w:val="1"/>
      <w:numFmt w:val="decimal"/>
      <w:pStyle w:val="Annexe"/>
      <w:lvlText w:val="ANNEXE %1 : "/>
      <w:lvlJc w:val="left"/>
      <w:pPr>
        <w:tabs>
          <w:tab w:val="num" w:pos="1418"/>
        </w:tabs>
        <w:ind w:left="0" w:firstLine="0"/>
      </w:pPr>
      <w:rPr>
        <w:rFonts w:ascii="Arial Narrow" w:hAnsi="Arial Narrow" w:hint="default"/>
        <w:b/>
        <w:i w:val="0"/>
        <w:caps w:val="0"/>
        <w:strike w:val="0"/>
        <w:dstrike w:val="0"/>
        <w:vanish w:val="0"/>
        <w:color w:val="000000"/>
        <w:sz w:val="24"/>
        <w:vertAlign w:val="baseline"/>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29637A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2AB5CEE"/>
    <w:multiLevelType w:val="multilevel"/>
    <w:tmpl w:val="0CEAB940"/>
    <w:numStyleLink w:val="Questionsdeuximepartie"/>
  </w:abstractNum>
  <w:abstractNum w:abstractNumId="17">
    <w:nsid w:val="4423366F"/>
    <w:multiLevelType w:val="multilevel"/>
    <w:tmpl w:val="D48EFA58"/>
    <w:lvl w:ilvl="0">
      <w:start w:val="1"/>
      <w:numFmt w:val="decimal"/>
      <w:suff w:val="nothing"/>
      <w:lvlText w:val="ANNEXE %1 :"/>
      <w:lvlJc w:val="left"/>
      <w:pPr>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5B540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DD6F84"/>
    <w:multiLevelType w:val="multilevel"/>
    <w:tmpl w:val="C0F4EE84"/>
    <w:lvl w:ilvl="0">
      <w:start w:val="1"/>
      <w:numFmt w:val="decimal"/>
      <w:lvlText w:val="Annex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6C61905"/>
    <w:multiLevelType w:val="multilevel"/>
    <w:tmpl w:val="81447EC8"/>
    <w:lvl w:ilvl="0">
      <w:start w:val="1"/>
      <w:numFmt w:val="ordinalText"/>
      <w:pStyle w:val="DosDossier2"/>
      <w:suff w:val="space"/>
      <w:lvlText w:val="%1 dossier :"/>
      <w:lvlJc w:val="left"/>
      <w:pPr>
        <w:ind w:left="720" w:hanging="360"/>
      </w:pPr>
      <w:rPr>
        <w:rFonts w:hint="default"/>
      </w:rPr>
    </w:lvl>
    <w:lvl w:ilvl="1">
      <w:start w:val="1"/>
      <w:numFmt w:val="decimal"/>
      <w:pStyle w:val="Question"/>
      <w:isLg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9187C47"/>
    <w:multiLevelType w:val="multilevel"/>
    <w:tmpl w:val="55D8D20E"/>
    <w:styleLink w:val="Questionspartie1"/>
    <w:lvl w:ilvl="0">
      <w:start w:val="1"/>
      <w:numFmt w:val="decimal"/>
      <w:lvlText w:val="1.%1"/>
      <w:lvlJc w:val="left"/>
      <w:pPr>
        <w:tabs>
          <w:tab w:val="num" w:pos="680"/>
        </w:tabs>
        <w:ind w:left="680" w:hanging="68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C431B88"/>
    <w:multiLevelType w:val="multilevel"/>
    <w:tmpl w:val="D48EFA58"/>
    <w:lvl w:ilvl="0">
      <w:start w:val="1"/>
      <w:numFmt w:val="decimal"/>
      <w:suff w:val="nothing"/>
      <w:lvlText w:val="ANNEXE %1 :"/>
      <w:lvlJc w:val="left"/>
      <w:pPr>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C461987"/>
    <w:multiLevelType w:val="multilevel"/>
    <w:tmpl w:val="368AB4E4"/>
    <w:lvl w:ilvl="0">
      <w:start w:val="1"/>
      <w:numFmt w:val="decimal"/>
      <w:lvlText w:val="ANNEXE %1 : "/>
      <w:lvlJc w:val="left"/>
      <w:pPr>
        <w:tabs>
          <w:tab w:val="num" w:pos="360"/>
        </w:tabs>
        <w:ind w:left="360" w:hanging="360"/>
      </w:pPr>
      <w:rPr>
        <w:rFonts w:ascii="Arial Narrow" w:hAnsi="Arial Narrow" w:hint="default"/>
        <w:b/>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EEF1C51"/>
    <w:multiLevelType w:val="multilevel"/>
    <w:tmpl w:val="3612C838"/>
    <w:name w:val="Travail_bac"/>
    <w:lvl w:ilvl="0">
      <w:start w:val="1"/>
      <w:numFmt w:val="ordinalText"/>
      <w:suff w:val="space"/>
      <w:lvlText w:val="%1"/>
      <w:lvlJc w:val="center"/>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D8E7EF1"/>
    <w:multiLevelType w:val="hybridMultilevel"/>
    <w:tmpl w:val="8AFC5170"/>
    <w:name w:val="Travail_bac2"/>
    <w:lvl w:ilvl="0" w:tplc="2CA4D724">
      <w:start w:val="1"/>
      <w:numFmt w:val="bullet"/>
      <w:pStyle w:val="Titr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1"/>
  </w:num>
  <w:num w:numId="14">
    <w:abstractNumId w:val="13"/>
  </w:num>
  <w:num w:numId="15">
    <w:abstractNumId w:val="22"/>
  </w:num>
  <w:num w:numId="16">
    <w:abstractNumId w:val="17"/>
  </w:num>
  <w:num w:numId="17">
    <w:abstractNumId w:val="14"/>
  </w:num>
  <w:num w:numId="18">
    <w:abstractNumId w:val="19"/>
  </w:num>
  <w:num w:numId="19">
    <w:abstractNumId w:val="23"/>
  </w:num>
  <w:num w:numId="20">
    <w:abstractNumId w:val="12"/>
  </w:num>
  <w:num w:numId="21">
    <w:abstractNumId w:val="15"/>
  </w:num>
  <w:num w:numId="22">
    <w:abstractNumId w:val="18"/>
  </w:num>
  <w:num w:numId="23">
    <w:abstractNumId w:val="24"/>
  </w:num>
  <w:num w:numId="24">
    <w:abstractNumId w:val="2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BE04"/>
  <w:defaultTabStop w:val="709"/>
  <w:hyphenationZone w:val="425"/>
  <w:characterSpacingControl w:val="doNotCompress"/>
  <w:footnotePr>
    <w:footnote w:id="-1"/>
    <w:footnote w:id="0"/>
  </w:footnotePr>
  <w:endnotePr>
    <w:endnote w:id="-1"/>
    <w:endnote w:id="0"/>
  </w:endnotePr>
  <w:compat/>
  <w:rsids>
    <w:rsidRoot w:val="00771E28"/>
    <w:rsid w:val="00004D8D"/>
    <w:rsid w:val="000548EF"/>
    <w:rsid w:val="00074F23"/>
    <w:rsid w:val="00084005"/>
    <w:rsid w:val="000A0432"/>
    <w:rsid w:val="000A6445"/>
    <w:rsid w:val="000B5A53"/>
    <w:rsid w:val="000C21FC"/>
    <w:rsid w:val="000E2A16"/>
    <w:rsid w:val="000F4DEA"/>
    <w:rsid w:val="00103DD0"/>
    <w:rsid w:val="00114521"/>
    <w:rsid w:val="0014455B"/>
    <w:rsid w:val="001654ED"/>
    <w:rsid w:val="00180686"/>
    <w:rsid w:val="00183AE8"/>
    <w:rsid w:val="00191F11"/>
    <w:rsid w:val="001A7040"/>
    <w:rsid w:val="001E26AB"/>
    <w:rsid w:val="001E3267"/>
    <w:rsid w:val="001E77BD"/>
    <w:rsid w:val="001F5A05"/>
    <w:rsid w:val="00253812"/>
    <w:rsid w:val="00283040"/>
    <w:rsid w:val="0028763E"/>
    <w:rsid w:val="002A5E39"/>
    <w:rsid w:val="002A67BC"/>
    <w:rsid w:val="0030777E"/>
    <w:rsid w:val="00310A54"/>
    <w:rsid w:val="0031155F"/>
    <w:rsid w:val="0033063F"/>
    <w:rsid w:val="00345BCB"/>
    <w:rsid w:val="003470BF"/>
    <w:rsid w:val="00350575"/>
    <w:rsid w:val="0035714C"/>
    <w:rsid w:val="003616B7"/>
    <w:rsid w:val="00364DE5"/>
    <w:rsid w:val="00373793"/>
    <w:rsid w:val="00377EA0"/>
    <w:rsid w:val="00387BA1"/>
    <w:rsid w:val="003B5BA9"/>
    <w:rsid w:val="003C128E"/>
    <w:rsid w:val="003D63A1"/>
    <w:rsid w:val="004011A6"/>
    <w:rsid w:val="0040326B"/>
    <w:rsid w:val="00405895"/>
    <w:rsid w:val="00425426"/>
    <w:rsid w:val="00431506"/>
    <w:rsid w:val="00431F64"/>
    <w:rsid w:val="004425F5"/>
    <w:rsid w:val="00450B98"/>
    <w:rsid w:val="00463908"/>
    <w:rsid w:val="004752A4"/>
    <w:rsid w:val="004820F5"/>
    <w:rsid w:val="00487898"/>
    <w:rsid w:val="004B5426"/>
    <w:rsid w:val="004C212D"/>
    <w:rsid w:val="004D25F0"/>
    <w:rsid w:val="004F2692"/>
    <w:rsid w:val="004F70B5"/>
    <w:rsid w:val="005047DE"/>
    <w:rsid w:val="005332AD"/>
    <w:rsid w:val="00560332"/>
    <w:rsid w:val="00570FC7"/>
    <w:rsid w:val="005729AB"/>
    <w:rsid w:val="00575276"/>
    <w:rsid w:val="00577C96"/>
    <w:rsid w:val="005834C0"/>
    <w:rsid w:val="005954B6"/>
    <w:rsid w:val="005B4401"/>
    <w:rsid w:val="005C37C6"/>
    <w:rsid w:val="005E77C6"/>
    <w:rsid w:val="00607425"/>
    <w:rsid w:val="006421C6"/>
    <w:rsid w:val="00672E1C"/>
    <w:rsid w:val="006A59A4"/>
    <w:rsid w:val="006F7509"/>
    <w:rsid w:val="00736C8A"/>
    <w:rsid w:val="00737A2E"/>
    <w:rsid w:val="00760B9F"/>
    <w:rsid w:val="00765738"/>
    <w:rsid w:val="00771E28"/>
    <w:rsid w:val="00773DB1"/>
    <w:rsid w:val="007A22C1"/>
    <w:rsid w:val="007A7876"/>
    <w:rsid w:val="007B66CF"/>
    <w:rsid w:val="007B77F0"/>
    <w:rsid w:val="007E649D"/>
    <w:rsid w:val="00805062"/>
    <w:rsid w:val="00810CDC"/>
    <w:rsid w:val="00843421"/>
    <w:rsid w:val="00844D3E"/>
    <w:rsid w:val="008532E2"/>
    <w:rsid w:val="0085776B"/>
    <w:rsid w:val="00861810"/>
    <w:rsid w:val="008A35FD"/>
    <w:rsid w:val="008D4043"/>
    <w:rsid w:val="008D5568"/>
    <w:rsid w:val="00910431"/>
    <w:rsid w:val="00951DEA"/>
    <w:rsid w:val="00971CB2"/>
    <w:rsid w:val="009808ED"/>
    <w:rsid w:val="00997D7D"/>
    <w:rsid w:val="009E6BA9"/>
    <w:rsid w:val="00A20B84"/>
    <w:rsid w:val="00A41A6F"/>
    <w:rsid w:val="00A53913"/>
    <w:rsid w:val="00A55BA2"/>
    <w:rsid w:val="00A74542"/>
    <w:rsid w:val="00A82D30"/>
    <w:rsid w:val="00A97DC8"/>
    <w:rsid w:val="00AA6D82"/>
    <w:rsid w:val="00AB5EDB"/>
    <w:rsid w:val="00AC16BF"/>
    <w:rsid w:val="00AC64EA"/>
    <w:rsid w:val="00B423C2"/>
    <w:rsid w:val="00B4637E"/>
    <w:rsid w:val="00B47CCA"/>
    <w:rsid w:val="00B72D0A"/>
    <w:rsid w:val="00B77149"/>
    <w:rsid w:val="00B815E2"/>
    <w:rsid w:val="00BB4523"/>
    <w:rsid w:val="00BC7E18"/>
    <w:rsid w:val="00BE0E5F"/>
    <w:rsid w:val="00BF24AB"/>
    <w:rsid w:val="00BF419F"/>
    <w:rsid w:val="00C00624"/>
    <w:rsid w:val="00C16A45"/>
    <w:rsid w:val="00C348B0"/>
    <w:rsid w:val="00C34ABB"/>
    <w:rsid w:val="00C4462D"/>
    <w:rsid w:val="00C55D89"/>
    <w:rsid w:val="00C723CD"/>
    <w:rsid w:val="00C74137"/>
    <w:rsid w:val="00C77052"/>
    <w:rsid w:val="00C8423D"/>
    <w:rsid w:val="00CB5F1B"/>
    <w:rsid w:val="00CC3298"/>
    <w:rsid w:val="00CC6984"/>
    <w:rsid w:val="00CD04B2"/>
    <w:rsid w:val="00CD35EA"/>
    <w:rsid w:val="00CF5705"/>
    <w:rsid w:val="00D05A92"/>
    <w:rsid w:val="00D1531E"/>
    <w:rsid w:val="00D16366"/>
    <w:rsid w:val="00D50BFB"/>
    <w:rsid w:val="00D52DC0"/>
    <w:rsid w:val="00D77791"/>
    <w:rsid w:val="00D84F1E"/>
    <w:rsid w:val="00DB071B"/>
    <w:rsid w:val="00DC12F8"/>
    <w:rsid w:val="00DE1E58"/>
    <w:rsid w:val="00DE2B4A"/>
    <w:rsid w:val="00DF41D0"/>
    <w:rsid w:val="00E0746A"/>
    <w:rsid w:val="00E40A69"/>
    <w:rsid w:val="00E41B14"/>
    <w:rsid w:val="00E46353"/>
    <w:rsid w:val="00E7015C"/>
    <w:rsid w:val="00E95064"/>
    <w:rsid w:val="00EA1D0B"/>
    <w:rsid w:val="00EB2419"/>
    <w:rsid w:val="00EC245D"/>
    <w:rsid w:val="00ED2913"/>
    <w:rsid w:val="00EF359F"/>
    <w:rsid w:val="00F07B98"/>
    <w:rsid w:val="00F531BC"/>
    <w:rsid w:val="00F605EC"/>
    <w:rsid w:val="00FA17F2"/>
    <w:rsid w:val="00FE0A58"/>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Bullet" w:qFormat="1"/>
    <w:lsdException w:name="List Bullet 2" w:qFormat="1"/>
    <w:lsdException w:name="Title" w:semiHidden="1" w:unhideWhenUsed="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_ Normal"/>
    <w:qFormat/>
    <w:rsid w:val="00C16A45"/>
    <w:pPr>
      <w:jc w:val="both"/>
    </w:pPr>
    <w:rPr>
      <w:rFonts w:ascii="Arial Narrow" w:hAnsi="Arial Narrow"/>
      <w:sz w:val="24"/>
      <w:szCs w:val="24"/>
    </w:rPr>
  </w:style>
  <w:style w:type="paragraph" w:styleId="Titre1">
    <w:name w:val="heading 1"/>
    <w:basedOn w:val="Normal"/>
    <w:next w:val="Normal"/>
    <w:link w:val="Titre1Car"/>
    <w:semiHidden/>
    <w:rsid w:val="00D77791"/>
    <w:pPr>
      <w:keepNext/>
      <w:numPr>
        <w:numId w:val="24"/>
      </w:numPr>
      <w:spacing w:before="240" w:after="60"/>
      <w:outlineLvl w:val="0"/>
    </w:pPr>
    <w:rPr>
      <w:rFonts w:ascii="Cambria" w:hAnsi="Cambria"/>
      <w:b/>
      <w:bCs/>
      <w:kern w:val="32"/>
      <w:sz w:val="32"/>
      <w:szCs w:val="32"/>
    </w:rPr>
  </w:style>
  <w:style w:type="paragraph" w:styleId="Titre6">
    <w:name w:val="heading 6"/>
    <w:basedOn w:val="Normal"/>
    <w:next w:val="Normal"/>
    <w:semiHidden/>
    <w:rsid w:val="004820F5"/>
    <w:pPr>
      <w:spacing w:before="240" w:after="60"/>
      <w:jc w:val="left"/>
      <w:outlineLvl w:val="5"/>
    </w:pPr>
    <w:rPr>
      <w:rFonts w:ascii="Times New Roman" w:hAnsi="Times New Roman"/>
      <w:b/>
      <w:bCs/>
      <w:sz w:val="22"/>
      <w:szCs w:val="22"/>
    </w:rPr>
  </w:style>
  <w:style w:type="paragraph" w:styleId="Titre7">
    <w:name w:val="heading 7"/>
    <w:basedOn w:val="Normal"/>
    <w:next w:val="Normal"/>
    <w:semiHidden/>
    <w:rsid w:val="004820F5"/>
    <w:pPr>
      <w:spacing w:before="240" w:after="60"/>
      <w:jc w:val="left"/>
      <w:outlineLvl w:val="6"/>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_Logo"/>
    <w:basedOn w:val="Normal"/>
    <w:link w:val="LogoCar"/>
    <w:qFormat/>
    <w:rsid w:val="00D84F1E"/>
    <w:pPr>
      <w:spacing w:after="240"/>
      <w:jc w:val="center"/>
    </w:pPr>
  </w:style>
  <w:style w:type="paragraph" w:customStyle="1" w:styleId="TfTravailfaire">
    <w:name w:val="_Tàf  Travail à faire"/>
    <w:basedOn w:val="Normal"/>
    <w:qFormat/>
    <w:rsid w:val="000E2A16"/>
    <w:pPr>
      <w:spacing w:before="240" w:after="240"/>
      <w:jc w:val="left"/>
      <w:outlineLvl w:val="0"/>
    </w:pPr>
    <w:rPr>
      <w:rFonts w:cs="Arial"/>
      <w:b/>
      <w:bCs/>
      <w:kern w:val="28"/>
      <w:szCs w:val="32"/>
    </w:rPr>
  </w:style>
  <w:style w:type="numbering" w:customStyle="1" w:styleId="Questionspartie1">
    <w:name w:val="Questions partie 1"/>
    <w:basedOn w:val="Aucuneliste"/>
    <w:rsid w:val="00BE0E5F"/>
    <w:pPr>
      <w:numPr>
        <w:numId w:val="11"/>
      </w:numPr>
    </w:pPr>
  </w:style>
  <w:style w:type="numbering" w:customStyle="1" w:styleId="Questionsdeuximepartie">
    <w:name w:val="Questions deuxième partie"/>
    <w:basedOn w:val="Questionspartie1"/>
    <w:rsid w:val="00BE0E5F"/>
    <w:pPr>
      <w:numPr>
        <w:numId w:val="13"/>
      </w:numPr>
    </w:pPr>
  </w:style>
  <w:style w:type="paragraph" w:styleId="Listepuces">
    <w:name w:val="List Bullet"/>
    <w:aliases w:val="_Li1 Liste à puces"/>
    <w:basedOn w:val="Normal"/>
    <w:qFormat/>
    <w:rsid w:val="00345BCB"/>
    <w:pPr>
      <w:numPr>
        <w:numId w:val="6"/>
      </w:numPr>
    </w:pPr>
  </w:style>
  <w:style w:type="paragraph" w:styleId="Listepuces2">
    <w:name w:val="List Bullet 2"/>
    <w:aliases w:val="_Li2 Liste à tirets"/>
    <w:basedOn w:val="Normal"/>
    <w:link w:val="Listepuces2Car"/>
    <w:qFormat/>
    <w:rsid w:val="00345BCB"/>
    <w:pPr>
      <w:numPr>
        <w:numId w:val="7"/>
      </w:numPr>
    </w:pPr>
  </w:style>
  <w:style w:type="paragraph" w:customStyle="1" w:styleId="EavNormalespaceavant">
    <w:name w:val="_ Eav Normal espace avant"/>
    <w:basedOn w:val="Normal"/>
    <w:qFormat/>
    <w:rsid w:val="00345BCB"/>
    <w:pPr>
      <w:spacing w:before="240"/>
    </w:pPr>
  </w:style>
  <w:style w:type="paragraph" w:customStyle="1" w:styleId="EapNormalespaceaprs">
    <w:name w:val="_ Eap Normal espace après"/>
    <w:basedOn w:val="Normal"/>
    <w:qFormat/>
    <w:rsid w:val="00345BCB"/>
    <w:pPr>
      <w:spacing w:after="240"/>
    </w:pPr>
  </w:style>
  <w:style w:type="paragraph" w:customStyle="1" w:styleId="EavapNormalespaceavantetaprs">
    <w:name w:val="_ Eavap Normal espace avant et après"/>
    <w:basedOn w:val="Normal"/>
    <w:qFormat/>
    <w:rsid w:val="00B815E2"/>
    <w:pPr>
      <w:spacing w:before="240" w:after="240"/>
    </w:pPr>
  </w:style>
  <w:style w:type="paragraph" w:customStyle="1" w:styleId="Source">
    <w:name w:val="_ Source"/>
    <w:basedOn w:val="Normal"/>
    <w:qFormat/>
    <w:rsid w:val="004D25F0"/>
    <w:pPr>
      <w:spacing w:before="120" w:after="240"/>
      <w:jc w:val="right"/>
    </w:pPr>
    <w:rPr>
      <w:i/>
      <w:sz w:val="20"/>
    </w:rPr>
  </w:style>
  <w:style w:type="paragraph" w:customStyle="1" w:styleId="Annexe">
    <w:name w:val="_ Annexe"/>
    <w:basedOn w:val="Normal"/>
    <w:next w:val="Normal"/>
    <w:qFormat/>
    <w:rsid w:val="004F70B5"/>
    <w:pPr>
      <w:numPr>
        <w:numId w:val="17"/>
      </w:numPr>
      <w:spacing w:before="240" w:after="240"/>
    </w:pPr>
    <w:rPr>
      <w:b/>
    </w:rPr>
  </w:style>
  <w:style w:type="paragraph" w:styleId="NormalWeb">
    <w:name w:val="Normal (Web)"/>
    <w:basedOn w:val="Normal"/>
    <w:rsid w:val="004820F5"/>
    <w:pPr>
      <w:spacing w:before="100" w:beforeAutospacing="1" w:after="100" w:afterAutospacing="1"/>
      <w:jc w:val="left"/>
    </w:pPr>
    <w:rPr>
      <w:rFonts w:ascii="Times New Roman" w:hAnsi="Times New Roman"/>
    </w:rPr>
  </w:style>
  <w:style w:type="paragraph" w:customStyle="1" w:styleId="Garde1Bactechno">
    <w:name w:val="Garde1 Bac techno"/>
    <w:basedOn w:val="Normal"/>
    <w:rsid w:val="000F4DEA"/>
    <w:pPr>
      <w:spacing w:after="1440"/>
      <w:jc w:val="center"/>
    </w:pPr>
    <w:rPr>
      <w:rFonts w:ascii="Times New Roman" w:hAnsi="Times New Roman"/>
      <w:b/>
      <w:sz w:val="52"/>
      <w:u w:val="single"/>
    </w:rPr>
  </w:style>
  <w:style w:type="paragraph" w:customStyle="1" w:styleId="Garde1Nombrepages">
    <w:name w:val="Garde1 Nombre pages"/>
    <w:basedOn w:val="Normal"/>
    <w:link w:val="Garde1NombrepagesCar"/>
    <w:rsid w:val="0028763E"/>
    <w:pPr>
      <w:pBdr>
        <w:top w:val="single" w:sz="4" w:space="12" w:color="auto"/>
        <w:left w:val="single" w:sz="4" w:space="4" w:color="auto"/>
        <w:bottom w:val="single" w:sz="4" w:space="12" w:color="auto"/>
        <w:right w:val="single" w:sz="4" w:space="4" w:color="auto"/>
      </w:pBdr>
      <w:spacing w:after="360"/>
      <w:jc w:val="center"/>
    </w:pPr>
    <w:rPr>
      <w:rFonts w:ascii="Times New Roman" w:hAnsi="Times New Roman"/>
      <w:sz w:val="36"/>
      <w:szCs w:val="20"/>
    </w:rPr>
  </w:style>
  <w:style w:type="paragraph" w:customStyle="1" w:styleId="Garde1STG">
    <w:name w:val="Garde1 STG"/>
    <w:basedOn w:val="Normal"/>
    <w:rsid w:val="000F4DEA"/>
    <w:pPr>
      <w:spacing w:after="960"/>
      <w:jc w:val="center"/>
    </w:pPr>
    <w:rPr>
      <w:rFonts w:ascii="Times New Roman" w:hAnsi="Times New Roman"/>
      <w:b/>
      <w:sz w:val="52"/>
    </w:rPr>
  </w:style>
  <w:style w:type="paragraph" w:styleId="Pieddepage">
    <w:name w:val="footer"/>
    <w:aliases w:val="Pied de page Ligne 2"/>
    <w:basedOn w:val="Normal"/>
    <w:link w:val="PieddepageCar"/>
    <w:rsid w:val="007B77F0"/>
    <w:pPr>
      <w:tabs>
        <w:tab w:val="right" w:pos="9072"/>
      </w:tabs>
      <w:jc w:val="left"/>
    </w:pPr>
    <w:rPr>
      <w:rFonts w:ascii="Times New Roman" w:hAnsi="Times New Roman"/>
      <w:b/>
      <w:sz w:val="20"/>
      <w:szCs w:val="20"/>
    </w:rPr>
  </w:style>
  <w:style w:type="character" w:customStyle="1" w:styleId="PieddepageCar">
    <w:name w:val="Pied de page Car"/>
    <w:aliases w:val="Pied de page Ligne 2 Car"/>
    <w:link w:val="Pieddepage"/>
    <w:locked/>
    <w:rsid w:val="007B77F0"/>
    <w:rPr>
      <w:b/>
    </w:rPr>
  </w:style>
  <w:style w:type="paragraph" w:customStyle="1" w:styleId="Garde1Complet">
    <w:name w:val="Garde1 Complet"/>
    <w:basedOn w:val="Garde1Nombrepages"/>
    <w:link w:val="Garde1CompletCar"/>
    <w:rsid w:val="00951DEA"/>
    <w:rPr>
      <w:b/>
      <w:sz w:val="24"/>
      <w:szCs w:val="24"/>
    </w:rPr>
  </w:style>
  <w:style w:type="character" w:styleId="Lienhypertexte">
    <w:name w:val="Hyperlink"/>
    <w:rsid w:val="00771E28"/>
    <w:rPr>
      <w:rFonts w:cs="Times New Roman"/>
      <w:color w:val="000000"/>
      <w:u w:val="none"/>
      <w:effect w:val="none"/>
    </w:rPr>
  </w:style>
  <w:style w:type="paragraph" w:customStyle="1" w:styleId="Garde1Session">
    <w:name w:val="Garde1 Session"/>
    <w:basedOn w:val="Garde1STG"/>
    <w:rsid w:val="000F4DEA"/>
    <w:pPr>
      <w:spacing w:after="1200"/>
    </w:pPr>
    <w:rPr>
      <w:sz w:val="72"/>
    </w:rPr>
  </w:style>
  <w:style w:type="paragraph" w:customStyle="1" w:styleId="Garde1Epreuve">
    <w:name w:val="Garde1 Epreuve"/>
    <w:basedOn w:val="Normal"/>
    <w:rsid w:val="0028763E"/>
    <w:pPr>
      <w:spacing w:after="960"/>
      <w:jc w:val="center"/>
    </w:pPr>
    <w:rPr>
      <w:rFonts w:ascii="Times New Roman" w:hAnsi="Times New Roman"/>
      <w:b/>
      <w:sz w:val="52"/>
      <w:szCs w:val="52"/>
    </w:rPr>
  </w:style>
  <w:style w:type="paragraph" w:customStyle="1" w:styleId="DosDossier2">
    <w:name w:val="_ Dos Dossier2"/>
    <w:basedOn w:val="Normal"/>
    <w:link w:val="DosDossier2Car"/>
    <w:qFormat/>
    <w:rsid w:val="00350575"/>
    <w:pPr>
      <w:numPr>
        <w:numId w:val="29"/>
      </w:numPr>
      <w:pBdr>
        <w:top w:val="single" w:sz="4" w:space="4" w:color="auto"/>
        <w:left w:val="single" w:sz="4" w:space="4" w:color="auto"/>
        <w:bottom w:val="single" w:sz="4" w:space="4" w:color="auto"/>
        <w:right w:val="single" w:sz="4" w:space="4" w:color="auto"/>
      </w:pBdr>
      <w:spacing w:after="240"/>
      <w:jc w:val="center"/>
    </w:pPr>
    <w:rPr>
      <w:b/>
      <w:caps/>
    </w:rPr>
  </w:style>
  <w:style w:type="paragraph" w:customStyle="1" w:styleId="Garde1Durecoef">
    <w:name w:val="Garde1 Durée_coef"/>
    <w:basedOn w:val="Normal"/>
    <w:rsid w:val="004425F5"/>
    <w:pPr>
      <w:spacing w:after="960"/>
      <w:jc w:val="center"/>
    </w:pPr>
    <w:rPr>
      <w:rFonts w:ascii="Times New Roman" w:hAnsi="Times New Roman"/>
      <w:b/>
      <w:sz w:val="32"/>
    </w:rPr>
  </w:style>
  <w:style w:type="paragraph" w:customStyle="1" w:styleId="Garde1Calculatrice">
    <w:name w:val="Garde1 Calculatrice"/>
    <w:basedOn w:val="Normal"/>
    <w:rsid w:val="000F4DEA"/>
    <w:pPr>
      <w:spacing w:after="480"/>
      <w:jc w:val="center"/>
    </w:pPr>
    <w:rPr>
      <w:b/>
      <w:sz w:val="28"/>
    </w:rPr>
  </w:style>
  <w:style w:type="paragraph" w:customStyle="1" w:styleId="Garde1Calculatrice2">
    <w:name w:val="Garde1 Calculatrice2"/>
    <w:basedOn w:val="Normal"/>
    <w:rsid w:val="00A74542"/>
    <w:pPr>
      <w:widowControl w:val="0"/>
      <w:autoSpaceDE w:val="0"/>
      <w:autoSpaceDN w:val="0"/>
      <w:adjustRightInd w:val="0"/>
      <w:spacing w:after="480"/>
    </w:pPr>
    <w:rPr>
      <w:i/>
    </w:rPr>
  </w:style>
  <w:style w:type="paragraph" w:customStyle="1" w:styleId="PieddepageLigne1">
    <w:name w:val="Pied de page Ligne 1"/>
    <w:basedOn w:val="Pieddepage"/>
    <w:link w:val="PieddepageLigne1Car"/>
    <w:rsid w:val="00D50BFB"/>
    <w:pPr>
      <w:pBdr>
        <w:top w:val="single" w:sz="4" w:space="1" w:color="auto"/>
      </w:pBdr>
    </w:pPr>
  </w:style>
  <w:style w:type="character" w:customStyle="1" w:styleId="Titre1Car">
    <w:name w:val="Titre 1 Car"/>
    <w:link w:val="Titre1"/>
    <w:semiHidden/>
    <w:rsid w:val="009808ED"/>
    <w:rPr>
      <w:rFonts w:ascii="Cambria" w:eastAsia="Times New Roman" w:hAnsi="Cambria" w:cs="Times New Roman"/>
      <w:b/>
      <w:bCs/>
      <w:kern w:val="32"/>
      <w:sz w:val="32"/>
      <w:szCs w:val="32"/>
    </w:rPr>
  </w:style>
  <w:style w:type="paragraph" w:customStyle="1" w:styleId="Question">
    <w:name w:val="_ Question"/>
    <w:basedOn w:val="Listepuces2"/>
    <w:link w:val="QuestionCar"/>
    <w:qFormat/>
    <w:rsid w:val="00350575"/>
    <w:pPr>
      <w:numPr>
        <w:ilvl w:val="1"/>
        <w:numId w:val="29"/>
      </w:numPr>
      <w:ind w:left="720" w:hanging="720"/>
    </w:pPr>
  </w:style>
  <w:style w:type="paragraph" w:customStyle="1" w:styleId="Garde2Remarqueliminaire">
    <w:name w:val="Garde2 Remarque liminaire"/>
    <w:basedOn w:val="Normal"/>
    <w:rsid w:val="00672E1C"/>
    <w:pPr>
      <w:spacing w:after="240"/>
    </w:pPr>
    <w:rPr>
      <w:i/>
      <w:iCs/>
      <w:szCs w:val="20"/>
    </w:rPr>
  </w:style>
  <w:style w:type="character" w:customStyle="1" w:styleId="Listepuces2Car">
    <w:name w:val="Liste à puces 2 Car"/>
    <w:aliases w:val="_Li2 Liste à tirets Car"/>
    <w:link w:val="Listepuces2"/>
    <w:rsid w:val="00191F11"/>
    <w:rPr>
      <w:rFonts w:ascii="Arial Narrow" w:hAnsi="Arial Narrow"/>
      <w:sz w:val="24"/>
      <w:szCs w:val="24"/>
    </w:rPr>
  </w:style>
  <w:style w:type="character" w:customStyle="1" w:styleId="QuestionCar">
    <w:name w:val="_ Question Car"/>
    <w:link w:val="Question"/>
    <w:rsid w:val="00350575"/>
    <w:rPr>
      <w:rFonts w:ascii="Arial Narrow" w:hAnsi="Arial Narrow"/>
      <w:sz w:val="24"/>
      <w:szCs w:val="24"/>
    </w:rPr>
  </w:style>
  <w:style w:type="character" w:customStyle="1" w:styleId="Garde2Dossiersommaire">
    <w:name w:val="Garde2 Dossier (sommaire)"/>
    <w:rsid w:val="00CF5705"/>
    <w:rPr>
      <w:b/>
      <w:bCs/>
    </w:rPr>
  </w:style>
  <w:style w:type="character" w:customStyle="1" w:styleId="PieddepageLigne1Car">
    <w:name w:val="Pied de page Ligne 1 Car"/>
    <w:link w:val="PieddepageLigne1"/>
    <w:rsid w:val="00D50BFB"/>
    <w:rPr>
      <w:b/>
    </w:rPr>
  </w:style>
  <w:style w:type="paragraph" w:customStyle="1" w:styleId="Garde2Nombredossiers">
    <w:name w:val="Garde2 Nombre dossiers"/>
    <w:basedOn w:val="Normal"/>
    <w:link w:val="Garde2NombredossiersCar"/>
    <w:rsid w:val="002A67BC"/>
    <w:pPr>
      <w:spacing w:after="240"/>
      <w:jc w:val="center"/>
    </w:pPr>
    <w:rPr>
      <w:i/>
    </w:rPr>
  </w:style>
  <w:style w:type="character" w:customStyle="1" w:styleId="Garde1NombrepagesCar">
    <w:name w:val="Garde1 Nombre pages Car"/>
    <w:link w:val="Garde1Nombrepages"/>
    <w:rsid w:val="00951DEA"/>
    <w:rPr>
      <w:sz w:val="36"/>
    </w:rPr>
  </w:style>
  <w:style w:type="character" w:customStyle="1" w:styleId="Garde1CompletCar">
    <w:name w:val="Garde1 Complet Car"/>
    <w:link w:val="Garde1Complet"/>
    <w:rsid w:val="00951DEA"/>
    <w:rPr>
      <w:b/>
      <w:sz w:val="24"/>
      <w:szCs w:val="24"/>
    </w:rPr>
  </w:style>
  <w:style w:type="character" w:customStyle="1" w:styleId="Garde2NombredossiersCar">
    <w:name w:val="Garde2 Nombre dossiers Car"/>
    <w:link w:val="Garde2Nombredossiers"/>
    <w:rsid w:val="002A67BC"/>
    <w:rPr>
      <w:rFonts w:ascii="Arial Narrow" w:hAnsi="Arial Narrow"/>
      <w:i/>
      <w:sz w:val="24"/>
      <w:szCs w:val="24"/>
    </w:rPr>
  </w:style>
  <w:style w:type="character" w:customStyle="1" w:styleId="LogoCar">
    <w:name w:val="_Logo Car"/>
    <w:link w:val="Logo"/>
    <w:rsid w:val="00D84F1E"/>
    <w:rPr>
      <w:rFonts w:ascii="Arial Narrow" w:hAnsi="Arial Narrow"/>
      <w:sz w:val="24"/>
      <w:szCs w:val="24"/>
    </w:rPr>
  </w:style>
  <w:style w:type="paragraph" w:styleId="Notedebasdepage">
    <w:name w:val="footnote text"/>
    <w:basedOn w:val="Normal"/>
    <w:link w:val="NotedebasdepageCar"/>
    <w:uiPriority w:val="99"/>
    <w:rsid w:val="00771E28"/>
    <w:pPr>
      <w:jc w:val="left"/>
    </w:pPr>
    <w:rPr>
      <w:rFonts w:ascii="Calibri" w:hAnsi="Calibri"/>
      <w:sz w:val="20"/>
      <w:szCs w:val="20"/>
      <w:lang w:eastAsia="en-US"/>
    </w:rPr>
  </w:style>
  <w:style w:type="character" w:customStyle="1" w:styleId="NotedebasdepageCar">
    <w:name w:val="Note de bas de page Car"/>
    <w:link w:val="Notedebasdepage"/>
    <w:uiPriority w:val="99"/>
    <w:rsid w:val="00771E28"/>
    <w:rPr>
      <w:rFonts w:ascii="Calibri" w:hAnsi="Calibri"/>
      <w:lang w:eastAsia="en-US"/>
    </w:rPr>
  </w:style>
  <w:style w:type="character" w:styleId="Appelnotedebasdep">
    <w:name w:val="footnote reference"/>
    <w:uiPriority w:val="99"/>
    <w:rsid w:val="00771E28"/>
    <w:rPr>
      <w:rFonts w:cs="Times New Roman"/>
      <w:vertAlign w:val="superscript"/>
    </w:rPr>
  </w:style>
  <w:style w:type="character" w:styleId="Numrodepage">
    <w:name w:val="page number"/>
    <w:rsid w:val="00771E28"/>
    <w:rPr>
      <w:rFonts w:cs="Times New Roman"/>
    </w:rPr>
  </w:style>
  <w:style w:type="paragraph" w:styleId="Textedebulles">
    <w:name w:val="Balloon Text"/>
    <w:basedOn w:val="Normal"/>
    <w:link w:val="TextedebullesCar"/>
    <w:rsid w:val="008A35FD"/>
    <w:rPr>
      <w:rFonts w:ascii="Tahoma" w:hAnsi="Tahoma" w:cs="Tahoma"/>
      <w:sz w:val="16"/>
      <w:szCs w:val="16"/>
    </w:rPr>
  </w:style>
  <w:style w:type="character" w:customStyle="1" w:styleId="TextedebullesCar">
    <w:name w:val="Texte de bulles Car"/>
    <w:link w:val="Textedebulles"/>
    <w:rsid w:val="008A35FD"/>
    <w:rPr>
      <w:rFonts w:ascii="Tahoma" w:hAnsi="Tahoma" w:cs="Tahoma"/>
      <w:sz w:val="16"/>
      <w:szCs w:val="16"/>
    </w:rPr>
  </w:style>
  <w:style w:type="character" w:styleId="lev">
    <w:name w:val="Strong"/>
    <w:qFormat/>
    <w:rsid w:val="00760B9F"/>
    <w:rPr>
      <w:b/>
      <w:bCs/>
    </w:rPr>
  </w:style>
  <w:style w:type="table" w:styleId="Grilledutableau">
    <w:name w:val="Table Grid"/>
    <w:basedOn w:val="TableauNormal"/>
    <w:rsid w:val="00311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BF24AB"/>
    <w:pPr>
      <w:tabs>
        <w:tab w:val="center" w:pos="4536"/>
        <w:tab w:val="right" w:pos="9072"/>
      </w:tabs>
    </w:pPr>
  </w:style>
  <w:style w:type="character" w:customStyle="1" w:styleId="En-tteCar">
    <w:name w:val="En-tête Car"/>
    <w:link w:val="En-tte"/>
    <w:rsid w:val="00BF24AB"/>
    <w:rPr>
      <w:rFonts w:ascii="Arial Narrow" w:hAnsi="Arial Narrow"/>
      <w:sz w:val="24"/>
      <w:szCs w:val="24"/>
    </w:rPr>
  </w:style>
  <w:style w:type="character" w:customStyle="1" w:styleId="DosDossier2Car">
    <w:name w:val="_ Dos Dossier2 Car"/>
    <w:link w:val="DosDossier2"/>
    <w:rsid w:val="00350575"/>
    <w:rPr>
      <w:rFonts w:ascii="Arial Narrow" w:hAnsi="Arial Narrow"/>
      <w:b/>
      <w:caps/>
      <w:sz w:val="24"/>
      <w:szCs w:val="24"/>
    </w:rPr>
  </w:style>
  <w:style w:type="paragraph" w:customStyle="1" w:styleId="Gdmath">
    <w:name w:val="Gdmath"/>
    <w:basedOn w:val="Logo"/>
    <w:link w:val="GdmathCar"/>
    <w:rsid w:val="00004D8D"/>
    <w:rPr>
      <w:rFonts w:ascii="Times New Roman" w:hAnsi="Times New Roman"/>
      <w:color w:val="000000"/>
    </w:rPr>
  </w:style>
  <w:style w:type="character" w:customStyle="1" w:styleId="GdmathCar">
    <w:name w:val="Gdmath Car"/>
    <w:basedOn w:val="LogoCar"/>
    <w:link w:val="Gdmath"/>
    <w:rsid w:val="00004D8D"/>
    <w:rPr>
      <w:color w:val="000000"/>
    </w:rPr>
  </w:style>
  <w:style w:type="character" w:styleId="Textedelespacerserv">
    <w:name w:val="Placeholder Text"/>
    <w:basedOn w:val="Policepardfaut"/>
    <w:uiPriority w:val="99"/>
    <w:semiHidden/>
    <w:rsid w:val="00004D8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afy-moto.com/franchise-dafy-speed.html" TargetMode="External"/><Relationship Id="rId7" Type="http://schemas.openxmlformats.org/officeDocument/2006/relationships/endnotes" Target="endnotes.xml"/><Relationship Id="rId12" Type="http://schemas.openxmlformats.org/officeDocument/2006/relationships/image" Target="http://www.rizdecamargue.com/sites/default/files/igp.png" TargetMode="External"/><Relationship Id="rId17" Type="http://schemas.openxmlformats.org/officeDocument/2006/relationships/hyperlink" Target="http://www.dafy-moto.com/franchise-dafy-moto.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jemangelocal.fr/" TargetMode="External"/><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www.dafy-moto.com/franchise-dafy-scoot.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agriculture.gouv.fr/local/cache-vignettes/L100xH119/logo-0-2-1f0d6.jpg" TargetMode="External"/><Relationship Id="rId22"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sujet_bac_v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57B5-5C57-4DE6-B012-E71AC5B5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sujet_bac_v2</Template>
  <TotalTime>77</TotalTime>
  <Pages>12</Pages>
  <Words>4055</Words>
  <Characters>20325</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TITRE</vt:lpstr>
    </vt:vector>
  </TitlesOfParts>
  <LinksUpToDate>false</LinksUpToDate>
  <CharactersWithSpaces>24332</CharactersWithSpaces>
  <SharedDoc>false</SharedDoc>
  <HLinks>
    <vt:vector size="54" baseType="variant">
      <vt:variant>
        <vt:i4>7209082</vt:i4>
      </vt:variant>
      <vt:variant>
        <vt:i4>12</vt:i4>
      </vt:variant>
      <vt:variant>
        <vt:i4>0</vt:i4>
      </vt:variant>
      <vt:variant>
        <vt:i4>5</vt:i4>
      </vt:variant>
      <vt:variant>
        <vt:lpwstr>http://www.dafy-moto.com/franchise-dafy-speed.html</vt:lpwstr>
      </vt:variant>
      <vt:variant>
        <vt:lpwstr/>
      </vt:variant>
      <vt:variant>
        <vt:i4>7798880</vt:i4>
      </vt:variant>
      <vt:variant>
        <vt:i4>9</vt:i4>
      </vt:variant>
      <vt:variant>
        <vt:i4>0</vt:i4>
      </vt:variant>
      <vt:variant>
        <vt:i4>5</vt:i4>
      </vt:variant>
      <vt:variant>
        <vt:lpwstr>http://www.dafy-moto.com/franchise-dafy-scoot.html</vt:lpwstr>
      </vt:variant>
      <vt:variant>
        <vt:lpwstr/>
      </vt:variant>
      <vt:variant>
        <vt:i4>4718670</vt:i4>
      </vt:variant>
      <vt:variant>
        <vt:i4>6</vt:i4>
      </vt:variant>
      <vt:variant>
        <vt:i4>0</vt:i4>
      </vt:variant>
      <vt:variant>
        <vt:i4>5</vt:i4>
      </vt:variant>
      <vt:variant>
        <vt:lpwstr>http://www.dafy-moto.com/franchise-dafy-moto.html</vt:lpwstr>
      </vt:variant>
      <vt:variant>
        <vt:lpwstr/>
      </vt:variant>
      <vt:variant>
        <vt:i4>7667766</vt:i4>
      </vt:variant>
      <vt:variant>
        <vt:i4>3</vt:i4>
      </vt:variant>
      <vt:variant>
        <vt:i4>0</vt:i4>
      </vt:variant>
      <vt:variant>
        <vt:i4>5</vt:i4>
      </vt:variant>
      <vt:variant>
        <vt:lpwstr>http://www.jemangelocal.fr/</vt:lpwstr>
      </vt:variant>
      <vt:variant>
        <vt:lpwstr/>
      </vt:variant>
      <vt:variant>
        <vt:i4>4718670</vt:i4>
      </vt:variant>
      <vt:variant>
        <vt:i4>18925</vt:i4>
      </vt:variant>
      <vt:variant>
        <vt:i4>1028</vt:i4>
      </vt:variant>
      <vt:variant>
        <vt:i4>4</vt:i4>
      </vt:variant>
      <vt:variant>
        <vt:lpwstr>http://www.dafy-moto.com/franchise-dafy-moto.html</vt:lpwstr>
      </vt:variant>
      <vt:variant>
        <vt:lpwstr/>
      </vt:variant>
      <vt:variant>
        <vt:i4>7798880</vt:i4>
      </vt:variant>
      <vt:variant>
        <vt:i4>19199</vt:i4>
      </vt:variant>
      <vt:variant>
        <vt:i4>1029</vt:i4>
      </vt:variant>
      <vt:variant>
        <vt:i4>4</vt:i4>
      </vt:variant>
      <vt:variant>
        <vt:lpwstr>http://www.dafy-moto.com/franchise-dafy-scoot.html</vt:lpwstr>
      </vt:variant>
      <vt:variant>
        <vt:lpwstr/>
      </vt:variant>
      <vt:variant>
        <vt:i4>7209082</vt:i4>
      </vt:variant>
      <vt:variant>
        <vt:i4>19390</vt:i4>
      </vt:variant>
      <vt:variant>
        <vt:i4>1030</vt:i4>
      </vt:variant>
      <vt:variant>
        <vt:i4>4</vt:i4>
      </vt:variant>
      <vt:variant>
        <vt:lpwstr>http://www.dafy-moto.com/franchise-dafy-speed.html</vt:lpwstr>
      </vt:variant>
      <vt:variant>
        <vt:lpwstr/>
      </vt:variant>
      <vt:variant>
        <vt:i4>4849754</vt:i4>
      </vt:variant>
      <vt:variant>
        <vt:i4>-1</vt:i4>
      </vt:variant>
      <vt:variant>
        <vt:i4>1027</vt:i4>
      </vt:variant>
      <vt:variant>
        <vt:i4>1</vt:i4>
      </vt:variant>
      <vt:variant>
        <vt:lpwstr>http://www.rizdecamargue.com/sites/default/files/igp.png</vt:lpwstr>
      </vt:variant>
      <vt:variant>
        <vt:lpwstr/>
      </vt:variant>
      <vt:variant>
        <vt:i4>4849694</vt:i4>
      </vt:variant>
      <vt:variant>
        <vt:i4>-1</vt:i4>
      </vt:variant>
      <vt:variant>
        <vt:i4>1026</vt:i4>
      </vt:variant>
      <vt:variant>
        <vt:i4>1</vt:i4>
      </vt:variant>
      <vt:variant>
        <vt:lpwstr>http://agriculture.gouv.fr/local/cache-vignettes/L100xH119/logo-0-2-1f0d6.jpg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cp:keywords>baccalauréat STG mercatique</cp:keywords>
  <cp:lastModifiedBy>mty</cp:lastModifiedBy>
  <cp:lastPrinted>2013-01-16T12:07:00Z</cp:lastPrinted>
  <dcterms:created xsi:type="dcterms:W3CDTF">2012-12-13T12:26:00Z</dcterms:created>
  <dcterms:modified xsi:type="dcterms:W3CDTF">2013-01-16T12:08:00Z</dcterms:modified>
</cp:coreProperties>
</file>