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B3059F" w14:textId="77777777" w:rsidR="00DF7426" w:rsidRDefault="00891E2F">
      <w:pPr>
        <w:pStyle w:val="Titre"/>
        <w:spacing w:before="71" w:line="480" w:lineRule="auto"/>
      </w:pPr>
      <w:bookmarkStart w:id="0" w:name="_heading=h.gjdgxs" w:colFirst="0" w:colLast="0"/>
      <w:bookmarkStart w:id="1" w:name="_GoBack"/>
      <w:bookmarkEnd w:id="0"/>
      <w:bookmarkEnd w:id="1"/>
      <w:r>
        <w:t>BREVET DE TECHNICIEN SUPÉRIEUR MANAGEMENT OPÉRATIONNEL DE LA SÉCURITÉ</w:t>
      </w:r>
    </w:p>
    <w:p w14:paraId="40EB9F45"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40"/>
          <w:szCs w:val="40"/>
        </w:rPr>
      </w:pPr>
    </w:p>
    <w:p w14:paraId="2A49F34F"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32"/>
          <w:szCs w:val="32"/>
        </w:rPr>
      </w:pPr>
    </w:p>
    <w:p w14:paraId="7207DDFC" w14:textId="77777777" w:rsidR="00DF7426" w:rsidRDefault="00891E2F">
      <w:pPr>
        <w:pStyle w:val="Titre"/>
        <w:ind w:left="642" w:right="886" w:firstLine="0"/>
      </w:pPr>
      <w:r>
        <w:t>E6 – PARTICIPATION À LA SÉCURITÉ GLOBALE</w:t>
      </w:r>
    </w:p>
    <w:p w14:paraId="32DC06E8"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40"/>
          <w:szCs w:val="40"/>
        </w:rPr>
      </w:pPr>
    </w:p>
    <w:p w14:paraId="3E01BD96" w14:textId="77777777" w:rsidR="00DF7426" w:rsidRDefault="00DF7426">
      <w:pPr>
        <w:widowControl w:val="0"/>
        <w:pBdr>
          <w:top w:val="nil"/>
          <w:left w:val="nil"/>
          <w:bottom w:val="nil"/>
          <w:right w:val="nil"/>
          <w:between w:val="nil"/>
        </w:pBdr>
        <w:spacing w:before="3" w:after="0" w:line="240" w:lineRule="auto"/>
        <w:rPr>
          <w:rFonts w:ascii="Arial" w:eastAsia="Arial" w:hAnsi="Arial" w:cs="Arial"/>
          <w:b/>
          <w:color w:val="000000"/>
          <w:sz w:val="44"/>
          <w:szCs w:val="44"/>
        </w:rPr>
      </w:pPr>
    </w:p>
    <w:p w14:paraId="63D2EC05" w14:textId="77777777" w:rsidR="00DF7426" w:rsidRDefault="00891E2F">
      <w:pPr>
        <w:ind w:left="642" w:right="881"/>
        <w:jc w:val="center"/>
        <w:rPr>
          <w:rFonts w:ascii="Arial" w:eastAsia="Arial" w:hAnsi="Arial" w:cs="Arial"/>
          <w:b/>
          <w:sz w:val="28"/>
          <w:szCs w:val="28"/>
        </w:rPr>
      </w:pPr>
      <w:r>
        <w:rPr>
          <w:rFonts w:ascii="Arial" w:eastAsia="Arial" w:hAnsi="Arial" w:cs="Arial"/>
          <w:b/>
          <w:sz w:val="28"/>
          <w:szCs w:val="28"/>
        </w:rPr>
        <w:t>SESSION 2025</w:t>
      </w:r>
    </w:p>
    <w:p w14:paraId="2DB5756D"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30"/>
          <w:szCs w:val="30"/>
        </w:rPr>
      </w:pPr>
    </w:p>
    <w:p w14:paraId="2566A8DF" w14:textId="77777777" w:rsidR="00DF7426" w:rsidRDefault="00DF7426">
      <w:pPr>
        <w:widowControl w:val="0"/>
        <w:pBdr>
          <w:top w:val="nil"/>
          <w:left w:val="nil"/>
          <w:bottom w:val="nil"/>
          <w:right w:val="nil"/>
          <w:between w:val="nil"/>
        </w:pBdr>
        <w:spacing w:before="1" w:after="0" w:line="240" w:lineRule="auto"/>
        <w:rPr>
          <w:rFonts w:ascii="Arial" w:eastAsia="Arial" w:hAnsi="Arial" w:cs="Arial"/>
          <w:b/>
          <w:color w:val="000000"/>
          <w:sz w:val="26"/>
          <w:szCs w:val="26"/>
        </w:rPr>
      </w:pPr>
    </w:p>
    <w:p w14:paraId="6E69376B" w14:textId="77777777" w:rsidR="00DF7426" w:rsidRDefault="00891E2F">
      <w:pPr>
        <w:spacing w:line="720" w:lineRule="auto"/>
        <w:ind w:left="2885" w:right="3124"/>
        <w:jc w:val="center"/>
        <w:rPr>
          <w:rFonts w:ascii="Arial" w:eastAsia="Arial" w:hAnsi="Arial" w:cs="Arial"/>
          <w:b/>
          <w:sz w:val="28"/>
          <w:szCs w:val="28"/>
        </w:rPr>
      </w:pPr>
      <w:r>
        <w:rPr>
          <w:rFonts w:ascii="Arial" w:eastAsia="Arial" w:hAnsi="Arial" w:cs="Arial"/>
          <w:b/>
          <w:sz w:val="28"/>
          <w:szCs w:val="28"/>
        </w:rPr>
        <w:t>Durée de l'épreuve : 4 heures Coefficient : 6</w:t>
      </w:r>
    </w:p>
    <w:p w14:paraId="557FFDDA" w14:textId="77777777" w:rsidR="00DF7426" w:rsidRDefault="00891E2F">
      <w:pPr>
        <w:spacing w:before="185"/>
        <w:ind w:left="295"/>
        <w:jc w:val="center"/>
        <w:rPr>
          <w:rFonts w:ascii="Arial" w:eastAsia="Arial" w:hAnsi="Arial" w:cs="Arial"/>
          <w:b/>
          <w:sz w:val="24"/>
          <w:szCs w:val="24"/>
        </w:rPr>
      </w:pPr>
      <w:r>
        <w:rPr>
          <w:rFonts w:ascii="Arial" w:eastAsia="Arial" w:hAnsi="Arial" w:cs="Arial"/>
          <w:b/>
          <w:sz w:val="24"/>
          <w:szCs w:val="24"/>
          <w:u w:val="single"/>
        </w:rPr>
        <w:t>Matériel autorisé</w:t>
      </w:r>
      <w:r>
        <w:rPr>
          <w:rFonts w:ascii="Arial" w:eastAsia="Arial" w:hAnsi="Arial" w:cs="Arial"/>
          <w:b/>
          <w:sz w:val="24"/>
          <w:szCs w:val="24"/>
        </w:rPr>
        <w:t xml:space="preserve"> :</w:t>
      </w:r>
    </w:p>
    <w:p w14:paraId="2A3A894F" w14:textId="77777777" w:rsidR="00DF7426" w:rsidRDefault="00891E2F">
      <w:pPr>
        <w:ind w:left="295"/>
        <w:jc w:val="center"/>
        <w:rPr>
          <w:rFonts w:ascii="Arial" w:eastAsia="Arial" w:hAnsi="Arial" w:cs="Arial"/>
          <w:b/>
        </w:rPr>
      </w:pPr>
      <w:r>
        <w:rPr>
          <w:rFonts w:ascii="Arial" w:eastAsia="Arial" w:hAnsi="Arial" w:cs="Arial"/>
          <w:b/>
        </w:rPr>
        <w:t>« L'usage de tout modèle de calculatrice, avec ou sans mode examen, est autorisé. »</w:t>
      </w:r>
    </w:p>
    <w:p w14:paraId="22B271DE"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26"/>
          <w:szCs w:val="26"/>
        </w:rPr>
      </w:pPr>
    </w:p>
    <w:p w14:paraId="32C72725" w14:textId="77777777" w:rsidR="00DF7426" w:rsidRDefault="00DF7426">
      <w:pPr>
        <w:widowControl w:val="0"/>
        <w:pBdr>
          <w:top w:val="nil"/>
          <w:left w:val="nil"/>
          <w:bottom w:val="nil"/>
          <w:right w:val="nil"/>
          <w:between w:val="nil"/>
        </w:pBdr>
        <w:spacing w:before="11" w:after="0" w:line="240" w:lineRule="auto"/>
        <w:rPr>
          <w:rFonts w:ascii="Arial" w:eastAsia="Arial" w:hAnsi="Arial" w:cs="Arial"/>
          <w:b/>
          <w:color w:val="000000"/>
          <w:sz w:val="21"/>
          <w:szCs w:val="21"/>
        </w:rPr>
      </w:pPr>
    </w:p>
    <w:p w14:paraId="1D357396" w14:textId="77777777" w:rsidR="00DF7426" w:rsidRDefault="00891E2F">
      <w:pPr>
        <w:pStyle w:val="Titre1"/>
        <w:ind w:left="2884" w:right="3124"/>
        <w:jc w:val="center"/>
      </w:pPr>
      <w:r>
        <w:t>Tout autre matériel est interdit.</w:t>
      </w:r>
    </w:p>
    <w:p w14:paraId="269FFD5D"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26"/>
          <w:szCs w:val="26"/>
        </w:rPr>
      </w:pPr>
    </w:p>
    <w:p w14:paraId="62C79147"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26"/>
          <w:szCs w:val="26"/>
        </w:rPr>
      </w:pPr>
    </w:p>
    <w:p w14:paraId="1D1D4F59"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26"/>
          <w:szCs w:val="26"/>
        </w:rPr>
      </w:pPr>
    </w:p>
    <w:p w14:paraId="0879DB28"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26"/>
          <w:szCs w:val="26"/>
        </w:rPr>
      </w:pPr>
    </w:p>
    <w:p w14:paraId="45D94E7E"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26"/>
          <w:szCs w:val="26"/>
        </w:rPr>
      </w:pPr>
    </w:p>
    <w:p w14:paraId="3CA5241F" w14:textId="77777777" w:rsidR="00DF7426" w:rsidRDefault="00891E2F">
      <w:pPr>
        <w:spacing w:before="231"/>
        <w:ind w:left="315" w:right="557"/>
        <w:jc w:val="center"/>
        <w:rPr>
          <w:rFonts w:ascii="Arial" w:eastAsia="Arial" w:hAnsi="Arial" w:cs="Arial"/>
          <w:b/>
          <w:sz w:val="24"/>
          <w:szCs w:val="24"/>
          <w:highlight w:val="white"/>
        </w:rPr>
      </w:pPr>
      <w:r>
        <w:rPr>
          <w:rFonts w:ascii="Arial" w:eastAsia="Arial" w:hAnsi="Arial" w:cs="Arial"/>
          <w:b/>
          <w:sz w:val="24"/>
          <w:szCs w:val="24"/>
          <w:highlight w:val="white"/>
        </w:rPr>
        <w:t>La manifestation citée est réelle mais les situations ont été adaptées pour les besoins du sujet.</w:t>
      </w:r>
    </w:p>
    <w:p w14:paraId="266785C4" w14:textId="77777777" w:rsidR="00DF7426" w:rsidRDefault="00DF7426">
      <w:pPr>
        <w:widowControl w:val="0"/>
        <w:pBdr>
          <w:top w:val="nil"/>
          <w:left w:val="nil"/>
          <w:bottom w:val="nil"/>
          <w:right w:val="nil"/>
          <w:between w:val="nil"/>
        </w:pBdr>
        <w:spacing w:after="0" w:line="240" w:lineRule="auto"/>
        <w:rPr>
          <w:rFonts w:ascii="Arial" w:eastAsia="Arial" w:hAnsi="Arial" w:cs="Arial"/>
          <w:b/>
          <w:color w:val="000000"/>
          <w:sz w:val="26"/>
          <w:szCs w:val="26"/>
        </w:rPr>
      </w:pPr>
    </w:p>
    <w:p w14:paraId="6C837522" w14:textId="5209E334" w:rsidR="00DF7426" w:rsidRDefault="00891E2F">
      <w:pPr>
        <w:pStyle w:val="Titre1"/>
        <w:spacing w:before="207"/>
        <w:ind w:left="1195" w:right="1436"/>
        <w:jc w:val="center"/>
      </w:pPr>
      <w:r>
        <w:t>Dès que le sujet vous est remis, assurez-vous qu’il est co</w:t>
      </w:r>
      <w:r w:rsidR="00D47BD6">
        <w:t>mplet. Le sujet se compose de 16</w:t>
      </w:r>
      <w:r>
        <w:t xml:space="preserve"> </w:t>
      </w:r>
      <w:r w:rsidR="00D47BD6">
        <w:t>pages, numérotées de 1/16 à 16/16</w:t>
      </w:r>
    </w:p>
    <w:p w14:paraId="0A319DC1" w14:textId="77777777" w:rsidR="00DF7426" w:rsidRDefault="00891E2F">
      <w:pPr>
        <w:pStyle w:val="Titre1"/>
        <w:spacing w:before="207"/>
        <w:ind w:left="1195" w:right="1436"/>
        <w:jc w:val="center"/>
      </w:pPr>
      <w:r>
        <w:t>Aucun autre document n’est autorisé.</w:t>
      </w:r>
    </w:p>
    <w:p w14:paraId="2C7DA718" w14:textId="77777777" w:rsidR="00DF7426" w:rsidRDefault="00891E2F">
      <w:pPr>
        <w:rPr>
          <w:rFonts w:ascii="Arial" w:eastAsia="Arial" w:hAnsi="Arial" w:cs="Arial"/>
          <w:b/>
          <w:sz w:val="24"/>
          <w:szCs w:val="24"/>
        </w:rPr>
      </w:pPr>
      <w:r>
        <w:br w:type="page"/>
      </w:r>
    </w:p>
    <w:p w14:paraId="6B7FFD1D" w14:textId="77777777" w:rsidR="00DF7426" w:rsidRDefault="00891E2F">
      <w:pPr>
        <w:jc w:val="center"/>
        <w:rPr>
          <w:rFonts w:ascii="Arial" w:eastAsia="Arial" w:hAnsi="Arial" w:cs="Arial"/>
          <w:b/>
          <w:sz w:val="28"/>
          <w:szCs w:val="28"/>
        </w:rPr>
      </w:pPr>
      <w:r>
        <w:rPr>
          <w:rFonts w:ascii="Arial" w:eastAsia="Arial" w:hAnsi="Arial" w:cs="Arial"/>
          <w:b/>
          <w:sz w:val="28"/>
          <w:szCs w:val="28"/>
        </w:rPr>
        <w:lastRenderedPageBreak/>
        <w:t>Liste des documents</w:t>
      </w:r>
    </w:p>
    <w:p w14:paraId="281E209F" w14:textId="77777777" w:rsidR="00DF7426" w:rsidRDefault="00DF7426">
      <w:pPr>
        <w:jc w:val="center"/>
        <w:rPr>
          <w:rFonts w:ascii="Arial" w:eastAsia="Arial" w:hAnsi="Arial" w:cs="Arial"/>
          <w:b/>
          <w:sz w:val="28"/>
          <w:szCs w:val="28"/>
        </w:rPr>
      </w:pPr>
    </w:p>
    <w:tbl>
      <w:tblPr>
        <w:tblStyle w:val="affb"/>
        <w:tblW w:w="1074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75"/>
        <w:gridCol w:w="8865"/>
      </w:tblGrid>
      <w:tr w:rsidR="00DF7426" w14:paraId="096B1C90" w14:textId="77777777">
        <w:trPr>
          <w:trHeight w:val="567"/>
          <w:jc w:val="center"/>
        </w:trPr>
        <w:tc>
          <w:tcPr>
            <w:tcW w:w="1875" w:type="dxa"/>
            <w:tcBorders>
              <w:left w:val="single" w:sz="18" w:space="0" w:color="000000"/>
              <w:bottom w:val="single" w:sz="4" w:space="0" w:color="000000"/>
            </w:tcBorders>
            <w:vAlign w:val="center"/>
          </w:tcPr>
          <w:p w14:paraId="26D63A92"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1</w:t>
            </w:r>
          </w:p>
        </w:tc>
        <w:tc>
          <w:tcPr>
            <w:tcW w:w="8865" w:type="dxa"/>
            <w:tcBorders>
              <w:bottom w:val="single" w:sz="4" w:space="0" w:color="000000"/>
              <w:right w:val="single" w:sz="18" w:space="0" w:color="000000"/>
            </w:tcBorders>
            <w:vAlign w:val="center"/>
          </w:tcPr>
          <w:p w14:paraId="0391BF78" w14:textId="1FD23E89" w:rsidR="00DF7426" w:rsidRDefault="00CE78D2">
            <w:pPr>
              <w:rPr>
                <w:rFonts w:ascii="Arial" w:eastAsia="Arial" w:hAnsi="Arial" w:cs="Arial"/>
                <w:sz w:val="24"/>
                <w:szCs w:val="24"/>
              </w:rPr>
            </w:pPr>
            <w:r>
              <w:rPr>
                <w:rFonts w:ascii="Arial" w:eastAsia="Arial" w:hAnsi="Arial" w:cs="Arial"/>
                <w:sz w:val="24"/>
                <w:szCs w:val="24"/>
              </w:rPr>
              <w:t xml:space="preserve">Article de presse - </w:t>
            </w:r>
            <w:r w:rsidRPr="00CE78D2">
              <w:rPr>
                <w:rFonts w:ascii="Arial" w:eastAsia="Arial" w:hAnsi="Arial" w:cs="Arial"/>
                <w:sz w:val="24"/>
                <w:szCs w:val="24"/>
              </w:rPr>
              <w:t>Foire du Trône 2024 : après les incidents relayés, un dernier week-end très scruté</w:t>
            </w:r>
          </w:p>
        </w:tc>
      </w:tr>
      <w:tr w:rsidR="00DF7426" w14:paraId="35F4826A" w14:textId="77777777">
        <w:trPr>
          <w:trHeight w:val="567"/>
          <w:jc w:val="center"/>
        </w:trPr>
        <w:tc>
          <w:tcPr>
            <w:tcW w:w="1875" w:type="dxa"/>
            <w:tcBorders>
              <w:top w:val="single" w:sz="4" w:space="0" w:color="000000"/>
              <w:left w:val="single" w:sz="18" w:space="0" w:color="000000"/>
            </w:tcBorders>
            <w:vAlign w:val="center"/>
          </w:tcPr>
          <w:p w14:paraId="6D337C1A"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2</w:t>
            </w:r>
          </w:p>
        </w:tc>
        <w:tc>
          <w:tcPr>
            <w:tcW w:w="8865" w:type="dxa"/>
            <w:tcBorders>
              <w:top w:val="single" w:sz="4" w:space="0" w:color="000000"/>
              <w:right w:val="single" w:sz="18" w:space="0" w:color="000000"/>
            </w:tcBorders>
            <w:vAlign w:val="center"/>
          </w:tcPr>
          <w:p w14:paraId="6B2CEFB2" w14:textId="3A90FE66" w:rsidR="00DF7426" w:rsidRDefault="00891E2F">
            <w:pPr>
              <w:rPr>
                <w:rFonts w:ascii="Arial" w:eastAsia="Arial" w:hAnsi="Arial" w:cs="Arial"/>
                <w:b/>
                <w:sz w:val="24"/>
                <w:szCs w:val="24"/>
              </w:rPr>
            </w:pPr>
            <w:r>
              <w:rPr>
                <w:rFonts w:ascii="Arial" w:eastAsia="Arial" w:hAnsi="Arial" w:cs="Arial"/>
                <w:sz w:val="24"/>
                <w:szCs w:val="24"/>
              </w:rPr>
              <w:t xml:space="preserve">Organigramme </w:t>
            </w:r>
            <w:r w:rsidR="005B7459">
              <w:rPr>
                <w:rFonts w:ascii="Arial" w:eastAsia="Arial" w:hAnsi="Arial" w:cs="Arial"/>
                <w:sz w:val="24"/>
                <w:szCs w:val="24"/>
              </w:rPr>
              <w:t xml:space="preserve">de la société </w:t>
            </w:r>
            <w:r>
              <w:rPr>
                <w:rFonts w:ascii="Arial" w:eastAsia="Arial" w:hAnsi="Arial" w:cs="Arial"/>
                <w:sz w:val="24"/>
                <w:szCs w:val="24"/>
              </w:rPr>
              <w:t>SISIF</w:t>
            </w:r>
          </w:p>
        </w:tc>
      </w:tr>
      <w:tr w:rsidR="00DF7426" w14:paraId="123C3BBA" w14:textId="77777777">
        <w:trPr>
          <w:trHeight w:val="567"/>
          <w:jc w:val="center"/>
        </w:trPr>
        <w:tc>
          <w:tcPr>
            <w:tcW w:w="1875" w:type="dxa"/>
            <w:tcBorders>
              <w:left w:val="single" w:sz="18" w:space="0" w:color="000000"/>
            </w:tcBorders>
            <w:vAlign w:val="center"/>
          </w:tcPr>
          <w:p w14:paraId="003BF501"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3</w:t>
            </w:r>
          </w:p>
        </w:tc>
        <w:tc>
          <w:tcPr>
            <w:tcW w:w="8865" w:type="dxa"/>
            <w:tcBorders>
              <w:right w:val="single" w:sz="18" w:space="0" w:color="000000"/>
            </w:tcBorders>
            <w:vAlign w:val="center"/>
          </w:tcPr>
          <w:p w14:paraId="1732C856" w14:textId="5FB5DD57" w:rsidR="00DF7426" w:rsidRDefault="00A122FA">
            <w:pPr>
              <w:rPr>
                <w:rFonts w:ascii="Arial" w:eastAsia="Arial" w:hAnsi="Arial" w:cs="Arial"/>
                <w:sz w:val="24"/>
                <w:szCs w:val="24"/>
              </w:rPr>
            </w:pPr>
            <w:r w:rsidRPr="00A122FA">
              <w:rPr>
                <w:rFonts w:ascii="Arial" w:eastAsia="Arial" w:hAnsi="Arial" w:cs="Arial"/>
                <w:sz w:val="24"/>
                <w:szCs w:val="24"/>
              </w:rPr>
              <w:t>Courriel adressé par le CNAPS à la société SISIF le 15/04/2025</w:t>
            </w:r>
          </w:p>
        </w:tc>
      </w:tr>
      <w:tr w:rsidR="00DF7426" w14:paraId="29537DA3" w14:textId="77777777">
        <w:trPr>
          <w:trHeight w:val="567"/>
          <w:jc w:val="center"/>
        </w:trPr>
        <w:tc>
          <w:tcPr>
            <w:tcW w:w="1875" w:type="dxa"/>
            <w:tcBorders>
              <w:left w:val="single" w:sz="18" w:space="0" w:color="000000"/>
            </w:tcBorders>
            <w:vAlign w:val="center"/>
          </w:tcPr>
          <w:p w14:paraId="2BCBFE0F"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4</w:t>
            </w:r>
          </w:p>
        </w:tc>
        <w:tc>
          <w:tcPr>
            <w:tcW w:w="8865" w:type="dxa"/>
            <w:tcBorders>
              <w:right w:val="single" w:sz="18" w:space="0" w:color="000000"/>
            </w:tcBorders>
            <w:vAlign w:val="center"/>
          </w:tcPr>
          <w:p w14:paraId="4BDE46EB" w14:textId="1D5AE757" w:rsidR="00DF7426" w:rsidRDefault="00A85D89">
            <w:pPr>
              <w:rPr>
                <w:rFonts w:ascii="Arial" w:eastAsia="Arial" w:hAnsi="Arial" w:cs="Arial"/>
                <w:sz w:val="24"/>
                <w:szCs w:val="24"/>
              </w:rPr>
            </w:pPr>
            <w:r w:rsidRPr="00A85D89">
              <w:rPr>
                <w:rFonts w:ascii="Arial" w:eastAsia="Arial" w:hAnsi="Arial" w:cs="Arial"/>
                <w:sz w:val="24"/>
                <w:szCs w:val="24"/>
              </w:rPr>
              <w:t>Constat sur une personne physique salariée, établi par le CNAPS</w:t>
            </w:r>
          </w:p>
        </w:tc>
      </w:tr>
      <w:tr w:rsidR="00DF7426" w14:paraId="7C705365" w14:textId="77777777">
        <w:trPr>
          <w:trHeight w:val="567"/>
          <w:jc w:val="center"/>
        </w:trPr>
        <w:tc>
          <w:tcPr>
            <w:tcW w:w="1875" w:type="dxa"/>
            <w:tcBorders>
              <w:left w:val="single" w:sz="18" w:space="0" w:color="000000"/>
            </w:tcBorders>
            <w:vAlign w:val="center"/>
          </w:tcPr>
          <w:p w14:paraId="0307AF02"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5</w:t>
            </w:r>
          </w:p>
        </w:tc>
        <w:tc>
          <w:tcPr>
            <w:tcW w:w="8865" w:type="dxa"/>
            <w:tcBorders>
              <w:right w:val="single" w:sz="18" w:space="0" w:color="000000"/>
            </w:tcBorders>
            <w:vAlign w:val="center"/>
          </w:tcPr>
          <w:p w14:paraId="58D19C91" w14:textId="4972E781" w:rsidR="00DF7426" w:rsidRDefault="00CE78D2">
            <w:pPr>
              <w:rPr>
                <w:rFonts w:ascii="Arial" w:eastAsia="Arial" w:hAnsi="Arial" w:cs="Arial"/>
                <w:b/>
                <w:sz w:val="24"/>
                <w:szCs w:val="24"/>
              </w:rPr>
            </w:pPr>
            <w:r w:rsidRPr="00CE78D2">
              <w:rPr>
                <w:rFonts w:ascii="Arial" w:eastAsia="Arial" w:hAnsi="Arial" w:cs="Arial"/>
                <w:sz w:val="24"/>
                <w:szCs w:val="24"/>
              </w:rPr>
              <w:t>Arrêté du 18 juillet 2023 concernant les tenues des agents privés de sécurité pour application des articles L. 613-4, L. 613-8 et L.614-3 du CSI</w:t>
            </w:r>
          </w:p>
        </w:tc>
      </w:tr>
      <w:tr w:rsidR="00DF7426" w14:paraId="51246DA7" w14:textId="77777777">
        <w:trPr>
          <w:trHeight w:val="567"/>
          <w:jc w:val="center"/>
        </w:trPr>
        <w:tc>
          <w:tcPr>
            <w:tcW w:w="1875" w:type="dxa"/>
            <w:tcBorders>
              <w:left w:val="single" w:sz="18" w:space="0" w:color="000000"/>
            </w:tcBorders>
            <w:vAlign w:val="center"/>
          </w:tcPr>
          <w:p w14:paraId="7C3C5009"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6</w:t>
            </w:r>
          </w:p>
        </w:tc>
        <w:tc>
          <w:tcPr>
            <w:tcW w:w="8865" w:type="dxa"/>
            <w:tcBorders>
              <w:right w:val="single" w:sz="18" w:space="0" w:color="000000"/>
            </w:tcBorders>
            <w:vAlign w:val="center"/>
          </w:tcPr>
          <w:p w14:paraId="30D75D56" w14:textId="16B69152" w:rsidR="00DF7426" w:rsidRDefault="00D82213">
            <w:pPr>
              <w:rPr>
                <w:rFonts w:ascii="Arial" w:eastAsia="Arial" w:hAnsi="Arial" w:cs="Arial"/>
                <w:b/>
                <w:sz w:val="24"/>
                <w:szCs w:val="24"/>
              </w:rPr>
            </w:pPr>
            <w:r>
              <w:rPr>
                <w:rFonts w:ascii="Arial" w:eastAsia="Arial" w:hAnsi="Arial" w:cs="Arial"/>
                <w:sz w:val="24"/>
                <w:szCs w:val="24"/>
              </w:rPr>
              <w:t xml:space="preserve">Composition </w:t>
            </w:r>
            <w:r w:rsidR="008A7AFF">
              <w:rPr>
                <w:rFonts w:ascii="Arial" w:eastAsia="Arial" w:hAnsi="Arial" w:cs="Arial"/>
                <w:sz w:val="24"/>
                <w:szCs w:val="24"/>
              </w:rPr>
              <w:t xml:space="preserve">du poste </w:t>
            </w:r>
            <w:r w:rsidR="00891E2F">
              <w:rPr>
                <w:rFonts w:ascii="Arial" w:eastAsia="Arial" w:hAnsi="Arial" w:cs="Arial"/>
                <w:sz w:val="24"/>
                <w:szCs w:val="24"/>
              </w:rPr>
              <w:t>central opérationnel 2025</w:t>
            </w:r>
            <w:r w:rsidR="00E72843">
              <w:rPr>
                <w:rFonts w:ascii="Arial" w:eastAsia="Arial" w:hAnsi="Arial" w:cs="Arial"/>
                <w:sz w:val="24"/>
                <w:szCs w:val="24"/>
              </w:rPr>
              <w:t xml:space="preserve"> du site de la F</w:t>
            </w:r>
            <w:r w:rsidR="002F573F">
              <w:rPr>
                <w:rFonts w:ascii="Arial" w:eastAsia="Arial" w:hAnsi="Arial" w:cs="Arial"/>
                <w:sz w:val="24"/>
                <w:szCs w:val="24"/>
              </w:rPr>
              <w:t>oire du T</w:t>
            </w:r>
            <w:r w:rsidR="00E72843">
              <w:rPr>
                <w:rFonts w:ascii="Arial" w:eastAsia="Arial" w:hAnsi="Arial" w:cs="Arial"/>
                <w:sz w:val="24"/>
                <w:szCs w:val="24"/>
              </w:rPr>
              <w:t>rône</w:t>
            </w:r>
          </w:p>
        </w:tc>
      </w:tr>
      <w:tr w:rsidR="00DF7426" w14:paraId="40C51FFC" w14:textId="77777777">
        <w:trPr>
          <w:trHeight w:val="567"/>
          <w:jc w:val="center"/>
        </w:trPr>
        <w:tc>
          <w:tcPr>
            <w:tcW w:w="1875" w:type="dxa"/>
            <w:tcBorders>
              <w:left w:val="single" w:sz="18" w:space="0" w:color="000000"/>
            </w:tcBorders>
            <w:vAlign w:val="center"/>
          </w:tcPr>
          <w:p w14:paraId="7D8F8F75"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7</w:t>
            </w:r>
          </w:p>
        </w:tc>
        <w:tc>
          <w:tcPr>
            <w:tcW w:w="8865" w:type="dxa"/>
            <w:tcBorders>
              <w:right w:val="single" w:sz="18" w:space="0" w:color="000000"/>
            </w:tcBorders>
            <w:vAlign w:val="center"/>
          </w:tcPr>
          <w:p w14:paraId="077F7C02" w14:textId="7A62133A" w:rsidR="00DF7426" w:rsidRDefault="00891E2F">
            <w:pPr>
              <w:rPr>
                <w:rFonts w:ascii="Arial" w:eastAsia="Arial" w:hAnsi="Arial" w:cs="Arial"/>
                <w:sz w:val="24"/>
                <w:szCs w:val="24"/>
              </w:rPr>
            </w:pPr>
            <w:r>
              <w:rPr>
                <w:rFonts w:ascii="Arial" w:eastAsia="Arial" w:hAnsi="Arial" w:cs="Arial"/>
                <w:sz w:val="24"/>
                <w:szCs w:val="24"/>
              </w:rPr>
              <w:t xml:space="preserve">Extrait de </w:t>
            </w:r>
            <w:r w:rsidR="00807703">
              <w:rPr>
                <w:rFonts w:ascii="Arial" w:eastAsia="Arial" w:hAnsi="Arial" w:cs="Arial"/>
                <w:sz w:val="24"/>
                <w:szCs w:val="24"/>
              </w:rPr>
              <w:t xml:space="preserve">l’audit de sûreté </w:t>
            </w:r>
            <w:r w:rsidR="00E72843">
              <w:rPr>
                <w:rFonts w:ascii="Arial" w:eastAsia="Arial" w:hAnsi="Arial" w:cs="Arial"/>
                <w:sz w:val="24"/>
                <w:szCs w:val="24"/>
              </w:rPr>
              <w:t>du site de la F</w:t>
            </w:r>
            <w:r w:rsidR="002F573F">
              <w:rPr>
                <w:rFonts w:ascii="Arial" w:eastAsia="Arial" w:hAnsi="Arial" w:cs="Arial"/>
                <w:sz w:val="24"/>
                <w:szCs w:val="24"/>
              </w:rPr>
              <w:t>oire du T</w:t>
            </w:r>
            <w:r w:rsidR="00E72843">
              <w:rPr>
                <w:rFonts w:ascii="Arial" w:eastAsia="Arial" w:hAnsi="Arial" w:cs="Arial"/>
                <w:sz w:val="24"/>
                <w:szCs w:val="24"/>
              </w:rPr>
              <w:t xml:space="preserve">rône </w:t>
            </w:r>
            <w:r>
              <w:rPr>
                <w:rFonts w:ascii="Arial" w:eastAsia="Arial" w:hAnsi="Arial" w:cs="Arial"/>
                <w:sz w:val="24"/>
                <w:szCs w:val="24"/>
              </w:rPr>
              <w:t>du 15 octobre 2024</w:t>
            </w:r>
          </w:p>
        </w:tc>
      </w:tr>
      <w:tr w:rsidR="00DF7426" w14:paraId="711DCE25" w14:textId="77777777">
        <w:trPr>
          <w:trHeight w:val="567"/>
          <w:jc w:val="center"/>
        </w:trPr>
        <w:tc>
          <w:tcPr>
            <w:tcW w:w="1875" w:type="dxa"/>
            <w:tcBorders>
              <w:left w:val="single" w:sz="18" w:space="0" w:color="000000"/>
            </w:tcBorders>
            <w:vAlign w:val="center"/>
          </w:tcPr>
          <w:p w14:paraId="6568D66B"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8</w:t>
            </w:r>
          </w:p>
        </w:tc>
        <w:tc>
          <w:tcPr>
            <w:tcW w:w="8865" w:type="dxa"/>
            <w:tcBorders>
              <w:right w:val="single" w:sz="18" w:space="0" w:color="000000"/>
            </w:tcBorders>
            <w:vAlign w:val="center"/>
          </w:tcPr>
          <w:p w14:paraId="01F6B8D7" w14:textId="52F11015" w:rsidR="00DF7426" w:rsidRDefault="00891E2F">
            <w:pPr>
              <w:rPr>
                <w:rFonts w:ascii="Arial" w:eastAsia="Arial" w:hAnsi="Arial" w:cs="Arial"/>
                <w:sz w:val="24"/>
                <w:szCs w:val="24"/>
              </w:rPr>
            </w:pPr>
            <w:r>
              <w:rPr>
                <w:rFonts w:ascii="Arial" w:eastAsia="Arial" w:hAnsi="Arial" w:cs="Arial"/>
                <w:sz w:val="24"/>
                <w:szCs w:val="24"/>
              </w:rPr>
              <w:t xml:space="preserve">Extrait de la </w:t>
            </w:r>
            <w:r w:rsidR="00E93CC8">
              <w:rPr>
                <w:rFonts w:ascii="Arial" w:eastAsia="Arial" w:hAnsi="Arial" w:cs="Arial"/>
                <w:sz w:val="24"/>
                <w:szCs w:val="24"/>
              </w:rPr>
              <w:t xml:space="preserve">main </w:t>
            </w:r>
            <w:r>
              <w:rPr>
                <w:rFonts w:ascii="Arial" w:eastAsia="Arial" w:hAnsi="Arial" w:cs="Arial"/>
                <w:sz w:val="24"/>
                <w:szCs w:val="24"/>
              </w:rPr>
              <w:t xml:space="preserve">courante </w:t>
            </w:r>
            <w:r w:rsidR="00E93CC8">
              <w:rPr>
                <w:rFonts w:ascii="Arial" w:eastAsia="Arial" w:hAnsi="Arial" w:cs="Arial"/>
                <w:sz w:val="24"/>
                <w:szCs w:val="24"/>
              </w:rPr>
              <w:t>établie par la s</w:t>
            </w:r>
            <w:r>
              <w:rPr>
                <w:rFonts w:ascii="Arial" w:eastAsia="Arial" w:hAnsi="Arial" w:cs="Arial"/>
                <w:sz w:val="24"/>
                <w:szCs w:val="24"/>
              </w:rPr>
              <w:t>ociété Vigéo</w:t>
            </w:r>
          </w:p>
        </w:tc>
      </w:tr>
      <w:tr w:rsidR="00DF7426" w14:paraId="50D81A66" w14:textId="77777777">
        <w:trPr>
          <w:trHeight w:val="567"/>
          <w:jc w:val="center"/>
        </w:trPr>
        <w:tc>
          <w:tcPr>
            <w:tcW w:w="1875" w:type="dxa"/>
            <w:tcBorders>
              <w:left w:val="single" w:sz="18" w:space="0" w:color="000000"/>
            </w:tcBorders>
            <w:vAlign w:val="center"/>
          </w:tcPr>
          <w:p w14:paraId="1F7A4A92"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9</w:t>
            </w:r>
          </w:p>
        </w:tc>
        <w:tc>
          <w:tcPr>
            <w:tcW w:w="8865" w:type="dxa"/>
            <w:tcBorders>
              <w:right w:val="single" w:sz="18" w:space="0" w:color="000000"/>
            </w:tcBorders>
            <w:vAlign w:val="center"/>
          </w:tcPr>
          <w:p w14:paraId="318B8773" w14:textId="0502E0B5" w:rsidR="00DF7426" w:rsidRDefault="00891E2F">
            <w:pPr>
              <w:rPr>
                <w:rFonts w:ascii="Arial" w:eastAsia="Arial" w:hAnsi="Arial" w:cs="Arial"/>
                <w:b/>
                <w:sz w:val="28"/>
                <w:szCs w:val="28"/>
              </w:rPr>
            </w:pPr>
            <w:r>
              <w:rPr>
                <w:rFonts w:ascii="Arial" w:eastAsia="Arial" w:hAnsi="Arial" w:cs="Arial"/>
                <w:sz w:val="24"/>
                <w:szCs w:val="24"/>
              </w:rPr>
              <w:t xml:space="preserve">Rapport de </w:t>
            </w:r>
            <w:r w:rsidR="00E93CC8">
              <w:rPr>
                <w:rFonts w:ascii="Arial" w:eastAsia="Arial" w:hAnsi="Arial" w:cs="Arial"/>
                <w:sz w:val="24"/>
                <w:szCs w:val="24"/>
              </w:rPr>
              <w:t xml:space="preserve">l’agent </w:t>
            </w:r>
            <w:r>
              <w:rPr>
                <w:rFonts w:ascii="Arial" w:eastAsia="Arial" w:hAnsi="Arial" w:cs="Arial"/>
                <w:sz w:val="24"/>
                <w:szCs w:val="24"/>
              </w:rPr>
              <w:t>Joël DELMAS</w:t>
            </w:r>
            <w:r w:rsidR="00C962BF">
              <w:rPr>
                <w:rFonts w:ascii="Arial" w:eastAsia="Arial" w:hAnsi="Arial" w:cs="Arial"/>
                <w:sz w:val="24"/>
                <w:szCs w:val="24"/>
              </w:rPr>
              <w:t xml:space="preserve"> </w:t>
            </w:r>
            <w:r w:rsidR="00C962BF" w:rsidRPr="00C962BF">
              <w:rPr>
                <w:rFonts w:ascii="Arial" w:eastAsia="Arial" w:hAnsi="Arial" w:cs="Arial"/>
                <w:sz w:val="24"/>
                <w:szCs w:val="24"/>
              </w:rPr>
              <w:t>de la société SISIF</w:t>
            </w:r>
          </w:p>
        </w:tc>
      </w:tr>
      <w:tr w:rsidR="00DF7426" w14:paraId="7C5D4DDA" w14:textId="77777777">
        <w:trPr>
          <w:trHeight w:val="567"/>
          <w:jc w:val="center"/>
        </w:trPr>
        <w:tc>
          <w:tcPr>
            <w:tcW w:w="1875" w:type="dxa"/>
            <w:tcBorders>
              <w:left w:val="single" w:sz="18" w:space="0" w:color="000000"/>
            </w:tcBorders>
            <w:vAlign w:val="center"/>
          </w:tcPr>
          <w:p w14:paraId="0D7989CF" w14:textId="77777777" w:rsidR="00DF7426" w:rsidRDefault="00891E2F">
            <w:pPr>
              <w:jc w:val="center"/>
              <w:rPr>
                <w:rFonts w:ascii="Arial" w:eastAsia="Arial" w:hAnsi="Arial" w:cs="Arial"/>
                <w:b/>
                <w:sz w:val="24"/>
                <w:szCs w:val="24"/>
              </w:rPr>
            </w:pPr>
            <w:r>
              <w:rPr>
                <w:rFonts w:ascii="Arial" w:eastAsia="Arial" w:hAnsi="Arial" w:cs="Arial"/>
                <w:b/>
                <w:sz w:val="24"/>
                <w:szCs w:val="24"/>
              </w:rPr>
              <w:t>Document 10</w:t>
            </w:r>
          </w:p>
        </w:tc>
        <w:tc>
          <w:tcPr>
            <w:tcW w:w="8865" w:type="dxa"/>
            <w:tcBorders>
              <w:right w:val="single" w:sz="18" w:space="0" w:color="000000"/>
            </w:tcBorders>
            <w:vAlign w:val="center"/>
          </w:tcPr>
          <w:p w14:paraId="0AA87A02" w14:textId="5A732285" w:rsidR="00DF7426" w:rsidRDefault="00891E2F">
            <w:pPr>
              <w:rPr>
                <w:rFonts w:ascii="Arial" w:eastAsia="Arial" w:hAnsi="Arial" w:cs="Arial"/>
                <w:b/>
                <w:sz w:val="24"/>
                <w:szCs w:val="24"/>
              </w:rPr>
            </w:pPr>
            <w:r>
              <w:rPr>
                <w:rFonts w:ascii="Arial" w:eastAsia="Arial" w:hAnsi="Arial" w:cs="Arial"/>
                <w:sz w:val="24"/>
                <w:szCs w:val="24"/>
              </w:rPr>
              <w:t xml:space="preserve">Articles du </w:t>
            </w:r>
            <w:r w:rsidR="00C962BF">
              <w:rPr>
                <w:rFonts w:ascii="Arial" w:eastAsia="Arial" w:hAnsi="Arial" w:cs="Arial"/>
                <w:sz w:val="24"/>
                <w:szCs w:val="24"/>
              </w:rPr>
              <w:t>c</w:t>
            </w:r>
            <w:r>
              <w:rPr>
                <w:rFonts w:ascii="Arial" w:eastAsia="Arial" w:hAnsi="Arial" w:cs="Arial"/>
                <w:sz w:val="24"/>
                <w:szCs w:val="24"/>
              </w:rPr>
              <w:t>ode pénal</w:t>
            </w:r>
          </w:p>
        </w:tc>
      </w:tr>
    </w:tbl>
    <w:p w14:paraId="2280AE11" w14:textId="77777777" w:rsidR="00DF7426" w:rsidRDefault="00DF7426">
      <w:pPr>
        <w:widowControl w:val="0"/>
        <w:pBdr>
          <w:top w:val="nil"/>
          <w:left w:val="nil"/>
          <w:bottom w:val="nil"/>
          <w:right w:val="nil"/>
          <w:between w:val="nil"/>
        </w:pBdr>
        <w:spacing w:after="0" w:line="240" w:lineRule="auto"/>
        <w:rPr>
          <w:rFonts w:ascii="Arial" w:eastAsia="Arial" w:hAnsi="Arial" w:cs="Arial"/>
          <w:sz w:val="24"/>
          <w:szCs w:val="24"/>
        </w:rPr>
      </w:pPr>
    </w:p>
    <w:p w14:paraId="3DA27E0B" w14:textId="77777777" w:rsidR="00DF7426" w:rsidRDefault="00891E2F">
      <w:pPr>
        <w:rPr>
          <w:rFonts w:ascii="Times New Roman" w:eastAsia="Times New Roman" w:hAnsi="Times New Roman" w:cs="Times New Roman"/>
          <w:b/>
          <w:sz w:val="28"/>
          <w:szCs w:val="28"/>
        </w:rPr>
      </w:pPr>
      <w:r>
        <w:br w:type="page"/>
      </w:r>
    </w:p>
    <w:p w14:paraId="1DCA4ADC" w14:textId="77777777" w:rsidR="00DF7426" w:rsidRDefault="00891E2F">
      <w:pPr>
        <w:spacing w:line="240" w:lineRule="auto"/>
        <w:jc w:val="center"/>
        <w:rPr>
          <w:rFonts w:ascii="Arial" w:eastAsia="Arial" w:hAnsi="Arial" w:cs="Arial"/>
          <w:b/>
          <w:sz w:val="28"/>
          <w:szCs w:val="28"/>
        </w:rPr>
      </w:pPr>
      <w:r>
        <w:rPr>
          <w:rFonts w:ascii="Arial" w:eastAsia="Arial" w:hAnsi="Arial" w:cs="Arial"/>
          <w:b/>
          <w:sz w:val="28"/>
          <w:szCs w:val="28"/>
        </w:rPr>
        <w:lastRenderedPageBreak/>
        <w:t>CONTEXTE</w:t>
      </w:r>
    </w:p>
    <w:p w14:paraId="74A68BBF" w14:textId="6FA76E7D" w:rsidR="00DF7426" w:rsidRDefault="00891E2F">
      <w:pPr>
        <w:shd w:val="clear" w:color="auto" w:fill="FFFFFF"/>
        <w:spacing w:before="240" w:after="240" w:line="276" w:lineRule="auto"/>
        <w:jc w:val="both"/>
        <w:rPr>
          <w:rFonts w:ascii="Times New Roman" w:eastAsia="Times New Roman" w:hAnsi="Times New Roman" w:cs="Times New Roman"/>
          <w:b/>
          <w:i/>
          <w:color w:val="B8CCE4"/>
          <w:sz w:val="44"/>
          <w:szCs w:val="44"/>
          <w:highlight w:val="white"/>
        </w:rPr>
      </w:pPr>
      <w:r>
        <w:rPr>
          <w:rFonts w:ascii="Times New Roman" w:eastAsia="Times New Roman" w:hAnsi="Times New Roman" w:cs="Times New Roman"/>
          <w:b/>
          <w:i/>
          <w:color w:val="B8CCE4"/>
          <w:sz w:val="44"/>
          <w:szCs w:val="44"/>
          <w:highlight w:val="white"/>
        </w:rPr>
        <w:t>Si</w:t>
      </w:r>
      <w:r>
        <w:rPr>
          <w:rFonts w:ascii="Times New Roman" w:eastAsia="Times New Roman" w:hAnsi="Times New Roman" w:cs="Times New Roman"/>
          <w:b/>
          <w:color w:val="E36C0A"/>
          <w:sz w:val="34"/>
          <w:szCs w:val="34"/>
          <w:highlight w:val="white"/>
        </w:rPr>
        <w:t>S</w:t>
      </w:r>
      <w:r>
        <w:rPr>
          <w:rFonts w:ascii="Times New Roman" w:eastAsia="Times New Roman" w:hAnsi="Times New Roman" w:cs="Times New Roman"/>
          <w:b/>
          <w:i/>
          <w:color w:val="E5B8B7"/>
          <w:sz w:val="32"/>
          <w:szCs w:val="32"/>
          <w:highlight w:val="white"/>
        </w:rPr>
        <w:t>IF</w:t>
      </w:r>
      <w:r>
        <w:rPr>
          <w:rFonts w:ascii="Arial" w:eastAsia="Arial" w:hAnsi="Arial" w:cs="Arial"/>
          <w:color w:val="333333"/>
          <w:sz w:val="24"/>
          <w:szCs w:val="24"/>
          <w:highlight w:val="white"/>
        </w:rPr>
        <w:t xml:space="preserve">, est une </w:t>
      </w:r>
      <w:hyperlink r:id="rId7">
        <w:r>
          <w:rPr>
            <w:rFonts w:ascii="Arial" w:eastAsia="Arial" w:hAnsi="Arial" w:cs="Arial"/>
            <w:color w:val="333333"/>
            <w:sz w:val="24"/>
            <w:szCs w:val="24"/>
            <w:highlight w:val="white"/>
          </w:rPr>
          <w:t>entreprise de sécurité privée</w:t>
        </w:r>
      </w:hyperlink>
      <w:r>
        <w:rPr>
          <w:rFonts w:ascii="Arial" w:eastAsia="Arial" w:hAnsi="Arial" w:cs="Arial"/>
          <w:color w:val="333333"/>
          <w:sz w:val="24"/>
          <w:szCs w:val="24"/>
        </w:rPr>
        <w:t xml:space="preserve"> indépendante fondée en 1980. Placée </w:t>
      </w:r>
      <w:r w:rsidR="001E6C7E">
        <w:rPr>
          <w:rFonts w:ascii="Arial" w:eastAsia="Arial" w:hAnsi="Arial" w:cs="Arial"/>
          <w:color w:val="333333"/>
          <w:sz w:val="24"/>
          <w:szCs w:val="24"/>
        </w:rPr>
        <w:t xml:space="preserve">parmi </w:t>
      </w:r>
      <w:r>
        <w:rPr>
          <w:rFonts w:ascii="Arial" w:eastAsia="Arial" w:hAnsi="Arial" w:cs="Arial"/>
          <w:color w:val="333333"/>
          <w:sz w:val="24"/>
          <w:szCs w:val="24"/>
        </w:rPr>
        <w:t xml:space="preserve">les 15 premières sociétés de sécurité d’Ile de France depuis 2017, </w:t>
      </w:r>
      <w:r w:rsidR="001E6C7E">
        <w:rPr>
          <w:rFonts w:ascii="Arial" w:eastAsia="Arial" w:hAnsi="Arial" w:cs="Arial"/>
          <w:color w:val="333333"/>
          <w:sz w:val="24"/>
          <w:szCs w:val="24"/>
        </w:rPr>
        <w:t xml:space="preserve">la société </w:t>
      </w:r>
      <w:r>
        <w:rPr>
          <w:rFonts w:ascii="Arial" w:eastAsia="Arial" w:hAnsi="Arial" w:cs="Arial"/>
          <w:color w:val="333333"/>
          <w:sz w:val="24"/>
          <w:szCs w:val="24"/>
        </w:rPr>
        <w:t xml:space="preserve">SISIF a mené un développement maîtrisé pour répondre de façon globale et performante aux besoins en gardiennage à Paris, sécurité, surveillance et sécurisation (sièges sociaux, sites sensibles, foires, hôtellerie de luxe, etc). Certifiée NF Service, </w:t>
      </w:r>
      <w:r w:rsidR="001E6C7E">
        <w:rPr>
          <w:rFonts w:ascii="Arial" w:eastAsia="Arial" w:hAnsi="Arial" w:cs="Arial"/>
          <w:color w:val="333333"/>
          <w:sz w:val="24"/>
          <w:szCs w:val="24"/>
        </w:rPr>
        <w:t xml:space="preserve">la société </w:t>
      </w:r>
      <w:r>
        <w:rPr>
          <w:rFonts w:ascii="Arial" w:eastAsia="Arial" w:hAnsi="Arial" w:cs="Arial"/>
          <w:color w:val="333333"/>
          <w:sz w:val="24"/>
          <w:szCs w:val="24"/>
        </w:rPr>
        <w:t>SISIF assure des prestations conçues pour veiller à la sûreté des biens et des personnes</w:t>
      </w:r>
      <w:r w:rsidR="004D5A65">
        <w:rPr>
          <w:rFonts w:ascii="Arial" w:eastAsia="Arial" w:hAnsi="Arial" w:cs="Arial"/>
          <w:color w:val="333333"/>
          <w:sz w:val="24"/>
          <w:szCs w:val="24"/>
        </w:rPr>
        <w:t xml:space="preserve"> ainsi qu’à la </w:t>
      </w:r>
      <w:r>
        <w:rPr>
          <w:rFonts w:ascii="Arial" w:eastAsia="Arial" w:hAnsi="Arial" w:cs="Arial"/>
          <w:color w:val="333333"/>
          <w:sz w:val="24"/>
          <w:szCs w:val="24"/>
        </w:rPr>
        <w:t>sécurité incendie. Elle dispose également d’un centre de formation.</w:t>
      </w:r>
    </w:p>
    <w:tbl>
      <w:tblPr>
        <w:tblStyle w:val="affc"/>
        <w:tblW w:w="108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5"/>
        <w:gridCol w:w="3090"/>
        <w:gridCol w:w="255"/>
        <w:gridCol w:w="2055"/>
        <w:gridCol w:w="3645"/>
      </w:tblGrid>
      <w:tr w:rsidR="00DF7426" w14:paraId="0D2F33D0" w14:textId="77777777">
        <w:tc>
          <w:tcPr>
            <w:tcW w:w="1845" w:type="dxa"/>
            <w:tcBorders>
              <w:top w:val="single" w:sz="4" w:space="0" w:color="FFC000"/>
              <w:left w:val="single" w:sz="18" w:space="0" w:color="000000"/>
            </w:tcBorders>
          </w:tcPr>
          <w:p w14:paraId="344C1693"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Dénomination</w:t>
            </w:r>
          </w:p>
        </w:tc>
        <w:tc>
          <w:tcPr>
            <w:tcW w:w="3090" w:type="dxa"/>
            <w:tcBorders>
              <w:top w:val="single" w:sz="4" w:space="0" w:color="FFC000"/>
              <w:right w:val="single" w:sz="18" w:space="0" w:color="000000"/>
            </w:tcBorders>
          </w:tcPr>
          <w:p w14:paraId="660AC65D"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SISIF</w:t>
            </w:r>
          </w:p>
        </w:tc>
        <w:tc>
          <w:tcPr>
            <w:tcW w:w="255" w:type="dxa"/>
            <w:tcBorders>
              <w:top w:val="nil"/>
              <w:left w:val="single" w:sz="18" w:space="0" w:color="000000"/>
              <w:bottom w:val="nil"/>
              <w:right w:val="single" w:sz="18" w:space="0" w:color="000000"/>
            </w:tcBorders>
          </w:tcPr>
          <w:p w14:paraId="4668CA22" w14:textId="77777777" w:rsidR="00DF7426" w:rsidRDefault="00DF7426">
            <w:pPr>
              <w:jc w:val="both"/>
              <w:rPr>
                <w:rFonts w:ascii="Arial" w:eastAsia="Arial" w:hAnsi="Arial" w:cs="Arial"/>
                <w:color w:val="333333"/>
                <w:sz w:val="24"/>
                <w:szCs w:val="24"/>
              </w:rPr>
            </w:pPr>
          </w:p>
        </w:tc>
        <w:tc>
          <w:tcPr>
            <w:tcW w:w="2055" w:type="dxa"/>
            <w:tcBorders>
              <w:top w:val="single" w:sz="4" w:space="0" w:color="FFC000"/>
              <w:left w:val="single" w:sz="18" w:space="0" w:color="000000"/>
              <w:right w:val="single" w:sz="4" w:space="0" w:color="000000"/>
            </w:tcBorders>
          </w:tcPr>
          <w:p w14:paraId="3D1F46DB"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Fondateur</w:t>
            </w:r>
          </w:p>
        </w:tc>
        <w:tc>
          <w:tcPr>
            <w:tcW w:w="3645" w:type="dxa"/>
            <w:tcBorders>
              <w:top w:val="single" w:sz="4" w:space="0" w:color="FFC000"/>
              <w:left w:val="single" w:sz="4" w:space="0" w:color="000000"/>
              <w:right w:val="single" w:sz="18" w:space="0" w:color="000000"/>
            </w:tcBorders>
          </w:tcPr>
          <w:p w14:paraId="73EE047D"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Jean FOURCADES</w:t>
            </w:r>
          </w:p>
        </w:tc>
      </w:tr>
      <w:tr w:rsidR="00DF7426" w14:paraId="58831C22" w14:textId="77777777">
        <w:tc>
          <w:tcPr>
            <w:tcW w:w="1845" w:type="dxa"/>
            <w:tcBorders>
              <w:left w:val="single" w:sz="18" w:space="0" w:color="000000"/>
            </w:tcBorders>
          </w:tcPr>
          <w:p w14:paraId="66E3648A"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Adresse</w:t>
            </w:r>
          </w:p>
        </w:tc>
        <w:tc>
          <w:tcPr>
            <w:tcW w:w="3090" w:type="dxa"/>
            <w:tcBorders>
              <w:right w:val="single" w:sz="18" w:space="0" w:color="000000"/>
            </w:tcBorders>
          </w:tcPr>
          <w:p w14:paraId="3C94E1E4"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20 boulevard RASPAIL</w:t>
            </w:r>
          </w:p>
          <w:p w14:paraId="36AAC6EA"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75007 PARIS</w:t>
            </w:r>
          </w:p>
        </w:tc>
        <w:tc>
          <w:tcPr>
            <w:tcW w:w="255" w:type="dxa"/>
            <w:tcBorders>
              <w:top w:val="nil"/>
              <w:left w:val="single" w:sz="18" w:space="0" w:color="000000"/>
              <w:bottom w:val="nil"/>
              <w:right w:val="single" w:sz="18" w:space="0" w:color="000000"/>
            </w:tcBorders>
          </w:tcPr>
          <w:p w14:paraId="509DC5BD" w14:textId="77777777" w:rsidR="00DF7426" w:rsidRDefault="00DF7426">
            <w:pPr>
              <w:jc w:val="both"/>
              <w:rPr>
                <w:rFonts w:ascii="Arial" w:eastAsia="Arial" w:hAnsi="Arial" w:cs="Arial"/>
                <w:color w:val="333333"/>
                <w:sz w:val="24"/>
                <w:szCs w:val="24"/>
              </w:rPr>
            </w:pPr>
          </w:p>
        </w:tc>
        <w:tc>
          <w:tcPr>
            <w:tcW w:w="2055" w:type="dxa"/>
            <w:tcBorders>
              <w:left w:val="single" w:sz="18" w:space="0" w:color="000000"/>
              <w:right w:val="single" w:sz="4" w:space="0" w:color="000000"/>
            </w:tcBorders>
          </w:tcPr>
          <w:p w14:paraId="4FB7CF7B"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Numéro RCS</w:t>
            </w:r>
          </w:p>
        </w:tc>
        <w:tc>
          <w:tcPr>
            <w:tcW w:w="3645" w:type="dxa"/>
            <w:tcBorders>
              <w:left w:val="single" w:sz="4" w:space="0" w:color="000000"/>
              <w:right w:val="single" w:sz="18" w:space="0" w:color="000000"/>
            </w:tcBorders>
          </w:tcPr>
          <w:p w14:paraId="599F8A22"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342 100 622 R.C.S. Paris</w:t>
            </w:r>
          </w:p>
        </w:tc>
      </w:tr>
      <w:tr w:rsidR="00DF7426" w14:paraId="51146167" w14:textId="77777777">
        <w:tc>
          <w:tcPr>
            <w:tcW w:w="1845" w:type="dxa"/>
            <w:tcBorders>
              <w:left w:val="single" w:sz="18" w:space="0" w:color="000000"/>
            </w:tcBorders>
          </w:tcPr>
          <w:p w14:paraId="38DB1FC4"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Activités</w:t>
            </w:r>
          </w:p>
        </w:tc>
        <w:tc>
          <w:tcPr>
            <w:tcW w:w="3090" w:type="dxa"/>
            <w:tcBorders>
              <w:right w:val="single" w:sz="18" w:space="0" w:color="000000"/>
            </w:tcBorders>
          </w:tcPr>
          <w:p w14:paraId="495E6CC2"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Activités de Sécurité privée</w:t>
            </w:r>
          </w:p>
        </w:tc>
        <w:tc>
          <w:tcPr>
            <w:tcW w:w="255" w:type="dxa"/>
            <w:tcBorders>
              <w:top w:val="nil"/>
              <w:left w:val="single" w:sz="18" w:space="0" w:color="000000"/>
              <w:bottom w:val="nil"/>
              <w:right w:val="single" w:sz="18" w:space="0" w:color="000000"/>
            </w:tcBorders>
          </w:tcPr>
          <w:p w14:paraId="467F1E0D" w14:textId="77777777" w:rsidR="00DF7426" w:rsidRDefault="00DF7426">
            <w:pPr>
              <w:jc w:val="both"/>
              <w:rPr>
                <w:rFonts w:ascii="Arial" w:eastAsia="Arial" w:hAnsi="Arial" w:cs="Arial"/>
                <w:color w:val="333333"/>
                <w:sz w:val="24"/>
                <w:szCs w:val="24"/>
              </w:rPr>
            </w:pPr>
          </w:p>
        </w:tc>
        <w:tc>
          <w:tcPr>
            <w:tcW w:w="2055" w:type="dxa"/>
            <w:tcBorders>
              <w:left w:val="single" w:sz="18" w:space="0" w:color="000000"/>
              <w:right w:val="single" w:sz="4" w:space="0" w:color="000000"/>
            </w:tcBorders>
          </w:tcPr>
          <w:p w14:paraId="15B0AED1"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Capital social</w:t>
            </w:r>
          </w:p>
        </w:tc>
        <w:tc>
          <w:tcPr>
            <w:tcW w:w="3645" w:type="dxa"/>
            <w:tcBorders>
              <w:left w:val="single" w:sz="4" w:space="0" w:color="000000"/>
              <w:right w:val="single" w:sz="18" w:space="0" w:color="000000"/>
            </w:tcBorders>
          </w:tcPr>
          <w:p w14:paraId="362F5674"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500 000,00 euros</w:t>
            </w:r>
          </w:p>
        </w:tc>
      </w:tr>
      <w:tr w:rsidR="00DF7426" w14:paraId="6AC28EF7" w14:textId="77777777">
        <w:tc>
          <w:tcPr>
            <w:tcW w:w="1845" w:type="dxa"/>
            <w:tcBorders>
              <w:left w:val="single" w:sz="18" w:space="0" w:color="000000"/>
            </w:tcBorders>
          </w:tcPr>
          <w:p w14:paraId="15E98E47"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 xml:space="preserve">Création </w:t>
            </w:r>
          </w:p>
        </w:tc>
        <w:tc>
          <w:tcPr>
            <w:tcW w:w="3090" w:type="dxa"/>
            <w:tcBorders>
              <w:right w:val="single" w:sz="18" w:space="0" w:color="000000"/>
            </w:tcBorders>
          </w:tcPr>
          <w:p w14:paraId="3C03F5D0"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21/08/1980</w:t>
            </w:r>
          </w:p>
        </w:tc>
        <w:tc>
          <w:tcPr>
            <w:tcW w:w="255" w:type="dxa"/>
            <w:tcBorders>
              <w:top w:val="nil"/>
              <w:left w:val="single" w:sz="18" w:space="0" w:color="000000"/>
              <w:bottom w:val="nil"/>
              <w:right w:val="single" w:sz="18" w:space="0" w:color="000000"/>
            </w:tcBorders>
          </w:tcPr>
          <w:p w14:paraId="7EF9F2FE" w14:textId="77777777" w:rsidR="00DF7426" w:rsidRDefault="00DF7426">
            <w:pPr>
              <w:jc w:val="both"/>
              <w:rPr>
                <w:rFonts w:ascii="Arial" w:eastAsia="Arial" w:hAnsi="Arial" w:cs="Arial"/>
                <w:color w:val="333333"/>
                <w:sz w:val="24"/>
                <w:szCs w:val="24"/>
              </w:rPr>
            </w:pPr>
          </w:p>
        </w:tc>
        <w:tc>
          <w:tcPr>
            <w:tcW w:w="2055" w:type="dxa"/>
            <w:tcBorders>
              <w:left w:val="single" w:sz="18" w:space="0" w:color="000000"/>
              <w:right w:val="single" w:sz="4" w:space="0" w:color="000000"/>
            </w:tcBorders>
          </w:tcPr>
          <w:p w14:paraId="55EBF096"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Domaine d’activité</w:t>
            </w:r>
          </w:p>
        </w:tc>
        <w:tc>
          <w:tcPr>
            <w:tcW w:w="3645" w:type="dxa"/>
            <w:tcBorders>
              <w:left w:val="single" w:sz="4" w:space="0" w:color="000000"/>
              <w:right w:val="single" w:sz="18" w:space="0" w:color="000000"/>
            </w:tcBorders>
          </w:tcPr>
          <w:p w14:paraId="57797D23"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GARDIENNAGE - SURVEILLANCE SÉCURITE</w:t>
            </w:r>
          </w:p>
        </w:tc>
      </w:tr>
      <w:tr w:rsidR="00DF7426" w14:paraId="285D6AD6" w14:textId="77777777">
        <w:tc>
          <w:tcPr>
            <w:tcW w:w="1845" w:type="dxa"/>
            <w:vMerge w:val="restart"/>
            <w:tcBorders>
              <w:left w:val="single" w:sz="18" w:space="0" w:color="000000"/>
            </w:tcBorders>
            <w:vAlign w:val="center"/>
          </w:tcPr>
          <w:p w14:paraId="44F37F1C" w14:textId="77777777" w:rsidR="00DF7426" w:rsidRDefault="00891E2F">
            <w:pPr>
              <w:rPr>
                <w:rFonts w:ascii="Arial" w:eastAsia="Arial" w:hAnsi="Arial" w:cs="Arial"/>
                <w:color w:val="333333"/>
                <w:sz w:val="24"/>
                <w:szCs w:val="24"/>
              </w:rPr>
            </w:pPr>
            <w:r>
              <w:rPr>
                <w:rFonts w:ascii="Arial" w:eastAsia="Arial" w:hAnsi="Arial" w:cs="Arial"/>
                <w:color w:val="333333"/>
                <w:sz w:val="24"/>
                <w:szCs w:val="24"/>
              </w:rPr>
              <w:t>Forme</w:t>
            </w:r>
          </w:p>
        </w:tc>
        <w:tc>
          <w:tcPr>
            <w:tcW w:w="3090" w:type="dxa"/>
            <w:vMerge w:val="restart"/>
            <w:tcBorders>
              <w:right w:val="single" w:sz="18" w:space="0" w:color="000000"/>
            </w:tcBorders>
            <w:vAlign w:val="center"/>
          </w:tcPr>
          <w:p w14:paraId="4C6025CB" w14:textId="77777777" w:rsidR="00DF7426" w:rsidRDefault="00891E2F">
            <w:pPr>
              <w:rPr>
                <w:rFonts w:ascii="Arial" w:eastAsia="Arial" w:hAnsi="Arial" w:cs="Arial"/>
                <w:color w:val="333333"/>
                <w:sz w:val="24"/>
                <w:szCs w:val="24"/>
              </w:rPr>
            </w:pPr>
            <w:r>
              <w:rPr>
                <w:rFonts w:ascii="Arial" w:eastAsia="Arial" w:hAnsi="Arial" w:cs="Arial"/>
                <w:color w:val="333333"/>
                <w:sz w:val="24"/>
                <w:szCs w:val="24"/>
              </w:rPr>
              <w:t>SAS</w:t>
            </w:r>
          </w:p>
        </w:tc>
        <w:tc>
          <w:tcPr>
            <w:tcW w:w="255" w:type="dxa"/>
            <w:tcBorders>
              <w:top w:val="nil"/>
              <w:left w:val="single" w:sz="18" w:space="0" w:color="000000"/>
              <w:bottom w:val="nil"/>
              <w:right w:val="single" w:sz="18" w:space="0" w:color="000000"/>
            </w:tcBorders>
          </w:tcPr>
          <w:p w14:paraId="1F96C7AC" w14:textId="77777777" w:rsidR="00DF7426" w:rsidRDefault="00DF7426">
            <w:pPr>
              <w:jc w:val="both"/>
              <w:rPr>
                <w:rFonts w:ascii="Arial" w:eastAsia="Arial" w:hAnsi="Arial" w:cs="Arial"/>
                <w:color w:val="333333"/>
                <w:sz w:val="24"/>
                <w:szCs w:val="24"/>
              </w:rPr>
            </w:pPr>
          </w:p>
        </w:tc>
        <w:tc>
          <w:tcPr>
            <w:tcW w:w="2055" w:type="dxa"/>
            <w:tcBorders>
              <w:left w:val="single" w:sz="18" w:space="0" w:color="000000"/>
              <w:right w:val="single" w:sz="4" w:space="0" w:color="000000"/>
            </w:tcBorders>
          </w:tcPr>
          <w:p w14:paraId="7676CCAD"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Code APE</w:t>
            </w:r>
          </w:p>
        </w:tc>
        <w:tc>
          <w:tcPr>
            <w:tcW w:w="3645" w:type="dxa"/>
            <w:tcBorders>
              <w:left w:val="single" w:sz="4" w:space="0" w:color="000000"/>
              <w:right w:val="single" w:sz="18" w:space="0" w:color="000000"/>
            </w:tcBorders>
          </w:tcPr>
          <w:p w14:paraId="4696F5B8" w14:textId="77777777" w:rsidR="00DF7426" w:rsidRDefault="00891E2F">
            <w:pPr>
              <w:rPr>
                <w:rFonts w:ascii="Arial" w:eastAsia="Arial" w:hAnsi="Arial" w:cs="Arial"/>
                <w:b/>
                <w:color w:val="333333"/>
                <w:sz w:val="24"/>
                <w:szCs w:val="24"/>
                <w:highlight w:val="white"/>
              </w:rPr>
            </w:pPr>
            <w:r>
              <w:rPr>
                <w:rFonts w:ascii="Arial" w:eastAsia="Arial" w:hAnsi="Arial" w:cs="Arial"/>
                <w:color w:val="333333"/>
                <w:sz w:val="24"/>
                <w:szCs w:val="24"/>
              </w:rPr>
              <w:t>80.10Z  (Activités de sécurité privée)</w:t>
            </w:r>
          </w:p>
        </w:tc>
      </w:tr>
      <w:tr w:rsidR="00DF7426" w14:paraId="30E76878" w14:textId="77777777">
        <w:tc>
          <w:tcPr>
            <w:tcW w:w="1845" w:type="dxa"/>
            <w:vMerge/>
            <w:tcBorders>
              <w:left w:val="single" w:sz="18" w:space="0" w:color="000000"/>
            </w:tcBorders>
            <w:vAlign w:val="center"/>
          </w:tcPr>
          <w:p w14:paraId="22D8692A" w14:textId="77777777" w:rsidR="00DF7426" w:rsidRDefault="00DF7426">
            <w:pPr>
              <w:pBdr>
                <w:top w:val="nil"/>
                <w:left w:val="nil"/>
                <w:bottom w:val="nil"/>
                <w:right w:val="nil"/>
                <w:between w:val="nil"/>
              </w:pBdr>
              <w:spacing w:line="276" w:lineRule="auto"/>
              <w:rPr>
                <w:rFonts w:ascii="Arial" w:eastAsia="Arial" w:hAnsi="Arial" w:cs="Arial"/>
                <w:b/>
                <w:color w:val="333333"/>
                <w:sz w:val="24"/>
                <w:szCs w:val="24"/>
                <w:highlight w:val="white"/>
              </w:rPr>
            </w:pPr>
          </w:p>
        </w:tc>
        <w:tc>
          <w:tcPr>
            <w:tcW w:w="3090" w:type="dxa"/>
            <w:vMerge/>
            <w:tcBorders>
              <w:right w:val="single" w:sz="18" w:space="0" w:color="000000"/>
            </w:tcBorders>
            <w:vAlign w:val="center"/>
          </w:tcPr>
          <w:p w14:paraId="6347266E" w14:textId="77777777" w:rsidR="00DF7426" w:rsidRDefault="00DF7426">
            <w:pPr>
              <w:pBdr>
                <w:top w:val="nil"/>
                <w:left w:val="nil"/>
                <w:bottom w:val="nil"/>
                <w:right w:val="nil"/>
                <w:between w:val="nil"/>
              </w:pBdr>
              <w:spacing w:line="276" w:lineRule="auto"/>
              <w:rPr>
                <w:rFonts w:ascii="Arial" w:eastAsia="Arial" w:hAnsi="Arial" w:cs="Arial"/>
                <w:b/>
                <w:color w:val="333333"/>
                <w:sz w:val="24"/>
                <w:szCs w:val="24"/>
                <w:highlight w:val="white"/>
              </w:rPr>
            </w:pPr>
          </w:p>
        </w:tc>
        <w:tc>
          <w:tcPr>
            <w:tcW w:w="255" w:type="dxa"/>
            <w:tcBorders>
              <w:top w:val="nil"/>
              <w:left w:val="single" w:sz="18" w:space="0" w:color="000000"/>
              <w:bottom w:val="nil"/>
              <w:right w:val="single" w:sz="18" w:space="0" w:color="000000"/>
            </w:tcBorders>
          </w:tcPr>
          <w:p w14:paraId="3B9A3050" w14:textId="77777777" w:rsidR="00DF7426" w:rsidRDefault="00DF7426">
            <w:pPr>
              <w:jc w:val="both"/>
              <w:rPr>
                <w:rFonts w:ascii="Arial" w:eastAsia="Arial" w:hAnsi="Arial" w:cs="Arial"/>
                <w:color w:val="333333"/>
                <w:sz w:val="24"/>
                <w:szCs w:val="24"/>
              </w:rPr>
            </w:pPr>
          </w:p>
        </w:tc>
        <w:tc>
          <w:tcPr>
            <w:tcW w:w="2055" w:type="dxa"/>
            <w:tcBorders>
              <w:left w:val="single" w:sz="18" w:space="0" w:color="000000"/>
              <w:bottom w:val="single" w:sz="4" w:space="0" w:color="000000"/>
              <w:right w:val="single" w:sz="4" w:space="0" w:color="000000"/>
            </w:tcBorders>
          </w:tcPr>
          <w:p w14:paraId="253C4B8D"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Autorisation CNAPS</w:t>
            </w:r>
          </w:p>
        </w:tc>
        <w:tc>
          <w:tcPr>
            <w:tcW w:w="3645" w:type="dxa"/>
            <w:tcBorders>
              <w:left w:val="single" w:sz="4" w:space="0" w:color="000000"/>
              <w:right w:val="single" w:sz="18" w:space="0" w:color="000000"/>
            </w:tcBorders>
          </w:tcPr>
          <w:p w14:paraId="152B1593" w14:textId="77777777" w:rsidR="00DF7426" w:rsidRDefault="00891E2F">
            <w:pPr>
              <w:jc w:val="both"/>
              <w:rPr>
                <w:rFonts w:ascii="Arial" w:eastAsia="Arial" w:hAnsi="Arial" w:cs="Arial"/>
                <w:color w:val="333333"/>
                <w:sz w:val="24"/>
                <w:szCs w:val="24"/>
              </w:rPr>
            </w:pPr>
            <w:r>
              <w:rPr>
                <w:rFonts w:ascii="Arial" w:eastAsia="Arial" w:hAnsi="Arial" w:cs="Arial"/>
                <w:color w:val="333333"/>
                <w:sz w:val="24"/>
                <w:szCs w:val="24"/>
              </w:rPr>
              <w:t>AUT-072-2113-01-27-20140351672</w:t>
            </w:r>
          </w:p>
        </w:tc>
      </w:tr>
    </w:tbl>
    <w:p w14:paraId="389F82AF" w14:textId="77777777" w:rsidR="00DF7426" w:rsidRDefault="00DF7426">
      <w:pPr>
        <w:rPr>
          <w:rFonts w:ascii="Arial" w:eastAsia="Arial" w:hAnsi="Arial" w:cs="Arial"/>
          <w:sz w:val="24"/>
          <w:szCs w:val="24"/>
        </w:rPr>
      </w:pPr>
      <w:bookmarkStart w:id="2" w:name="_heading=h.9yhrazeqz4js" w:colFirst="0" w:colLast="0"/>
      <w:bookmarkEnd w:id="2"/>
    </w:p>
    <w:p w14:paraId="5A654B2A" w14:textId="77777777" w:rsidR="00DF7426" w:rsidRDefault="00891E2F">
      <w:pPr>
        <w:rPr>
          <w:rFonts w:ascii="Arial" w:eastAsia="Arial" w:hAnsi="Arial" w:cs="Arial"/>
          <w:sz w:val="24"/>
          <w:szCs w:val="24"/>
        </w:rPr>
      </w:pPr>
      <w:r>
        <w:rPr>
          <w:noProof/>
        </w:rPr>
        <mc:AlternateContent>
          <mc:Choice Requires="wpg">
            <w:drawing>
              <wp:anchor distT="0" distB="0" distL="114300" distR="114300" simplePos="0" relativeHeight="251658240" behindDoc="0" locked="0" layoutInCell="1" hidden="0" allowOverlap="1" wp14:anchorId="4F4F84AF" wp14:editId="38A217AC">
                <wp:simplePos x="0" y="0"/>
                <wp:positionH relativeFrom="column">
                  <wp:posOffset>4695825</wp:posOffset>
                </wp:positionH>
                <wp:positionV relativeFrom="paragraph">
                  <wp:posOffset>247650</wp:posOffset>
                </wp:positionV>
                <wp:extent cx="1859915" cy="1210945"/>
                <wp:effectExtent l="0" t="0" r="0" b="0"/>
                <wp:wrapSquare wrapText="bothSides" distT="0" distB="0" distL="114300" distR="114300"/>
                <wp:docPr id="95" name="Groupe 95"/>
                <wp:cNvGraphicFramePr/>
                <a:graphic xmlns:a="http://schemas.openxmlformats.org/drawingml/2006/main">
                  <a:graphicData uri="http://schemas.microsoft.com/office/word/2010/wordprocessingGroup">
                    <wpg:wgp>
                      <wpg:cNvGrpSpPr/>
                      <wpg:grpSpPr>
                        <a:xfrm>
                          <a:off x="0" y="0"/>
                          <a:ext cx="1859915" cy="1210945"/>
                          <a:chOff x="4416025" y="3174525"/>
                          <a:chExt cx="1859950" cy="1210950"/>
                        </a:xfrm>
                      </wpg:grpSpPr>
                      <wpg:grpSp>
                        <wpg:cNvPr id="1" name="Groupe 1"/>
                        <wpg:cNvGrpSpPr/>
                        <wpg:grpSpPr>
                          <a:xfrm>
                            <a:off x="4416043" y="3174528"/>
                            <a:ext cx="1859915" cy="1210945"/>
                            <a:chOff x="0" y="0"/>
                            <a:chExt cx="1859915" cy="1210945"/>
                          </a:xfrm>
                        </wpg:grpSpPr>
                        <wps:wsp>
                          <wps:cNvPr id="2" name="Rectangle 2"/>
                          <wps:cNvSpPr/>
                          <wps:spPr>
                            <a:xfrm>
                              <a:off x="0" y="0"/>
                              <a:ext cx="1859900" cy="1210925"/>
                            </a:xfrm>
                            <a:prstGeom prst="rect">
                              <a:avLst/>
                            </a:prstGeom>
                            <a:noFill/>
                            <a:ln>
                              <a:noFill/>
                            </a:ln>
                          </wps:spPr>
                          <wps:txbx>
                            <w:txbxContent>
                              <w:p w14:paraId="42FA6963" w14:textId="77777777" w:rsidR="00DF7426" w:rsidRDefault="00DF7426">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6" name="Shape 6"/>
                            <pic:cNvPicPr preferRelativeResize="0"/>
                          </pic:nvPicPr>
                          <pic:blipFill rotWithShape="1">
                            <a:blip r:embed="rId8">
                              <a:alphaModFix/>
                            </a:blip>
                            <a:srcRect/>
                            <a:stretch/>
                          </pic:blipFill>
                          <pic:spPr>
                            <a:xfrm>
                              <a:off x="0" y="0"/>
                              <a:ext cx="1859915" cy="1210945"/>
                            </a:xfrm>
                            <a:prstGeom prst="rect">
                              <a:avLst/>
                            </a:prstGeom>
                            <a:noFill/>
                            <a:ln>
                              <a:noFill/>
                            </a:ln>
                          </pic:spPr>
                        </pic:pic>
                        <wps:wsp>
                          <wps:cNvPr id="3" name="Rectangle 3"/>
                          <wps:cNvSpPr/>
                          <wps:spPr>
                            <a:xfrm>
                              <a:off x="113841" y="903383"/>
                              <a:ext cx="539826" cy="73446"/>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5B058F26" w14:textId="77777777" w:rsidR="00DF7426" w:rsidRDefault="00DF7426">
                                <w:pPr>
                                  <w:spacing w:after="0" w:line="240" w:lineRule="auto"/>
                                  <w:textDirection w:val="btLr"/>
                                </w:pPr>
                              </w:p>
                            </w:txbxContent>
                          </wps:txbx>
                          <wps:bodyPr spcFirstLastPara="1" wrap="square" lIns="91425" tIns="91425" rIns="91425" bIns="91425" anchor="ctr" anchorCtr="0">
                            <a:noAutofit/>
                          </wps:bodyPr>
                        </wps:wsp>
                      </wpg:grpSp>
                    </wpg:wg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4695825</wp:posOffset>
                </wp:positionH>
                <wp:positionV relativeFrom="paragraph">
                  <wp:posOffset>247650</wp:posOffset>
                </wp:positionV>
                <wp:extent cx="1859915" cy="1210945"/>
                <wp:effectExtent b="0" l="0" r="0" t="0"/>
                <wp:wrapSquare wrapText="bothSides" distB="0" distT="0" distL="114300" distR="114300"/>
                <wp:docPr id="95" name="image11.png"/>
                <a:graphic>
                  <a:graphicData uri="http://schemas.openxmlformats.org/drawingml/2006/picture">
                    <pic:pic>
                      <pic:nvPicPr>
                        <pic:cNvPr id="0" name="image11.png"/>
                        <pic:cNvPicPr preferRelativeResize="0"/>
                      </pic:nvPicPr>
                      <pic:blipFill>
                        <a:blip r:embed="rId9"/>
                        <a:srcRect/>
                        <a:stretch>
                          <a:fillRect/>
                        </a:stretch>
                      </pic:blipFill>
                      <pic:spPr>
                        <a:xfrm>
                          <a:off x="0" y="0"/>
                          <a:ext cx="1859915" cy="1210945"/>
                        </a:xfrm>
                        <a:prstGeom prst="rect"/>
                        <a:ln/>
                      </pic:spPr>
                    </pic:pic>
                  </a:graphicData>
                </a:graphic>
              </wp:anchor>
            </w:drawing>
          </mc:Fallback>
        </mc:AlternateContent>
      </w:r>
    </w:p>
    <w:p w14:paraId="7B01710E" w14:textId="60186092" w:rsidR="00DF7426" w:rsidRDefault="00891E2F">
      <w:pPr>
        <w:rPr>
          <w:rFonts w:ascii="Arial" w:eastAsia="Arial" w:hAnsi="Arial" w:cs="Arial"/>
          <w:sz w:val="24"/>
          <w:szCs w:val="24"/>
        </w:rPr>
      </w:pPr>
      <w:r>
        <w:rPr>
          <w:rFonts w:ascii="Arial" w:eastAsia="Arial" w:hAnsi="Arial" w:cs="Arial"/>
          <w:sz w:val="24"/>
          <w:szCs w:val="24"/>
        </w:rPr>
        <w:t>Vous êtes Claude NOTHOM, responsable d’exploitation positionné</w:t>
      </w:r>
      <w:r w:rsidR="004D5A65">
        <w:rPr>
          <w:rFonts w:ascii="Arial" w:eastAsia="Arial" w:hAnsi="Arial" w:cs="Arial"/>
          <w:sz w:val="24"/>
          <w:szCs w:val="24"/>
        </w:rPr>
        <w:t>(e)</w:t>
      </w:r>
      <w:r>
        <w:rPr>
          <w:rFonts w:ascii="Arial" w:eastAsia="Arial" w:hAnsi="Arial" w:cs="Arial"/>
          <w:sz w:val="24"/>
          <w:szCs w:val="24"/>
        </w:rPr>
        <w:t xml:space="preserve"> sur la sécurisation de la Foire du Trône.</w:t>
      </w:r>
    </w:p>
    <w:p w14:paraId="015B2E62" w14:textId="77777777" w:rsidR="00DF7426" w:rsidRDefault="00DF7426"/>
    <w:p w14:paraId="220F28AA" w14:textId="77777777" w:rsidR="00DF7426" w:rsidRDefault="00DF7426"/>
    <w:p w14:paraId="3A97CB0A" w14:textId="31E98924" w:rsidR="00DF7426" w:rsidRDefault="00891E2F">
      <w:pPr>
        <w:pBdr>
          <w:top w:val="nil"/>
          <w:left w:val="nil"/>
          <w:bottom w:val="nil"/>
          <w:right w:val="nil"/>
          <w:between w:val="nil"/>
        </w:pBdr>
        <w:spacing w:line="240" w:lineRule="auto"/>
        <w:rPr>
          <w:rFonts w:ascii="Arial" w:eastAsia="Arial" w:hAnsi="Arial" w:cs="Arial"/>
          <w:color w:val="000000"/>
          <w:sz w:val="24"/>
          <w:szCs w:val="24"/>
        </w:rPr>
      </w:pPr>
      <w:r>
        <w:rPr>
          <w:rFonts w:ascii="Arial" w:eastAsia="Arial" w:hAnsi="Arial" w:cs="Arial"/>
          <w:b/>
          <w:sz w:val="24"/>
          <w:szCs w:val="24"/>
        </w:rPr>
        <w:t xml:space="preserve">La </w:t>
      </w:r>
      <w:r>
        <w:rPr>
          <w:rFonts w:ascii="Arial" w:eastAsia="Arial" w:hAnsi="Arial" w:cs="Arial"/>
          <w:b/>
          <w:color w:val="000000"/>
          <w:sz w:val="24"/>
          <w:szCs w:val="24"/>
        </w:rPr>
        <w:t xml:space="preserve">Foire du Trône, un événement emblématique et historique </w:t>
      </w:r>
      <w:r w:rsidR="00663C79">
        <w:rPr>
          <w:rFonts w:ascii="Arial" w:eastAsia="Arial" w:hAnsi="Arial" w:cs="Arial"/>
          <w:b/>
          <w:color w:val="000000"/>
          <w:sz w:val="24"/>
          <w:szCs w:val="24"/>
        </w:rPr>
        <w:t>organisé par la</w:t>
      </w:r>
      <w:r>
        <w:rPr>
          <w:rFonts w:ascii="Arial" w:eastAsia="Arial" w:hAnsi="Arial" w:cs="Arial"/>
          <w:b/>
          <w:color w:val="000000"/>
          <w:sz w:val="24"/>
          <w:szCs w:val="24"/>
        </w:rPr>
        <w:t xml:space="preserve"> ville de Paris</w:t>
      </w:r>
      <w:r>
        <w:rPr>
          <w:noProof/>
        </w:rPr>
        <w:drawing>
          <wp:anchor distT="0" distB="0" distL="114300" distR="114300" simplePos="0" relativeHeight="251659264" behindDoc="0" locked="0" layoutInCell="1" hidden="0" allowOverlap="1" wp14:anchorId="3D73031E" wp14:editId="004B6361">
            <wp:simplePos x="0" y="0"/>
            <wp:positionH relativeFrom="column">
              <wp:posOffset>-7619</wp:posOffset>
            </wp:positionH>
            <wp:positionV relativeFrom="paragraph">
              <wp:posOffset>14604</wp:posOffset>
            </wp:positionV>
            <wp:extent cx="2057400" cy="1463040"/>
            <wp:effectExtent l="0" t="0" r="0" b="0"/>
            <wp:wrapSquare wrapText="bothSides" distT="0" distB="0" distL="114300" distR="114300"/>
            <wp:docPr id="101" name="image3.jpg" descr="Foire du Trône - Fête - Office de tourisme Paris"/>
            <wp:cNvGraphicFramePr/>
            <a:graphic xmlns:a="http://schemas.openxmlformats.org/drawingml/2006/main">
              <a:graphicData uri="http://schemas.openxmlformats.org/drawingml/2006/picture">
                <pic:pic xmlns:pic="http://schemas.openxmlformats.org/drawingml/2006/picture">
                  <pic:nvPicPr>
                    <pic:cNvPr id="0" name="image3.jpg" descr="Foire du Trône - Fête - Office de tourisme Paris"/>
                    <pic:cNvPicPr preferRelativeResize="0"/>
                  </pic:nvPicPr>
                  <pic:blipFill>
                    <a:blip r:embed="rId10"/>
                    <a:srcRect/>
                    <a:stretch>
                      <a:fillRect/>
                    </a:stretch>
                  </pic:blipFill>
                  <pic:spPr>
                    <a:xfrm>
                      <a:off x="0" y="0"/>
                      <a:ext cx="2057400" cy="1463040"/>
                    </a:xfrm>
                    <a:prstGeom prst="rect">
                      <a:avLst/>
                    </a:prstGeom>
                    <a:ln/>
                  </pic:spPr>
                </pic:pic>
              </a:graphicData>
            </a:graphic>
          </wp:anchor>
        </w:drawing>
      </w:r>
    </w:p>
    <w:p w14:paraId="6C551656" w14:textId="77777777" w:rsidR="00DF7426" w:rsidRDefault="00891E2F">
      <w:pPr>
        <w:pBdr>
          <w:top w:val="nil"/>
          <w:left w:val="nil"/>
          <w:bottom w:val="nil"/>
          <w:right w:val="nil"/>
          <w:between w:val="nil"/>
        </w:pBdr>
        <w:spacing w:after="0" w:line="240" w:lineRule="auto"/>
        <w:jc w:val="both"/>
        <w:rPr>
          <w:rFonts w:ascii="Arial" w:eastAsia="Arial" w:hAnsi="Arial" w:cs="Arial"/>
          <w:color w:val="000000"/>
          <w:sz w:val="24"/>
          <w:szCs w:val="24"/>
        </w:rPr>
      </w:pPr>
      <w:r>
        <w:rPr>
          <w:rFonts w:ascii="Arial" w:eastAsia="Arial" w:hAnsi="Arial" w:cs="Arial"/>
          <w:b/>
          <w:color w:val="000000"/>
          <w:sz w:val="24"/>
          <w:szCs w:val="24"/>
        </w:rPr>
        <w:t>Histoire et tradition</w:t>
      </w:r>
      <w:r>
        <w:rPr>
          <w:rFonts w:ascii="Arial" w:eastAsia="Arial" w:hAnsi="Arial" w:cs="Arial"/>
          <w:color w:val="000000"/>
          <w:sz w:val="24"/>
          <w:szCs w:val="24"/>
        </w:rPr>
        <w:t xml:space="preserve"> </w:t>
      </w:r>
    </w:p>
    <w:p w14:paraId="1746BF5B" w14:textId="763E6EC8" w:rsidR="00DF7426" w:rsidRDefault="00891E2F">
      <w:pPr>
        <w:pBdr>
          <w:top w:val="nil"/>
          <w:left w:val="nil"/>
          <w:bottom w:val="nil"/>
          <w:right w:val="nil"/>
          <w:between w:val="nil"/>
        </w:pBdr>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 xml:space="preserve">La Foire du Trône est </w:t>
      </w:r>
      <w:r w:rsidR="00B02CE5">
        <w:rPr>
          <w:rFonts w:ascii="Arial" w:eastAsia="Arial" w:hAnsi="Arial" w:cs="Arial"/>
          <w:color w:val="000000"/>
          <w:sz w:val="24"/>
          <w:szCs w:val="24"/>
        </w:rPr>
        <w:t>un</w:t>
      </w:r>
      <w:r w:rsidR="00B02CE5">
        <w:rPr>
          <w:rFonts w:ascii="Arial" w:eastAsia="Arial" w:hAnsi="Arial" w:cs="Arial"/>
          <w:sz w:val="24"/>
          <w:szCs w:val="24"/>
        </w:rPr>
        <w:t>e fête foraine</w:t>
      </w:r>
      <w:r>
        <w:rPr>
          <w:rFonts w:ascii="Arial" w:eastAsia="Arial" w:hAnsi="Arial" w:cs="Arial"/>
          <w:sz w:val="24"/>
          <w:szCs w:val="24"/>
        </w:rPr>
        <w:t xml:space="preserve"> </w:t>
      </w:r>
      <w:r>
        <w:rPr>
          <w:rFonts w:ascii="Arial" w:eastAsia="Arial" w:hAnsi="Arial" w:cs="Arial"/>
          <w:color w:val="000000"/>
          <w:sz w:val="24"/>
          <w:szCs w:val="24"/>
        </w:rPr>
        <w:t xml:space="preserve">qui trouve ses racines au Moyen Âge, vers l'année 957. Depuis lors, elle est devenue une véritable institution dans le paysage culturel parisien. Elle incarne la tradition et le divertissement populaire à travers les générations, attirant à la fois les familles, les jeunes et les touristes. </w:t>
      </w:r>
    </w:p>
    <w:p w14:paraId="1027BEEF" w14:textId="77777777" w:rsidR="00DF7426" w:rsidRDefault="00891E2F">
      <w:pPr>
        <w:pBdr>
          <w:top w:val="nil"/>
          <w:left w:val="nil"/>
          <w:bottom w:val="nil"/>
          <w:right w:val="nil"/>
          <w:between w:val="nil"/>
        </w:pBdr>
        <w:spacing w:after="0" w:line="240" w:lineRule="auto"/>
        <w:jc w:val="both"/>
        <w:rPr>
          <w:rFonts w:ascii="Arial" w:eastAsia="Arial" w:hAnsi="Arial" w:cs="Arial"/>
          <w:b/>
          <w:sz w:val="24"/>
          <w:szCs w:val="24"/>
        </w:rPr>
      </w:pPr>
      <w:r>
        <w:rPr>
          <w:rFonts w:ascii="Arial" w:eastAsia="Arial" w:hAnsi="Arial" w:cs="Arial"/>
          <w:b/>
          <w:sz w:val="24"/>
          <w:szCs w:val="24"/>
        </w:rPr>
        <w:t>Dates - Horaires</w:t>
      </w:r>
    </w:p>
    <w:p w14:paraId="5FD48521" w14:textId="370C2D54" w:rsidR="00DF7426" w:rsidRDefault="004D5A65">
      <w:pPr>
        <w:jc w:val="both"/>
        <w:rPr>
          <w:rFonts w:ascii="Arial" w:eastAsia="Arial" w:hAnsi="Arial" w:cs="Arial"/>
          <w:color w:val="222222"/>
          <w:sz w:val="24"/>
          <w:szCs w:val="24"/>
          <w:highlight w:val="white"/>
        </w:rPr>
      </w:pPr>
      <w:r>
        <w:rPr>
          <w:rFonts w:ascii="Arial" w:eastAsia="Arial" w:hAnsi="Arial" w:cs="Arial"/>
          <w:sz w:val="24"/>
          <w:szCs w:val="24"/>
        </w:rPr>
        <w:t xml:space="preserve">La Foire du Trône se déroule du </w:t>
      </w:r>
      <w:r w:rsidR="00891E2F">
        <w:rPr>
          <w:rFonts w:ascii="Arial" w:eastAsia="Arial" w:hAnsi="Arial" w:cs="Arial"/>
          <w:sz w:val="24"/>
          <w:szCs w:val="24"/>
        </w:rPr>
        <w:t>22 mars au 22 avril 2025</w:t>
      </w:r>
      <w:r>
        <w:rPr>
          <w:rFonts w:ascii="Arial" w:eastAsia="Arial" w:hAnsi="Arial" w:cs="Arial"/>
          <w:sz w:val="24"/>
          <w:szCs w:val="24"/>
        </w:rPr>
        <w:t>, d</w:t>
      </w:r>
      <w:r w:rsidR="00891E2F">
        <w:rPr>
          <w:rFonts w:ascii="Arial" w:eastAsia="Arial" w:hAnsi="Arial" w:cs="Arial"/>
          <w:color w:val="222222"/>
          <w:sz w:val="24"/>
          <w:szCs w:val="24"/>
          <w:highlight w:val="white"/>
        </w:rPr>
        <w:t>e midi à 23h du lundi au jeudi</w:t>
      </w:r>
      <w:r>
        <w:rPr>
          <w:rFonts w:ascii="Arial" w:eastAsia="Arial" w:hAnsi="Arial" w:cs="Arial"/>
          <w:color w:val="222222"/>
          <w:sz w:val="24"/>
          <w:szCs w:val="24"/>
          <w:highlight w:val="white"/>
        </w:rPr>
        <w:t>, d</w:t>
      </w:r>
      <w:r w:rsidR="00891E2F">
        <w:rPr>
          <w:rFonts w:ascii="Arial" w:eastAsia="Arial" w:hAnsi="Arial" w:cs="Arial"/>
          <w:color w:val="222222"/>
          <w:sz w:val="24"/>
          <w:szCs w:val="24"/>
          <w:highlight w:val="white"/>
        </w:rPr>
        <w:t>e midi à 1h du matin les vendredis, samedis et veilles de jours fériés</w:t>
      </w:r>
      <w:r>
        <w:rPr>
          <w:rFonts w:ascii="Arial" w:eastAsia="Arial" w:hAnsi="Arial" w:cs="Arial"/>
          <w:color w:val="222222"/>
          <w:sz w:val="24"/>
          <w:szCs w:val="24"/>
          <w:highlight w:val="white"/>
        </w:rPr>
        <w:t>, d</w:t>
      </w:r>
      <w:r w:rsidR="00891E2F">
        <w:rPr>
          <w:rFonts w:ascii="Arial" w:eastAsia="Arial" w:hAnsi="Arial" w:cs="Arial"/>
          <w:color w:val="222222"/>
          <w:sz w:val="24"/>
          <w:szCs w:val="24"/>
          <w:highlight w:val="white"/>
        </w:rPr>
        <w:t>e midi à minuit tous les dimanches mais aussi tous les jours des vacances scolaires et les jours fériés.</w:t>
      </w:r>
      <w:r w:rsidR="00891E2F">
        <w:br w:type="page"/>
      </w:r>
    </w:p>
    <w:p w14:paraId="77042691" w14:textId="77777777" w:rsidR="00DF7426" w:rsidRDefault="00DF7426">
      <w:pPr>
        <w:jc w:val="both"/>
        <w:rPr>
          <w:rFonts w:ascii="Arial" w:eastAsia="Arial" w:hAnsi="Arial" w:cs="Arial"/>
          <w:color w:val="222222"/>
          <w:sz w:val="24"/>
          <w:szCs w:val="24"/>
          <w:highlight w:val="white"/>
        </w:rPr>
      </w:pPr>
    </w:p>
    <w:p w14:paraId="754871DF" w14:textId="77777777" w:rsidR="00DF7426" w:rsidRDefault="00891E2F">
      <w:p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b/>
          <w:color w:val="000000"/>
          <w:sz w:val="24"/>
          <w:szCs w:val="24"/>
        </w:rPr>
        <w:t>Une fête foraine aux multiples facettes</w:t>
      </w:r>
    </w:p>
    <w:p w14:paraId="7745791C" w14:textId="77777777" w:rsidR="00DF7426" w:rsidRDefault="00891E2F">
      <w:p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color w:val="000000"/>
          <w:sz w:val="24"/>
          <w:szCs w:val="24"/>
        </w:rPr>
        <w:t xml:space="preserve">La Foire du Trône offre une multitude d'attractions pour tous les âges et tous les goûts. Les visiteurs peuvent profiter de plus de 350 attractions, dont des manèges à sensations fortes, des jeux d'adresse, des stands de restauration proposant des spécialités culinaires traditionnelles et exotiques, ainsi que des spectacles de cirque et de marionnettes. </w:t>
      </w:r>
    </w:p>
    <w:p w14:paraId="3F44262D" w14:textId="77777777" w:rsidR="00DF7426" w:rsidRDefault="00891E2F">
      <w:pPr>
        <w:pBdr>
          <w:top w:val="nil"/>
          <w:left w:val="nil"/>
          <w:bottom w:val="nil"/>
          <w:right w:val="nil"/>
          <w:between w:val="nil"/>
        </w:pBdr>
        <w:spacing w:after="0" w:line="240" w:lineRule="auto"/>
        <w:jc w:val="both"/>
        <w:rPr>
          <w:rFonts w:ascii="Arial" w:eastAsia="Arial" w:hAnsi="Arial" w:cs="Arial"/>
          <w:color w:val="000000"/>
          <w:sz w:val="24"/>
          <w:szCs w:val="24"/>
        </w:rPr>
      </w:pPr>
      <w:r>
        <w:rPr>
          <w:rFonts w:ascii="Arial" w:eastAsia="Arial" w:hAnsi="Arial" w:cs="Arial"/>
          <w:b/>
          <w:color w:val="000000"/>
          <w:sz w:val="24"/>
          <w:szCs w:val="24"/>
        </w:rPr>
        <w:t>Un site emblématique : la pelouse de Reuilly</w:t>
      </w:r>
      <w:r>
        <w:rPr>
          <w:rFonts w:ascii="Arial" w:eastAsia="Arial" w:hAnsi="Arial" w:cs="Arial"/>
          <w:color w:val="000000"/>
          <w:sz w:val="24"/>
          <w:szCs w:val="24"/>
        </w:rPr>
        <w:t xml:space="preserve"> </w:t>
      </w:r>
    </w:p>
    <w:p w14:paraId="347961B1" w14:textId="02163591" w:rsidR="00DF7426" w:rsidRDefault="00891E2F">
      <w:pPr>
        <w:jc w:val="both"/>
        <w:rPr>
          <w:rFonts w:ascii="Arial" w:eastAsia="Arial" w:hAnsi="Arial" w:cs="Arial"/>
          <w:color w:val="222222"/>
          <w:highlight w:val="white"/>
        </w:rPr>
      </w:pPr>
      <w:r>
        <w:rPr>
          <w:rFonts w:ascii="Arial" w:eastAsia="Arial" w:hAnsi="Arial" w:cs="Arial"/>
          <w:color w:val="000000"/>
          <w:sz w:val="24"/>
          <w:szCs w:val="24"/>
        </w:rPr>
        <w:t xml:space="preserve">Située à l'extrémité ouest du bois de Vincennes, la pelouse de Reuilly est un vaste espace d'une surface d'environ 10 hectares. Si le bois de Vincennes est situé dans le 12e arrondissement de Paris, la pelouse de Reuilly jouxte la ville de Charenton située dans le département du Val de Marne. </w:t>
      </w:r>
      <w:r>
        <w:rPr>
          <w:rFonts w:ascii="Arial" w:eastAsia="Arial" w:hAnsi="Arial" w:cs="Arial"/>
          <w:sz w:val="24"/>
          <w:szCs w:val="24"/>
        </w:rPr>
        <w:t>E</w:t>
      </w:r>
      <w:r>
        <w:rPr>
          <w:rFonts w:ascii="Arial" w:eastAsia="Arial" w:hAnsi="Arial" w:cs="Arial"/>
          <w:color w:val="000000"/>
          <w:sz w:val="24"/>
          <w:szCs w:val="24"/>
        </w:rPr>
        <w:t xml:space="preserve">n plein cœur de la ville et entouré de zones résidentielles, </w:t>
      </w:r>
      <w:r w:rsidR="00E07C78">
        <w:rPr>
          <w:rFonts w:ascii="Arial" w:eastAsia="Arial" w:hAnsi="Arial" w:cs="Arial"/>
          <w:color w:val="000000"/>
          <w:sz w:val="24"/>
          <w:szCs w:val="24"/>
        </w:rPr>
        <w:t xml:space="preserve">la pelouse de Reuilly </w:t>
      </w:r>
      <w:r>
        <w:rPr>
          <w:rFonts w:ascii="Arial" w:eastAsia="Arial" w:hAnsi="Arial" w:cs="Arial"/>
          <w:color w:val="000000"/>
          <w:sz w:val="24"/>
          <w:szCs w:val="24"/>
        </w:rPr>
        <w:t>implique des défis spécifiques en matière de sécurité, de circulation et de respect de l'environnement.</w:t>
      </w:r>
      <w:r>
        <w:rPr>
          <w:rFonts w:ascii="Arial" w:eastAsia="Arial" w:hAnsi="Arial" w:cs="Arial"/>
          <w:color w:val="222222"/>
          <w:highlight w:val="white"/>
        </w:rPr>
        <w:t xml:space="preserve"> </w:t>
      </w:r>
    </w:p>
    <w:p w14:paraId="2FA598DF" w14:textId="77777777" w:rsidR="00DF7426" w:rsidRDefault="00DF7426">
      <w:pPr>
        <w:spacing w:before="280" w:after="280"/>
        <w:jc w:val="both"/>
        <w:rPr>
          <w:rFonts w:ascii="Arial" w:eastAsia="Arial" w:hAnsi="Arial" w:cs="Arial"/>
          <w:b/>
          <w:sz w:val="28"/>
          <w:szCs w:val="28"/>
        </w:rPr>
      </w:pPr>
    </w:p>
    <w:p w14:paraId="7EE6671E" w14:textId="77777777" w:rsidR="00DF7426" w:rsidRDefault="00891E2F" w:rsidP="00B21710">
      <w:pPr>
        <w:spacing w:before="280" w:after="280"/>
        <w:jc w:val="center"/>
        <w:rPr>
          <w:rFonts w:ascii="Arial" w:eastAsia="Arial" w:hAnsi="Arial" w:cs="Arial"/>
          <w:b/>
          <w:sz w:val="28"/>
          <w:szCs w:val="28"/>
        </w:rPr>
      </w:pPr>
      <w:r>
        <w:rPr>
          <w:rFonts w:ascii="Arial" w:eastAsia="Arial" w:hAnsi="Arial" w:cs="Arial"/>
          <w:b/>
          <w:sz w:val="28"/>
          <w:szCs w:val="28"/>
        </w:rPr>
        <w:t>PLAN DU SITE</w:t>
      </w:r>
      <w:r w:rsidR="00AD0F32">
        <w:rPr>
          <w:rFonts w:ascii="Arial" w:eastAsia="Arial" w:hAnsi="Arial" w:cs="Arial"/>
          <w:b/>
          <w:noProof/>
          <w:sz w:val="28"/>
          <w:szCs w:val="28"/>
        </w:rPr>
        <w:drawing>
          <wp:inline distT="0" distB="0" distL="0" distR="0" wp14:anchorId="67302CAB" wp14:editId="3E2E9150">
            <wp:extent cx="5876925" cy="4429125"/>
            <wp:effectExtent l="0" t="0" r="9525" b="952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76925" cy="4429125"/>
                    </a:xfrm>
                    <a:prstGeom prst="rect">
                      <a:avLst/>
                    </a:prstGeom>
                    <a:noFill/>
                    <a:ln>
                      <a:noFill/>
                    </a:ln>
                  </pic:spPr>
                </pic:pic>
              </a:graphicData>
            </a:graphic>
          </wp:inline>
        </w:drawing>
      </w:r>
    </w:p>
    <w:p w14:paraId="1FDB91BF" w14:textId="6933C6BB" w:rsidR="00DF7426" w:rsidRPr="00126184" w:rsidRDefault="00891E2F" w:rsidP="00126184">
      <w:pPr>
        <w:jc w:val="right"/>
        <w:rPr>
          <w:rFonts w:ascii="Times New Roman" w:eastAsia="Times New Roman" w:hAnsi="Times New Roman" w:cs="Times New Roman"/>
          <w:b/>
          <w:i/>
          <w:sz w:val="28"/>
          <w:szCs w:val="28"/>
        </w:rPr>
      </w:pPr>
      <w:r w:rsidRPr="00126184">
        <w:rPr>
          <w:rFonts w:ascii="Arial" w:eastAsia="Arial" w:hAnsi="Arial" w:cs="Arial"/>
          <w:i/>
          <w:sz w:val="20"/>
          <w:szCs w:val="20"/>
        </w:rPr>
        <w:t xml:space="preserve">Source : document issu du profil </w:t>
      </w:r>
      <w:r w:rsidR="008767C2">
        <w:rPr>
          <w:rFonts w:ascii="Arial" w:eastAsia="Arial" w:hAnsi="Arial" w:cs="Arial"/>
          <w:i/>
          <w:sz w:val="20"/>
          <w:szCs w:val="20"/>
        </w:rPr>
        <w:t>F</w:t>
      </w:r>
      <w:r w:rsidRPr="00126184">
        <w:rPr>
          <w:rFonts w:ascii="Arial" w:eastAsia="Arial" w:hAnsi="Arial" w:cs="Arial"/>
          <w:i/>
          <w:sz w:val="20"/>
          <w:szCs w:val="20"/>
        </w:rPr>
        <w:t>acebook de la Foire du Trône, modifié par les auteurs</w:t>
      </w:r>
      <w:r w:rsidRPr="00126184">
        <w:rPr>
          <w:i/>
        </w:rPr>
        <w:br w:type="page"/>
      </w:r>
    </w:p>
    <w:p w14:paraId="4573210E" w14:textId="77777777" w:rsidR="00DF7426" w:rsidRDefault="00891E2F">
      <w:pPr>
        <w:spacing w:before="280" w:after="280"/>
        <w:jc w:val="center"/>
        <w:rPr>
          <w:rFonts w:ascii="Arial" w:eastAsia="Arial" w:hAnsi="Arial" w:cs="Arial"/>
          <w:b/>
          <w:sz w:val="24"/>
          <w:szCs w:val="24"/>
          <w:u w:val="single"/>
        </w:rPr>
      </w:pPr>
      <w:r>
        <w:rPr>
          <w:rFonts w:ascii="Arial" w:eastAsia="Arial" w:hAnsi="Arial" w:cs="Arial"/>
          <w:b/>
          <w:sz w:val="24"/>
          <w:szCs w:val="24"/>
          <w:u w:val="single"/>
        </w:rPr>
        <w:lastRenderedPageBreak/>
        <w:t>SITUATION 1</w:t>
      </w:r>
      <w:r>
        <w:rPr>
          <w:noProof/>
        </w:rPr>
        <mc:AlternateContent>
          <mc:Choice Requires="wps">
            <w:drawing>
              <wp:anchor distT="0" distB="0" distL="114300" distR="114300" simplePos="0" relativeHeight="251660288" behindDoc="0" locked="0" layoutInCell="1" hidden="0" allowOverlap="1" wp14:anchorId="039D7E6D" wp14:editId="4C07CF26">
                <wp:simplePos x="0" y="0"/>
                <wp:positionH relativeFrom="column">
                  <wp:posOffset>-12699</wp:posOffset>
                </wp:positionH>
                <wp:positionV relativeFrom="paragraph">
                  <wp:posOffset>254000</wp:posOffset>
                </wp:positionV>
                <wp:extent cx="6737985" cy="1556385"/>
                <wp:effectExtent l="0" t="0" r="0" b="0"/>
                <wp:wrapNone/>
                <wp:docPr id="93" name="Rectangle 93"/>
                <wp:cNvGraphicFramePr/>
                <a:graphic xmlns:a="http://schemas.openxmlformats.org/drawingml/2006/main">
                  <a:graphicData uri="http://schemas.microsoft.com/office/word/2010/wordprocessingShape">
                    <wps:wsp>
                      <wps:cNvSpPr/>
                      <wps:spPr>
                        <a:xfrm>
                          <a:off x="1981770" y="3006570"/>
                          <a:ext cx="6728460" cy="1546860"/>
                        </a:xfrm>
                        <a:prstGeom prst="rect">
                          <a:avLst/>
                        </a:prstGeom>
                        <a:solidFill>
                          <a:schemeClr val="lt1"/>
                        </a:solidFill>
                        <a:ln w="9525" cap="flat" cmpd="sng">
                          <a:solidFill>
                            <a:srgbClr val="000000"/>
                          </a:solidFill>
                          <a:prstDash val="solid"/>
                          <a:round/>
                          <a:headEnd type="none" w="sm" len="sm"/>
                          <a:tailEnd type="none" w="sm" len="sm"/>
                        </a:ln>
                      </wps:spPr>
                      <wps:txbx>
                        <w:txbxContent>
                          <w:p w14:paraId="7520C9DA" w14:textId="5B16BA0D" w:rsidR="00DF7426" w:rsidRDefault="00891E2F">
                            <w:pPr>
                              <w:spacing w:after="0" w:line="240" w:lineRule="auto"/>
                              <w:jc w:val="both"/>
                              <w:textDirection w:val="btLr"/>
                            </w:pPr>
                            <w:r>
                              <w:rPr>
                                <w:rFonts w:ascii="Arial" w:eastAsia="Arial" w:hAnsi="Arial" w:cs="Arial"/>
                                <w:color w:val="000000"/>
                                <w:sz w:val="24"/>
                              </w:rPr>
                              <w:t xml:space="preserve">La Foire du Trône, qui se tient chaque année sur la pelouse de Reuilly à Paris, est l'une des plus grandes fêtes foraines d'Europe, attirant près de trois millions de visiteurs sur huit semaines. Avec ses 350 stands dont 80 </w:t>
                            </w:r>
                            <w:r w:rsidR="00B02CE5">
                              <w:rPr>
                                <w:rFonts w:ascii="Arial" w:eastAsia="Arial" w:hAnsi="Arial" w:cs="Arial"/>
                                <w:color w:val="000000"/>
                                <w:sz w:val="24"/>
                              </w:rPr>
                              <w:t>manèges</w:t>
                            </w:r>
                            <w:r>
                              <w:rPr>
                                <w:rFonts w:ascii="Arial" w:eastAsia="Arial" w:hAnsi="Arial" w:cs="Arial"/>
                                <w:color w:val="000000"/>
                                <w:sz w:val="24"/>
                              </w:rPr>
                              <w:t xml:space="preserve"> répartis sur </w:t>
                            </w:r>
                            <w:r w:rsidR="002D07CD">
                              <w:rPr>
                                <w:rFonts w:ascii="Arial" w:eastAsia="Arial" w:hAnsi="Arial" w:cs="Arial"/>
                                <w:color w:val="000000"/>
                                <w:sz w:val="24"/>
                              </w:rPr>
                              <w:t>10</w:t>
                            </w:r>
                            <w:r>
                              <w:rPr>
                                <w:rFonts w:ascii="Arial" w:eastAsia="Arial" w:hAnsi="Arial" w:cs="Arial"/>
                                <w:color w:val="000000"/>
                                <w:sz w:val="24"/>
                              </w:rPr>
                              <w:t xml:space="preserve"> hectares, elle constitue un défi logistique et sécuritaire de premier ordre.</w:t>
                            </w:r>
                          </w:p>
                          <w:p w14:paraId="05EC9F05" w14:textId="77777777" w:rsidR="00DF7426" w:rsidRDefault="00891E2F">
                            <w:pPr>
                              <w:spacing w:after="0" w:line="240" w:lineRule="auto"/>
                              <w:jc w:val="both"/>
                              <w:textDirection w:val="btLr"/>
                            </w:pPr>
                            <w:r>
                              <w:rPr>
                                <w:rFonts w:ascii="Arial" w:eastAsia="Arial" w:hAnsi="Arial" w:cs="Arial"/>
                                <w:color w:val="000000"/>
                                <w:sz w:val="24"/>
                              </w:rPr>
                              <w:t>Dans ce contexte, il est essentiel d'analyser les problématiques liées à la sécurisation de la Foire du Trône et de son site afin de mieux prendre en compte les enjeux, les dispositifs en place et les axes d'amélioration possibles.</w:t>
                            </w:r>
                          </w:p>
                          <w:p w14:paraId="619D28CE" w14:textId="77777777" w:rsidR="00DF7426" w:rsidRDefault="00DF742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039D7E6D" id="Rectangle 93" o:spid="_x0000_s1031" style="position:absolute;left:0;text-align:left;margin-left:-1pt;margin-top:20pt;width:530.55pt;height:122.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" fillcolor="white [3201]">
                <v:stroke startarrowwidth="narrow" startarrowlength="short" endarrowwidth="narrow" endarrowlength="short" joinstyle="round"/>
                <v:textbox inset="2.53958mm,1.2694mm,2.53958mm,1.2694mm">
                  <w:txbxContent>
                    <w:p w14:paraId="7520C9DA" w14:textId="5B16BA0D" w:rsidR="00DF7426" w:rsidRDefault="00891E2F">
                      <w:pPr>
                        <w:spacing w:after="0" w:line="240" w:lineRule="auto"/>
                        <w:jc w:val="both"/>
                        <w:textDirection w:val="btLr"/>
                      </w:pPr>
                      <w:r>
                        <w:rPr>
                          <w:rFonts w:ascii="Arial" w:eastAsia="Arial" w:hAnsi="Arial" w:cs="Arial"/>
                          <w:color w:val="000000"/>
                          <w:sz w:val="24"/>
                        </w:rPr>
                        <w:t xml:space="preserve">La Foire du Trône, qui se tient chaque année sur la pelouse de Reuilly à Paris, est l'une des plus grandes fêtes foraines d'Europe, attirant près de trois millions de visiteurs sur huit semaines. Avec ses 350 stands dont 80 </w:t>
                      </w:r>
                      <w:r w:rsidR="00B02CE5">
                        <w:rPr>
                          <w:rFonts w:ascii="Arial" w:eastAsia="Arial" w:hAnsi="Arial" w:cs="Arial"/>
                          <w:color w:val="000000"/>
                          <w:sz w:val="24"/>
                        </w:rPr>
                        <w:t>manèges</w:t>
                      </w:r>
                      <w:r>
                        <w:rPr>
                          <w:rFonts w:ascii="Arial" w:eastAsia="Arial" w:hAnsi="Arial" w:cs="Arial"/>
                          <w:color w:val="000000"/>
                          <w:sz w:val="24"/>
                        </w:rPr>
                        <w:t xml:space="preserve"> répartis sur </w:t>
                      </w:r>
                      <w:r w:rsidR="002D07CD">
                        <w:rPr>
                          <w:rFonts w:ascii="Arial" w:eastAsia="Arial" w:hAnsi="Arial" w:cs="Arial"/>
                          <w:color w:val="000000"/>
                          <w:sz w:val="24"/>
                        </w:rPr>
                        <w:t>10</w:t>
                      </w:r>
                      <w:r>
                        <w:rPr>
                          <w:rFonts w:ascii="Arial" w:eastAsia="Arial" w:hAnsi="Arial" w:cs="Arial"/>
                          <w:color w:val="000000"/>
                          <w:sz w:val="24"/>
                        </w:rPr>
                        <w:t xml:space="preserve"> hectares, elle constitue un défi logistique et sécuritaire de premier ordre.</w:t>
                      </w:r>
                    </w:p>
                    <w:p w14:paraId="05EC9F05" w14:textId="77777777" w:rsidR="00DF7426" w:rsidRDefault="00891E2F">
                      <w:pPr>
                        <w:spacing w:after="0" w:line="240" w:lineRule="auto"/>
                        <w:jc w:val="both"/>
                        <w:textDirection w:val="btLr"/>
                      </w:pPr>
                      <w:r>
                        <w:rPr>
                          <w:rFonts w:ascii="Arial" w:eastAsia="Arial" w:hAnsi="Arial" w:cs="Arial"/>
                          <w:color w:val="000000"/>
                          <w:sz w:val="24"/>
                        </w:rPr>
                        <w:t>Dans ce contexte, il est essentiel d'analyser les problématiques liées à la sécurisation de la Foire du Trône et de son site afin de mieux prendre en compte les enjeux, les dispositifs en place et les axes d'amélioration possibles.</w:t>
                      </w:r>
                    </w:p>
                    <w:p w14:paraId="619D28CE" w14:textId="77777777" w:rsidR="00DF7426" w:rsidRDefault="00DF7426">
                      <w:pPr>
                        <w:spacing w:line="258" w:lineRule="auto"/>
                        <w:textDirection w:val="btLr"/>
                      </w:pPr>
                    </w:p>
                  </w:txbxContent>
                </v:textbox>
              </v:rect>
            </w:pict>
          </mc:Fallback>
        </mc:AlternateContent>
      </w:r>
    </w:p>
    <w:p w14:paraId="6CC7F9AA" w14:textId="77777777" w:rsidR="00DF7426" w:rsidRDefault="00DF7426">
      <w:pPr>
        <w:spacing w:before="240" w:after="240" w:line="240" w:lineRule="auto"/>
        <w:jc w:val="both"/>
        <w:rPr>
          <w:rFonts w:ascii="Arial" w:eastAsia="Arial" w:hAnsi="Arial" w:cs="Arial"/>
          <w:b/>
          <w:color w:val="000000"/>
          <w:sz w:val="24"/>
          <w:szCs w:val="24"/>
        </w:rPr>
      </w:pPr>
    </w:p>
    <w:p w14:paraId="4EC1D7F5" w14:textId="77777777" w:rsidR="00DF7426" w:rsidRDefault="00DF7426">
      <w:pPr>
        <w:spacing w:before="240" w:after="240" w:line="240" w:lineRule="auto"/>
        <w:jc w:val="both"/>
        <w:rPr>
          <w:rFonts w:ascii="Arial" w:eastAsia="Arial" w:hAnsi="Arial" w:cs="Arial"/>
          <w:b/>
          <w:color w:val="000000"/>
          <w:sz w:val="24"/>
          <w:szCs w:val="24"/>
        </w:rPr>
      </w:pPr>
    </w:p>
    <w:p w14:paraId="7D86ACBD" w14:textId="77777777" w:rsidR="00DF7426" w:rsidRDefault="00DF7426">
      <w:pPr>
        <w:spacing w:before="240" w:after="240" w:line="240" w:lineRule="auto"/>
        <w:jc w:val="both"/>
        <w:rPr>
          <w:rFonts w:ascii="Arial" w:eastAsia="Arial" w:hAnsi="Arial" w:cs="Arial"/>
          <w:b/>
          <w:color w:val="000000"/>
          <w:sz w:val="24"/>
          <w:szCs w:val="24"/>
        </w:rPr>
      </w:pPr>
    </w:p>
    <w:p w14:paraId="329DCD97" w14:textId="77777777" w:rsidR="00DF7426" w:rsidRDefault="00DF7426">
      <w:pPr>
        <w:spacing w:before="240" w:after="240" w:line="240" w:lineRule="auto"/>
        <w:jc w:val="both"/>
        <w:rPr>
          <w:rFonts w:ascii="Arial" w:eastAsia="Arial" w:hAnsi="Arial" w:cs="Arial"/>
          <w:b/>
          <w:color w:val="000000"/>
          <w:sz w:val="24"/>
          <w:szCs w:val="24"/>
        </w:rPr>
      </w:pPr>
    </w:p>
    <w:p w14:paraId="6AE4E84E" w14:textId="77777777" w:rsidR="00DF7426" w:rsidRDefault="00DF7426">
      <w:pPr>
        <w:spacing w:before="240" w:after="240" w:line="240" w:lineRule="auto"/>
        <w:jc w:val="both"/>
        <w:rPr>
          <w:rFonts w:ascii="Arial" w:eastAsia="Arial" w:hAnsi="Arial" w:cs="Arial"/>
          <w:b/>
          <w:color w:val="000000"/>
          <w:sz w:val="24"/>
          <w:szCs w:val="24"/>
        </w:rPr>
      </w:pPr>
    </w:p>
    <w:p w14:paraId="6AB0D8FE" w14:textId="7676DAD1" w:rsidR="00DF7426" w:rsidRDefault="00891E2F">
      <w:pPr>
        <w:spacing w:before="240" w:after="240" w:line="240" w:lineRule="auto"/>
        <w:jc w:val="both"/>
        <w:rPr>
          <w:rFonts w:ascii="Arial" w:eastAsia="Arial" w:hAnsi="Arial" w:cs="Arial"/>
          <w:sz w:val="24"/>
          <w:szCs w:val="24"/>
        </w:rPr>
      </w:pPr>
      <w:r>
        <w:rPr>
          <w:rFonts w:ascii="Arial" w:eastAsia="Arial" w:hAnsi="Arial" w:cs="Arial"/>
          <w:b/>
          <w:color w:val="000000"/>
          <w:sz w:val="24"/>
          <w:szCs w:val="24"/>
        </w:rPr>
        <w:t>1</w:t>
      </w:r>
      <w:r>
        <w:rPr>
          <w:rFonts w:ascii="Arial" w:eastAsia="Arial" w:hAnsi="Arial" w:cs="Arial"/>
          <w:color w:val="000000"/>
          <w:sz w:val="24"/>
          <w:szCs w:val="24"/>
        </w:rPr>
        <w:t xml:space="preserve"> </w:t>
      </w:r>
      <w:r>
        <w:rPr>
          <w:rFonts w:ascii="Arial" w:eastAsia="Arial" w:hAnsi="Arial" w:cs="Arial"/>
          <w:b/>
          <w:color w:val="000000"/>
          <w:sz w:val="24"/>
          <w:szCs w:val="24"/>
        </w:rPr>
        <w:t xml:space="preserve">Déterminer les problématiques liées à la </w:t>
      </w:r>
      <w:r w:rsidR="002D07CD">
        <w:rPr>
          <w:rFonts w:ascii="Arial" w:eastAsia="Arial" w:hAnsi="Arial" w:cs="Arial"/>
          <w:b/>
          <w:color w:val="000000"/>
          <w:sz w:val="24"/>
          <w:szCs w:val="24"/>
        </w:rPr>
        <w:t xml:space="preserve">sécurité globale </w:t>
      </w:r>
      <w:r>
        <w:rPr>
          <w:rFonts w:ascii="Arial" w:eastAsia="Arial" w:hAnsi="Arial" w:cs="Arial"/>
          <w:b/>
          <w:color w:val="000000"/>
          <w:sz w:val="24"/>
          <w:szCs w:val="24"/>
        </w:rPr>
        <w:t>de la Foire du Trône et de son site.</w:t>
      </w:r>
    </w:p>
    <w:p w14:paraId="1D816E67" w14:textId="77777777" w:rsidR="00DF7426" w:rsidRDefault="00DF7426">
      <w:pPr>
        <w:spacing w:before="280" w:after="280"/>
        <w:jc w:val="both"/>
        <w:rPr>
          <w:rFonts w:ascii="Times New Roman" w:eastAsia="Times New Roman" w:hAnsi="Times New Roman" w:cs="Times New Roman"/>
          <w:b/>
          <w:sz w:val="28"/>
          <w:szCs w:val="28"/>
        </w:rPr>
      </w:pPr>
    </w:p>
    <w:p w14:paraId="09752F00" w14:textId="77777777" w:rsidR="00DF7426" w:rsidRDefault="00891E2F">
      <w:pPr>
        <w:spacing w:after="0" w:line="240" w:lineRule="auto"/>
        <w:jc w:val="center"/>
        <w:rPr>
          <w:rFonts w:ascii="Arial" w:eastAsia="Arial" w:hAnsi="Arial" w:cs="Arial"/>
          <w:b/>
          <w:sz w:val="24"/>
          <w:szCs w:val="24"/>
        </w:rPr>
      </w:pPr>
      <w:r>
        <w:rPr>
          <w:rFonts w:ascii="Arial" w:eastAsia="Arial" w:hAnsi="Arial" w:cs="Arial"/>
          <w:b/>
          <w:color w:val="000000"/>
          <w:sz w:val="24"/>
          <w:szCs w:val="24"/>
          <w:u w:val="single"/>
        </w:rPr>
        <w:t>SITUATION 2</w:t>
      </w:r>
    </w:p>
    <w:p w14:paraId="6F98D4B6" w14:textId="77777777" w:rsidR="00DF7426" w:rsidRDefault="00891E2F">
      <w:pPr>
        <w:spacing w:after="0" w:line="240" w:lineRule="auto"/>
        <w:jc w:val="both"/>
        <w:rPr>
          <w:rFonts w:ascii="Arial" w:eastAsia="Arial" w:hAnsi="Arial" w:cs="Arial"/>
          <w:sz w:val="24"/>
          <w:szCs w:val="24"/>
        </w:rPr>
      </w:pPr>
      <w:r>
        <w:rPr>
          <w:noProof/>
        </w:rPr>
        <mc:AlternateContent>
          <mc:Choice Requires="wps">
            <w:drawing>
              <wp:anchor distT="0" distB="0" distL="114300" distR="114300" simplePos="0" relativeHeight="251661312" behindDoc="0" locked="0" layoutInCell="1" hidden="0" allowOverlap="1" wp14:anchorId="62A2D470" wp14:editId="1BBCAFF8">
                <wp:simplePos x="0" y="0"/>
                <wp:positionH relativeFrom="column">
                  <wp:posOffset>-9524</wp:posOffset>
                </wp:positionH>
                <wp:positionV relativeFrom="paragraph">
                  <wp:posOffset>123825</wp:posOffset>
                </wp:positionV>
                <wp:extent cx="6737985" cy="2196465"/>
                <wp:effectExtent l="0" t="0" r="0" b="0"/>
                <wp:wrapNone/>
                <wp:docPr id="94" name="Rectangle 94"/>
                <wp:cNvGraphicFramePr/>
                <a:graphic xmlns:a="http://schemas.openxmlformats.org/drawingml/2006/main">
                  <a:graphicData uri="http://schemas.microsoft.com/office/word/2010/wordprocessingShape">
                    <wps:wsp>
                      <wps:cNvSpPr/>
                      <wps:spPr>
                        <a:xfrm>
                          <a:off x="1981770" y="2686530"/>
                          <a:ext cx="6728460" cy="2186940"/>
                        </a:xfrm>
                        <a:prstGeom prst="rect">
                          <a:avLst/>
                        </a:prstGeom>
                        <a:solidFill>
                          <a:schemeClr val="lt1"/>
                        </a:solidFill>
                        <a:ln w="9525" cap="flat" cmpd="sng">
                          <a:solidFill>
                            <a:srgbClr val="000000"/>
                          </a:solidFill>
                          <a:prstDash val="solid"/>
                          <a:round/>
                          <a:headEnd type="none" w="sm" len="sm"/>
                          <a:tailEnd type="none" w="sm" len="sm"/>
                        </a:ln>
                      </wps:spPr>
                      <wps:txbx>
                        <w:txbxContent>
                          <w:p w14:paraId="7ACC1870" w14:textId="39D99335" w:rsidR="00DF7426" w:rsidRDefault="00891E2F">
                            <w:pPr>
                              <w:spacing w:after="0" w:line="240" w:lineRule="auto"/>
                              <w:jc w:val="both"/>
                              <w:textDirection w:val="btLr"/>
                            </w:pPr>
                            <w:r>
                              <w:rPr>
                                <w:rFonts w:ascii="Arial" w:eastAsia="Arial" w:hAnsi="Arial" w:cs="Arial"/>
                                <w:color w:val="000000"/>
                                <w:sz w:val="24"/>
                              </w:rPr>
                              <w:t xml:space="preserve">Depuis les Jeux </w:t>
                            </w:r>
                            <w:r w:rsidR="00C20BF6">
                              <w:rPr>
                                <w:rFonts w:ascii="Arial" w:eastAsia="Arial" w:hAnsi="Arial" w:cs="Arial"/>
                                <w:color w:val="000000"/>
                                <w:sz w:val="24"/>
                              </w:rPr>
                              <w:t>o</w:t>
                            </w:r>
                            <w:r>
                              <w:rPr>
                                <w:rFonts w:ascii="Arial" w:eastAsia="Arial" w:hAnsi="Arial" w:cs="Arial"/>
                                <w:color w:val="000000"/>
                                <w:sz w:val="24"/>
                              </w:rPr>
                              <w:t xml:space="preserve">lympiques et </w:t>
                            </w:r>
                            <w:r w:rsidR="00C20BF6">
                              <w:rPr>
                                <w:rFonts w:ascii="Arial" w:eastAsia="Arial" w:hAnsi="Arial" w:cs="Arial"/>
                                <w:color w:val="000000"/>
                                <w:sz w:val="24"/>
                              </w:rPr>
                              <w:t>p</w:t>
                            </w:r>
                            <w:r>
                              <w:rPr>
                                <w:rFonts w:ascii="Arial" w:eastAsia="Arial" w:hAnsi="Arial" w:cs="Arial"/>
                                <w:color w:val="000000"/>
                                <w:sz w:val="24"/>
                              </w:rPr>
                              <w:t>aralympiques de 2024, le CNAPS a multiplié les contrôles ciblés visant les dispositifs de sécurité privée mis en place tant aux abords des sites d’entrainement, des stades que des sites destinés à l’accueil du public avec manèges et attractions.</w:t>
                            </w:r>
                          </w:p>
                          <w:p w14:paraId="02D27E92" w14:textId="77777777" w:rsidR="00DF7426" w:rsidRDefault="00891E2F">
                            <w:pPr>
                              <w:spacing w:after="0" w:line="240" w:lineRule="auto"/>
                              <w:jc w:val="both"/>
                              <w:textDirection w:val="btLr"/>
                            </w:pPr>
                            <w:r>
                              <w:rPr>
                                <w:rFonts w:ascii="Arial" w:eastAsia="Arial" w:hAnsi="Arial" w:cs="Arial"/>
                                <w:color w:val="000000"/>
                                <w:sz w:val="24"/>
                              </w:rPr>
                              <w:t>Au total, depuis le début de l’année 2024, plus de 120 sociétés et plus de 1 500 agents exerçant des missions de sécurité privée ont été contrôlés par le CNAPS. Une attention particulière est notamment portée aux conditions d’exercice de ces missions sur la voie publique et dans des lieux placés sous la responsabilité des organisateurs de l’évènement chargés de coordonner les différents dispositifs de sécurité. </w:t>
                            </w:r>
                          </w:p>
                          <w:p w14:paraId="604E6082" w14:textId="77777777" w:rsidR="00DF7426" w:rsidRDefault="00891E2F">
                            <w:pPr>
                              <w:spacing w:after="0" w:line="240" w:lineRule="auto"/>
                              <w:jc w:val="both"/>
                              <w:textDirection w:val="btLr"/>
                            </w:pPr>
                            <w:r>
                              <w:rPr>
                                <w:rFonts w:ascii="Arial" w:eastAsia="Arial" w:hAnsi="Arial" w:cs="Arial"/>
                                <w:color w:val="000000"/>
                                <w:sz w:val="24"/>
                              </w:rPr>
                              <w:t>C’est dans cette perspective que le CNAPS décide de procéder à un contrôle inopiné sur le site de la Foire du Trône</w:t>
                            </w:r>
                            <w:r>
                              <w:rPr>
                                <w:rFonts w:ascii="Arial" w:eastAsia="Arial" w:hAnsi="Arial" w:cs="Arial"/>
                                <w:i/>
                                <w:color w:val="000000"/>
                                <w:sz w:val="24"/>
                              </w:rPr>
                              <w:t xml:space="preserve">. </w:t>
                            </w:r>
                            <w:r>
                              <w:rPr>
                                <w:rFonts w:ascii="Arial" w:eastAsia="Arial" w:hAnsi="Arial" w:cs="Arial"/>
                                <w:color w:val="000000"/>
                                <w:sz w:val="24"/>
                              </w:rPr>
                              <w:t>À la suite de ce contrôle, un contrôle sur pièces de votre société est diligenté. Vous décidez de mobiliser vos équipes afin d’éviter toute sanction et de vous renseigner sur les manquements fréquemment constatés.</w:t>
                            </w:r>
                          </w:p>
                          <w:p w14:paraId="39D94148" w14:textId="77777777" w:rsidR="00DF7426" w:rsidRDefault="00DF742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62A2D470" id="Rectangle 94" o:spid="_x0000_s1032" style="position:absolute;left:0;text-align:left;margin-left:-.75pt;margin-top:9.75pt;width:530.55pt;height:172.9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" fillcolor="white [3201]">
                <v:stroke startarrowwidth="narrow" startarrowlength="short" endarrowwidth="narrow" endarrowlength="short" joinstyle="round"/>
                <v:textbox inset="2.53958mm,1.2694mm,2.53958mm,1.2694mm">
                  <w:txbxContent>
                    <w:p w14:paraId="7ACC1870" w14:textId="39D99335" w:rsidR="00DF7426" w:rsidRDefault="00891E2F">
                      <w:pPr>
                        <w:spacing w:after="0" w:line="240" w:lineRule="auto"/>
                        <w:jc w:val="both"/>
                        <w:textDirection w:val="btLr"/>
                      </w:pPr>
                      <w:r>
                        <w:rPr>
                          <w:rFonts w:ascii="Arial" w:eastAsia="Arial" w:hAnsi="Arial" w:cs="Arial"/>
                          <w:color w:val="000000"/>
                          <w:sz w:val="24"/>
                        </w:rPr>
                        <w:t xml:space="preserve">Depuis les Jeux </w:t>
                      </w:r>
                      <w:r w:rsidR="00C20BF6">
                        <w:rPr>
                          <w:rFonts w:ascii="Arial" w:eastAsia="Arial" w:hAnsi="Arial" w:cs="Arial"/>
                          <w:color w:val="000000"/>
                          <w:sz w:val="24"/>
                        </w:rPr>
                        <w:t>o</w:t>
                      </w:r>
                      <w:r>
                        <w:rPr>
                          <w:rFonts w:ascii="Arial" w:eastAsia="Arial" w:hAnsi="Arial" w:cs="Arial"/>
                          <w:color w:val="000000"/>
                          <w:sz w:val="24"/>
                        </w:rPr>
                        <w:t xml:space="preserve">lympiques et </w:t>
                      </w:r>
                      <w:r w:rsidR="00C20BF6">
                        <w:rPr>
                          <w:rFonts w:ascii="Arial" w:eastAsia="Arial" w:hAnsi="Arial" w:cs="Arial"/>
                          <w:color w:val="000000"/>
                          <w:sz w:val="24"/>
                        </w:rPr>
                        <w:t>p</w:t>
                      </w:r>
                      <w:r>
                        <w:rPr>
                          <w:rFonts w:ascii="Arial" w:eastAsia="Arial" w:hAnsi="Arial" w:cs="Arial"/>
                          <w:color w:val="000000"/>
                          <w:sz w:val="24"/>
                        </w:rPr>
                        <w:t xml:space="preserve">aralympiques de 2024, le CNAPS a multiplié les contrôles ciblés visant les dispositifs de sécurité privée mis en place tant aux abords des sites d’entrainement, des stades que des sites destinés </w:t>
                      </w:r>
                      <w:proofErr w:type="spellStart"/>
                      <w:r>
                        <w:rPr>
                          <w:rFonts w:ascii="Arial" w:eastAsia="Arial" w:hAnsi="Arial" w:cs="Arial"/>
                          <w:color w:val="000000"/>
                          <w:sz w:val="24"/>
                        </w:rPr>
                        <w:t>a</w:t>
                      </w:r>
                      <w:proofErr w:type="spellEnd"/>
                      <w:r>
                        <w:rPr>
                          <w:rFonts w:ascii="Arial" w:eastAsia="Arial" w:hAnsi="Arial" w:cs="Arial"/>
                          <w:color w:val="000000"/>
                          <w:sz w:val="24"/>
                        </w:rPr>
                        <w:t>̀ l’accueil du public avec manèges et attractions.</w:t>
                      </w:r>
                    </w:p>
                    <w:p w14:paraId="02D27E92" w14:textId="77777777" w:rsidR="00DF7426" w:rsidRDefault="00891E2F">
                      <w:pPr>
                        <w:spacing w:after="0" w:line="240" w:lineRule="auto"/>
                        <w:jc w:val="both"/>
                        <w:textDirection w:val="btLr"/>
                      </w:pPr>
                      <w:r>
                        <w:rPr>
                          <w:rFonts w:ascii="Arial" w:eastAsia="Arial" w:hAnsi="Arial" w:cs="Arial"/>
                          <w:color w:val="000000"/>
                          <w:sz w:val="24"/>
                        </w:rPr>
                        <w:t>Au total, depuis le début de l’année 2024, plus de 120 sociétés et plus de 1 500 agents exerçant des missions de sécurité privée ont été contrôlés par le CNAPS. Une attention particulière est notamment portée aux conditions d’exercice de ces missions sur la voie publique et dans des lieux placés sous la responsabilité des organisateurs de l’évènement chargés de coordonner les différents dispositifs de sécurité. </w:t>
                      </w:r>
                    </w:p>
                    <w:p w14:paraId="604E6082" w14:textId="77777777" w:rsidR="00DF7426" w:rsidRDefault="00891E2F">
                      <w:pPr>
                        <w:spacing w:after="0" w:line="240" w:lineRule="auto"/>
                        <w:jc w:val="both"/>
                        <w:textDirection w:val="btLr"/>
                      </w:pPr>
                      <w:r>
                        <w:rPr>
                          <w:rFonts w:ascii="Arial" w:eastAsia="Arial" w:hAnsi="Arial" w:cs="Arial"/>
                          <w:color w:val="000000"/>
                          <w:sz w:val="24"/>
                        </w:rPr>
                        <w:t>C’est dans cette perspective que le CNAPS décide de procéder à un contrôle inopiné sur le site de la Foire du Trône</w:t>
                      </w:r>
                      <w:r>
                        <w:rPr>
                          <w:rFonts w:ascii="Arial" w:eastAsia="Arial" w:hAnsi="Arial" w:cs="Arial"/>
                          <w:i/>
                          <w:color w:val="000000"/>
                          <w:sz w:val="24"/>
                        </w:rPr>
                        <w:t xml:space="preserve">. </w:t>
                      </w:r>
                      <w:r>
                        <w:rPr>
                          <w:rFonts w:ascii="Arial" w:eastAsia="Arial" w:hAnsi="Arial" w:cs="Arial"/>
                          <w:color w:val="000000"/>
                          <w:sz w:val="24"/>
                        </w:rPr>
                        <w:t>À la suite de ce contrôle, un contrôle sur pièces de votre société est diligenté. Vous décidez de mobiliser vos équipes afin d’éviter toute sanction et de vous renseigner sur les manquements fréquemment constatés.</w:t>
                      </w:r>
                    </w:p>
                    <w:p w14:paraId="39D94148" w14:textId="77777777" w:rsidR="00DF7426" w:rsidRDefault="00DF7426">
                      <w:pPr>
                        <w:spacing w:line="258" w:lineRule="auto"/>
                        <w:textDirection w:val="btLr"/>
                      </w:pPr>
                    </w:p>
                  </w:txbxContent>
                </v:textbox>
              </v:rect>
            </w:pict>
          </mc:Fallback>
        </mc:AlternateContent>
      </w:r>
    </w:p>
    <w:p w14:paraId="55252F6B" w14:textId="77777777" w:rsidR="00DF7426" w:rsidRDefault="00DF7426">
      <w:pPr>
        <w:spacing w:after="0" w:line="240" w:lineRule="auto"/>
        <w:jc w:val="both"/>
        <w:rPr>
          <w:rFonts w:ascii="Arial" w:eastAsia="Arial" w:hAnsi="Arial" w:cs="Arial"/>
          <w:sz w:val="24"/>
          <w:szCs w:val="24"/>
        </w:rPr>
      </w:pPr>
    </w:p>
    <w:p w14:paraId="0E990BE4" w14:textId="77777777" w:rsidR="00DF7426" w:rsidRDefault="00DF7426">
      <w:pPr>
        <w:spacing w:after="0" w:line="240" w:lineRule="auto"/>
        <w:jc w:val="both"/>
        <w:rPr>
          <w:rFonts w:ascii="Arial" w:eastAsia="Arial" w:hAnsi="Arial" w:cs="Arial"/>
          <w:sz w:val="24"/>
          <w:szCs w:val="24"/>
        </w:rPr>
      </w:pPr>
    </w:p>
    <w:p w14:paraId="2069F283" w14:textId="77777777" w:rsidR="00DF7426" w:rsidRDefault="00DF7426">
      <w:pPr>
        <w:spacing w:after="0" w:line="240" w:lineRule="auto"/>
        <w:jc w:val="both"/>
        <w:rPr>
          <w:rFonts w:ascii="Arial" w:eastAsia="Arial" w:hAnsi="Arial" w:cs="Arial"/>
          <w:sz w:val="24"/>
          <w:szCs w:val="24"/>
        </w:rPr>
      </w:pPr>
    </w:p>
    <w:p w14:paraId="1B894669" w14:textId="77777777" w:rsidR="00DF7426" w:rsidRDefault="00DF7426">
      <w:pPr>
        <w:spacing w:after="0" w:line="240" w:lineRule="auto"/>
        <w:jc w:val="both"/>
        <w:rPr>
          <w:rFonts w:ascii="Arial" w:eastAsia="Arial" w:hAnsi="Arial" w:cs="Arial"/>
          <w:sz w:val="24"/>
          <w:szCs w:val="24"/>
        </w:rPr>
      </w:pPr>
    </w:p>
    <w:p w14:paraId="7C5EF42C" w14:textId="77777777" w:rsidR="00DF7426" w:rsidRDefault="00DF7426">
      <w:pPr>
        <w:spacing w:after="0" w:line="240" w:lineRule="auto"/>
        <w:jc w:val="both"/>
        <w:rPr>
          <w:rFonts w:ascii="Arial" w:eastAsia="Arial" w:hAnsi="Arial" w:cs="Arial"/>
          <w:sz w:val="24"/>
          <w:szCs w:val="24"/>
        </w:rPr>
      </w:pPr>
    </w:p>
    <w:p w14:paraId="61CA2781" w14:textId="77777777" w:rsidR="00DF7426" w:rsidRDefault="00DF7426">
      <w:pPr>
        <w:spacing w:after="0" w:line="240" w:lineRule="auto"/>
        <w:jc w:val="both"/>
        <w:rPr>
          <w:rFonts w:ascii="Arial" w:eastAsia="Arial" w:hAnsi="Arial" w:cs="Arial"/>
          <w:sz w:val="24"/>
          <w:szCs w:val="24"/>
        </w:rPr>
      </w:pPr>
    </w:p>
    <w:p w14:paraId="235A72E1" w14:textId="77777777" w:rsidR="00DF7426" w:rsidRDefault="00DF7426">
      <w:pPr>
        <w:spacing w:after="0" w:line="240" w:lineRule="auto"/>
        <w:jc w:val="both"/>
        <w:rPr>
          <w:rFonts w:ascii="Arial" w:eastAsia="Arial" w:hAnsi="Arial" w:cs="Arial"/>
          <w:sz w:val="24"/>
          <w:szCs w:val="24"/>
        </w:rPr>
      </w:pPr>
    </w:p>
    <w:p w14:paraId="5FF5F49B" w14:textId="77777777" w:rsidR="00DF7426" w:rsidRDefault="00DF7426">
      <w:pPr>
        <w:spacing w:after="0" w:line="240" w:lineRule="auto"/>
        <w:jc w:val="both"/>
        <w:rPr>
          <w:rFonts w:ascii="Arial" w:eastAsia="Arial" w:hAnsi="Arial" w:cs="Arial"/>
          <w:sz w:val="24"/>
          <w:szCs w:val="24"/>
        </w:rPr>
      </w:pPr>
    </w:p>
    <w:p w14:paraId="79B5DA76" w14:textId="77777777" w:rsidR="00DF7426" w:rsidRDefault="00DF7426">
      <w:pPr>
        <w:spacing w:after="0" w:line="240" w:lineRule="auto"/>
        <w:jc w:val="both"/>
        <w:rPr>
          <w:rFonts w:ascii="Arial" w:eastAsia="Arial" w:hAnsi="Arial" w:cs="Arial"/>
          <w:sz w:val="24"/>
          <w:szCs w:val="24"/>
        </w:rPr>
      </w:pPr>
    </w:p>
    <w:p w14:paraId="508AE03F" w14:textId="77777777" w:rsidR="00DF7426" w:rsidRDefault="00DF7426">
      <w:pPr>
        <w:spacing w:after="0" w:line="240" w:lineRule="auto"/>
        <w:jc w:val="both"/>
        <w:rPr>
          <w:rFonts w:ascii="Arial" w:eastAsia="Arial" w:hAnsi="Arial" w:cs="Arial"/>
          <w:sz w:val="24"/>
          <w:szCs w:val="24"/>
        </w:rPr>
      </w:pPr>
    </w:p>
    <w:p w14:paraId="7AC9A2A1" w14:textId="77777777" w:rsidR="00DF7426" w:rsidRDefault="00DF7426">
      <w:pPr>
        <w:spacing w:after="0" w:line="240" w:lineRule="auto"/>
        <w:jc w:val="both"/>
        <w:rPr>
          <w:rFonts w:ascii="Arial" w:eastAsia="Arial" w:hAnsi="Arial" w:cs="Arial"/>
          <w:sz w:val="24"/>
          <w:szCs w:val="24"/>
        </w:rPr>
      </w:pPr>
    </w:p>
    <w:p w14:paraId="24710136" w14:textId="77777777" w:rsidR="00DF7426" w:rsidRDefault="00DF7426">
      <w:pPr>
        <w:spacing w:after="0" w:line="240" w:lineRule="auto"/>
        <w:jc w:val="both"/>
        <w:rPr>
          <w:rFonts w:ascii="Arial" w:eastAsia="Arial" w:hAnsi="Arial" w:cs="Arial"/>
          <w:b/>
          <w:color w:val="000000"/>
          <w:sz w:val="24"/>
          <w:szCs w:val="24"/>
        </w:rPr>
      </w:pPr>
    </w:p>
    <w:p w14:paraId="1E483EE0" w14:textId="77777777" w:rsidR="00DF7426" w:rsidRDefault="00DF7426">
      <w:pPr>
        <w:spacing w:after="0" w:line="240" w:lineRule="auto"/>
        <w:jc w:val="both"/>
        <w:rPr>
          <w:rFonts w:ascii="Arial" w:eastAsia="Arial" w:hAnsi="Arial" w:cs="Arial"/>
          <w:b/>
          <w:color w:val="000000"/>
          <w:sz w:val="24"/>
          <w:szCs w:val="24"/>
        </w:rPr>
      </w:pPr>
    </w:p>
    <w:p w14:paraId="54A0CB13" w14:textId="196A5A27" w:rsidR="00DF7426" w:rsidRDefault="00891E2F">
      <w:pPr>
        <w:spacing w:after="0" w:line="240" w:lineRule="auto"/>
        <w:jc w:val="both"/>
        <w:rPr>
          <w:rFonts w:ascii="Arial" w:eastAsia="Arial" w:hAnsi="Arial" w:cs="Arial"/>
          <w:b/>
          <w:color w:val="000000"/>
          <w:sz w:val="24"/>
          <w:szCs w:val="24"/>
        </w:rPr>
      </w:pPr>
      <w:r>
        <w:rPr>
          <w:rFonts w:ascii="Arial" w:eastAsia="Arial" w:hAnsi="Arial" w:cs="Arial"/>
          <w:b/>
          <w:color w:val="000000"/>
          <w:sz w:val="24"/>
          <w:szCs w:val="24"/>
        </w:rPr>
        <w:t xml:space="preserve">2.1 M. FOURCADES vous charge de préparer </w:t>
      </w:r>
      <w:r w:rsidR="002D07CD">
        <w:rPr>
          <w:rFonts w:ascii="Arial" w:eastAsia="Arial" w:hAnsi="Arial" w:cs="Arial"/>
          <w:b/>
          <w:color w:val="000000"/>
          <w:sz w:val="24"/>
          <w:szCs w:val="24"/>
        </w:rPr>
        <w:t>le contrôle de l’entreprise</w:t>
      </w:r>
      <w:r>
        <w:rPr>
          <w:rFonts w:ascii="Arial" w:eastAsia="Arial" w:hAnsi="Arial" w:cs="Arial"/>
          <w:b/>
          <w:color w:val="000000"/>
          <w:sz w:val="24"/>
          <w:szCs w:val="24"/>
        </w:rPr>
        <w:t xml:space="preserve"> et de l’aider à répondre au </w:t>
      </w:r>
      <w:r>
        <w:rPr>
          <w:rFonts w:ascii="Arial" w:eastAsia="Arial" w:hAnsi="Arial" w:cs="Arial"/>
          <w:b/>
          <w:sz w:val="24"/>
          <w:szCs w:val="24"/>
        </w:rPr>
        <w:t>courriel</w:t>
      </w:r>
      <w:r>
        <w:rPr>
          <w:rFonts w:ascii="Arial" w:eastAsia="Arial" w:hAnsi="Arial" w:cs="Arial"/>
          <w:b/>
          <w:color w:val="000000"/>
          <w:sz w:val="24"/>
          <w:szCs w:val="24"/>
        </w:rPr>
        <w:t xml:space="preserve"> reçu le 15 avril 2025. </w:t>
      </w:r>
      <w:r>
        <w:rPr>
          <w:rFonts w:ascii="Arial" w:eastAsia="Arial" w:hAnsi="Arial" w:cs="Arial"/>
          <w:b/>
          <w:sz w:val="24"/>
          <w:szCs w:val="24"/>
        </w:rPr>
        <w:t>R</w:t>
      </w:r>
      <w:r>
        <w:rPr>
          <w:rFonts w:ascii="Arial" w:eastAsia="Arial" w:hAnsi="Arial" w:cs="Arial"/>
          <w:b/>
          <w:color w:val="000000"/>
          <w:sz w:val="24"/>
          <w:szCs w:val="24"/>
        </w:rPr>
        <w:t>édige</w:t>
      </w:r>
      <w:r>
        <w:rPr>
          <w:rFonts w:ascii="Arial" w:eastAsia="Arial" w:hAnsi="Arial" w:cs="Arial"/>
          <w:b/>
          <w:sz w:val="24"/>
          <w:szCs w:val="24"/>
        </w:rPr>
        <w:t>r</w:t>
      </w:r>
      <w:r>
        <w:rPr>
          <w:rFonts w:ascii="Arial" w:eastAsia="Arial" w:hAnsi="Arial" w:cs="Arial"/>
          <w:b/>
          <w:color w:val="000000"/>
          <w:sz w:val="24"/>
          <w:szCs w:val="24"/>
        </w:rPr>
        <w:t xml:space="preserve"> un </w:t>
      </w:r>
      <w:r>
        <w:rPr>
          <w:rFonts w:ascii="Arial" w:eastAsia="Arial" w:hAnsi="Arial" w:cs="Arial"/>
          <w:b/>
          <w:sz w:val="24"/>
          <w:szCs w:val="24"/>
        </w:rPr>
        <w:t>courriel</w:t>
      </w:r>
      <w:r>
        <w:rPr>
          <w:rFonts w:ascii="Arial" w:eastAsia="Arial" w:hAnsi="Arial" w:cs="Arial"/>
          <w:b/>
          <w:color w:val="000000"/>
          <w:sz w:val="24"/>
          <w:szCs w:val="24"/>
        </w:rPr>
        <w:t xml:space="preserve"> dans lequel </w:t>
      </w:r>
      <w:r w:rsidR="00C20BF6">
        <w:rPr>
          <w:rFonts w:ascii="Arial" w:eastAsia="Arial" w:hAnsi="Arial" w:cs="Arial"/>
          <w:b/>
          <w:color w:val="000000"/>
          <w:sz w:val="24"/>
          <w:szCs w:val="24"/>
        </w:rPr>
        <w:t>sont listés</w:t>
      </w:r>
      <w:r>
        <w:rPr>
          <w:rFonts w:ascii="Arial" w:eastAsia="Arial" w:hAnsi="Arial" w:cs="Arial"/>
          <w:b/>
          <w:color w:val="000000"/>
          <w:sz w:val="24"/>
          <w:szCs w:val="24"/>
        </w:rPr>
        <w:t xml:space="preserve"> les documents à réunir en précisant les services à contacter. Vous ne manquerez pas de lui rappeler l’importance d’un tel contrôle. </w:t>
      </w:r>
    </w:p>
    <w:p w14:paraId="379B7E7B" w14:textId="77777777" w:rsidR="00DF7426" w:rsidRDefault="00DF7426">
      <w:pPr>
        <w:spacing w:after="240" w:line="240" w:lineRule="auto"/>
        <w:rPr>
          <w:rFonts w:ascii="Arial" w:eastAsia="Arial" w:hAnsi="Arial" w:cs="Arial"/>
          <w:sz w:val="24"/>
          <w:szCs w:val="24"/>
        </w:rPr>
      </w:pPr>
    </w:p>
    <w:p w14:paraId="635001B5" w14:textId="1421115F" w:rsidR="00DF7426" w:rsidRDefault="00891E2F" w:rsidP="00B21710">
      <w:pPr>
        <w:pBdr>
          <w:top w:val="single" w:sz="4" w:space="1" w:color="auto"/>
          <w:left w:val="single" w:sz="4" w:space="4" w:color="auto"/>
          <w:bottom w:val="single" w:sz="4" w:space="1" w:color="auto"/>
          <w:right w:val="single" w:sz="4" w:space="4" w:color="auto"/>
        </w:pBdr>
        <w:spacing w:after="240" w:line="240" w:lineRule="auto"/>
        <w:jc w:val="both"/>
        <w:rPr>
          <w:rFonts w:ascii="Arial" w:eastAsia="Arial" w:hAnsi="Arial" w:cs="Arial"/>
          <w:color w:val="000000"/>
          <w:sz w:val="24"/>
          <w:szCs w:val="24"/>
        </w:rPr>
      </w:pPr>
      <w:r>
        <w:rPr>
          <w:rFonts w:ascii="Arial" w:eastAsia="Arial" w:hAnsi="Arial" w:cs="Arial"/>
          <w:color w:val="000000"/>
          <w:sz w:val="24"/>
          <w:szCs w:val="24"/>
        </w:rPr>
        <w:t xml:space="preserve">Quinze jours plus tard, vous recevez le rapport de synthèse et prenez connaissance du constat réalisé par le CNAPS lors </w:t>
      </w:r>
      <w:r w:rsidR="007562B9">
        <w:rPr>
          <w:rFonts w:ascii="Arial" w:eastAsia="Arial" w:hAnsi="Arial" w:cs="Arial"/>
          <w:color w:val="000000"/>
          <w:sz w:val="24"/>
          <w:szCs w:val="24"/>
        </w:rPr>
        <w:t xml:space="preserve">de son contrôle sur le site </w:t>
      </w:r>
      <w:r>
        <w:rPr>
          <w:rFonts w:ascii="Arial" w:eastAsia="Arial" w:hAnsi="Arial" w:cs="Arial"/>
          <w:color w:val="000000"/>
          <w:sz w:val="24"/>
          <w:szCs w:val="24"/>
        </w:rPr>
        <w:t>de la Foire du Trône.</w:t>
      </w:r>
    </w:p>
    <w:p w14:paraId="0F5E7278" w14:textId="5281F414" w:rsidR="00DF7426" w:rsidRDefault="00891E2F">
      <w:pPr>
        <w:spacing w:after="0" w:line="240" w:lineRule="auto"/>
        <w:jc w:val="both"/>
        <w:rPr>
          <w:rFonts w:ascii="Arial" w:eastAsia="Arial" w:hAnsi="Arial" w:cs="Arial"/>
          <w:sz w:val="24"/>
          <w:szCs w:val="24"/>
        </w:rPr>
      </w:pPr>
      <w:r>
        <w:rPr>
          <w:rFonts w:ascii="Arial" w:eastAsia="Arial" w:hAnsi="Arial" w:cs="Arial"/>
          <w:b/>
          <w:color w:val="000000"/>
          <w:sz w:val="24"/>
          <w:szCs w:val="24"/>
        </w:rPr>
        <w:t xml:space="preserve">2.2 </w:t>
      </w:r>
      <w:r>
        <w:rPr>
          <w:rFonts w:ascii="Arial" w:eastAsia="Arial" w:hAnsi="Arial" w:cs="Arial"/>
          <w:b/>
          <w:sz w:val="24"/>
          <w:szCs w:val="24"/>
        </w:rPr>
        <w:t xml:space="preserve">Conscient que rien n’a encore été mis en œuvre au sein de l’entreprise pour répondre aux nouvelles obligations concernant la tenue des agents de sécurité privée, rédiger une présentation et un argumentaire en rappelant les exigences du </w:t>
      </w:r>
      <w:r w:rsidR="007562B9">
        <w:rPr>
          <w:rFonts w:ascii="Arial" w:eastAsia="Arial" w:hAnsi="Arial" w:cs="Arial"/>
          <w:b/>
          <w:sz w:val="24"/>
          <w:szCs w:val="24"/>
        </w:rPr>
        <w:t xml:space="preserve">code </w:t>
      </w:r>
      <w:r>
        <w:rPr>
          <w:rFonts w:ascii="Arial" w:eastAsia="Arial" w:hAnsi="Arial" w:cs="Arial"/>
          <w:b/>
          <w:sz w:val="24"/>
          <w:szCs w:val="24"/>
        </w:rPr>
        <w:t xml:space="preserve">de la sécurité intérieure (CSI) et du nouvel arrêté, afin de convaincre le directeur </w:t>
      </w:r>
      <w:r w:rsidR="005C768D">
        <w:rPr>
          <w:rFonts w:ascii="Arial" w:eastAsia="Arial" w:hAnsi="Arial" w:cs="Arial"/>
          <w:b/>
          <w:sz w:val="24"/>
          <w:szCs w:val="24"/>
        </w:rPr>
        <w:t>de se mettre en conformité</w:t>
      </w:r>
      <w:r>
        <w:rPr>
          <w:rFonts w:ascii="Arial" w:eastAsia="Arial" w:hAnsi="Arial" w:cs="Arial"/>
          <w:b/>
          <w:sz w:val="24"/>
          <w:szCs w:val="24"/>
        </w:rPr>
        <w:t xml:space="preserve"> rapidement. </w:t>
      </w:r>
    </w:p>
    <w:p w14:paraId="355A26C8" w14:textId="1B374B36" w:rsidR="00AD0F32" w:rsidRDefault="00AD0F32">
      <w:pPr>
        <w:pBdr>
          <w:top w:val="nil"/>
          <w:left w:val="nil"/>
          <w:bottom w:val="nil"/>
          <w:right w:val="nil"/>
          <w:between w:val="nil"/>
        </w:pBdr>
        <w:spacing w:after="0" w:line="240" w:lineRule="auto"/>
        <w:jc w:val="both"/>
        <w:rPr>
          <w:rFonts w:ascii="Arial" w:eastAsia="Arial" w:hAnsi="Arial" w:cs="Arial"/>
          <w:b/>
          <w:color w:val="000000"/>
          <w:sz w:val="24"/>
          <w:szCs w:val="24"/>
        </w:rPr>
      </w:pPr>
    </w:p>
    <w:p w14:paraId="20D83800" w14:textId="105D592A" w:rsidR="00DF7426" w:rsidRDefault="00891E2F" w:rsidP="00126184">
      <w:pPr>
        <w:pBdr>
          <w:top w:val="nil"/>
          <w:left w:val="nil"/>
          <w:bottom w:val="nil"/>
          <w:right w:val="nil"/>
          <w:between w:val="nil"/>
        </w:pBdr>
        <w:spacing w:after="0" w:line="240" w:lineRule="auto"/>
        <w:jc w:val="both"/>
        <w:rPr>
          <w:b/>
          <w:color w:val="000000"/>
          <w:sz w:val="28"/>
          <w:szCs w:val="28"/>
          <w:u w:val="single"/>
        </w:rPr>
      </w:pPr>
      <w:r>
        <w:rPr>
          <w:rFonts w:ascii="Arial" w:eastAsia="Arial" w:hAnsi="Arial" w:cs="Arial"/>
          <w:b/>
          <w:color w:val="000000"/>
          <w:sz w:val="24"/>
          <w:szCs w:val="24"/>
        </w:rPr>
        <w:t>2.3 Á la réception de votre courriel,</w:t>
      </w:r>
      <w:r w:rsidR="005C768D">
        <w:rPr>
          <w:rFonts w:ascii="Arial" w:eastAsia="Arial" w:hAnsi="Arial" w:cs="Arial"/>
          <w:b/>
          <w:color w:val="000000"/>
          <w:sz w:val="24"/>
          <w:szCs w:val="24"/>
        </w:rPr>
        <w:t xml:space="preserve"> </w:t>
      </w:r>
      <w:r>
        <w:rPr>
          <w:rFonts w:ascii="Arial" w:eastAsia="Arial" w:hAnsi="Arial" w:cs="Arial"/>
          <w:b/>
          <w:color w:val="000000"/>
          <w:sz w:val="24"/>
          <w:szCs w:val="24"/>
        </w:rPr>
        <w:t xml:space="preserve">monsieur FOURCADES vous interroge sur les sanctions </w:t>
      </w:r>
      <w:r>
        <w:rPr>
          <w:rFonts w:ascii="Arial" w:eastAsia="Arial" w:hAnsi="Arial" w:cs="Arial"/>
          <w:b/>
          <w:sz w:val="24"/>
          <w:szCs w:val="24"/>
        </w:rPr>
        <w:t>encourues</w:t>
      </w:r>
      <w:r>
        <w:rPr>
          <w:rFonts w:ascii="Arial" w:eastAsia="Arial" w:hAnsi="Arial" w:cs="Arial"/>
          <w:b/>
          <w:color w:val="000000"/>
          <w:sz w:val="24"/>
          <w:szCs w:val="24"/>
        </w:rPr>
        <w:t xml:space="preserve"> suite au contrôle</w:t>
      </w:r>
      <w:r w:rsidR="001E09FF">
        <w:rPr>
          <w:rFonts w:ascii="Arial" w:eastAsia="Arial" w:hAnsi="Arial" w:cs="Arial"/>
          <w:b/>
          <w:color w:val="000000"/>
          <w:sz w:val="24"/>
          <w:szCs w:val="24"/>
        </w:rPr>
        <w:t xml:space="preserve"> de l’agent Max Roux par le</w:t>
      </w:r>
      <w:r>
        <w:rPr>
          <w:rFonts w:ascii="Arial" w:eastAsia="Arial" w:hAnsi="Arial" w:cs="Arial"/>
          <w:b/>
          <w:color w:val="000000"/>
          <w:sz w:val="24"/>
          <w:szCs w:val="24"/>
        </w:rPr>
        <w:t xml:space="preserve"> CNAPS. </w:t>
      </w:r>
      <w:r>
        <w:rPr>
          <w:rFonts w:ascii="Arial" w:eastAsia="Arial" w:hAnsi="Arial" w:cs="Arial"/>
          <w:b/>
          <w:sz w:val="24"/>
          <w:szCs w:val="24"/>
        </w:rPr>
        <w:t>E</w:t>
      </w:r>
      <w:r>
        <w:rPr>
          <w:rFonts w:ascii="Arial" w:eastAsia="Arial" w:hAnsi="Arial" w:cs="Arial"/>
          <w:b/>
          <w:color w:val="000000"/>
          <w:sz w:val="24"/>
          <w:szCs w:val="24"/>
        </w:rPr>
        <w:t>xpose</w:t>
      </w:r>
      <w:r>
        <w:rPr>
          <w:rFonts w:ascii="Arial" w:eastAsia="Arial" w:hAnsi="Arial" w:cs="Arial"/>
          <w:b/>
          <w:sz w:val="24"/>
          <w:szCs w:val="24"/>
        </w:rPr>
        <w:t>r</w:t>
      </w:r>
      <w:r>
        <w:rPr>
          <w:rFonts w:ascii="Arial" w:eastAsia="Arial" w:hAnsi="Arial" w:cs="Arial"/>
          <w:b/>
          <w:color w:val="000000"/>
          <w:sz w:val="24"/>
          <w:szCs w:val="24"/>
        </w:rPr>
        <w:t xml:space="preserve"> les sanctions possibles.</w:t>
      </w:r>
      <w:r>
        <w:br w:type="page"/>
      </w:r>
    </w:p>
    <w:p w14:paraId="21E91E0F" w14:textId="77777777" w:rsidR="00DF7426" w:rsidRDefault="00891E2F">
      <w:pPr>
        <w:spacing w:after="0" w:line="240" w:lineRule="auto"/>
        <w:jc w:val="center"/>
        <w:rPr>
          <w:b/>
          <w:color w:val="000000"/>
          <w:sz w:val="28"/>
          <w:szCs w:val="28"/>
          <w:u w:val="single"/>
        </w:rPr>
      </w:pPr>
      <w:r>
        <w:rPr>
          <w:b/>
          <w:color w:val="000000"/>
          <w:sz w:val="28"/>
          <w:szCs w:val="28"/>
          <w:u w:val="single"/>
        </w:rPr>
        <w:lastRenderedPageBreak/>
        <w:t>SITUATION 3</w:t>
      </w:r>
    </w:p>
    <w:p w14:paraId="0732F8EC" w14:textId="77777777" w:rsidR="00DF7426" w:rsidRDefault="00DF7426">
      <w:pPr>
        <w:spacing w:after="0" w:line="240" w:lineRule="auto"/>
        <w:jc w:val="center"/>
        <w:rPr>
          <w:b/>
          <w:sz w:val="28"/>
          <w:szCs w:val="28"/>
          <w:u w:val="single"/>
        </w:rPr>
      </w:pPr>
    </w:p>
    <w:tbl>
      <w:tblPr>
        <w:tblStyle w:val="affd"/>
        <w:tblW w:w="10773" w:type="dxa"/>
        <w:tblInd w:w="134" w:type="dxa"/>
        <w:tblBorders>
          <w:top w:val="nil"/>
          <w:left w:val="nil"/>
          <w:bottom w:val="nil"/>
          <w:right w:val="nil"/>
          <w:insideH w:val="nil"/>
          <w:insideV w:val="nil"/>
        </w:tblBorders>
        <w:tblLayout w:type="fixed"/>
        <w:tblLook w:val="0600" w:firstRow="0" w:lastRow="0" w:firstColumn="0" w:lastColumn="0" w:noHBand="1" w:noVBand="1"/>
      </w:tblPr>
      <w:tblGrid>
        <w:gridCol w:w="10773"/>
      </w:tblGrid>
      <w:tr w:rsidR="00DF7426" w14:paraId="43FEDA37" w14:textId="77777777" w:rsidTr="00B21710">
        <w:trPr>
          <w:trHeight w:val="4236"/>
        </w:trPr>
        <w:tc>
          <w:tcPr>
            <w:tcW w:w="10773" w:type="dxa"/>
            <w:tcBorders>
              <w:top w:val="single" w:sz="6" w:space="0" w:color="000000"/>
              <w:left w:val="single" w:sz="6" w:space="0" w:color="000000"/>
              <w:bottom w:val="single" w:sz="6" w:space="0" w:color="000000"/>
              <w:right w:val="single" w:sz="6" w:space="0" w:color="000000"/>
            </w:tcBorders>
            <w:shd w:val="clear" w:color="auto" w:fill="FFFFFF"/>
            <w:tcMar>
              <w:top w:w="100" w:type="dxa"/>
              <w:left w:w="100" w:type="dxa"/>
              <w:bottom w:w="100" w:type="dxa"/>
              <w:right w:w="100" w:type="dxa"/>
            </w:tcMar>
          </w:tcPr>
          <w:tbl>
            <w:tblPr>
              <w:tblStyle w:val="affe"/>
              <w:tblW w:w="1061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0614"/>
            </w:tblGrid>
            <w:tr w:rsidR="00DF7426" w14:paraId="5085FDD2" w14:textId="77777777">
              <w:trPr>
                <w:trHeight w:val="2277"/>
              </w:trPr>
              <w:tc>
                <w:tcPr>
                  <w:tcW w:w="10614" w:type="dxa"/>
                  <w:tcBorders>
                    <w:top w:val="nil"/>
                    <w:left w:val="nil"/>
                    <w:bottom w:val="nil"/>
                    <w:right w:val="nil"/>
                  </w:tcBorders>
                  <w:shd w:val="clear" w:color="auto" w:fill="FFFFFF"/>
                  <w:tcMar>
                    <w:top w:w="100" w:type="dxa"/>
                    <w:left w:w="100" w:type="dxa"/>
                    <w:bottom w:w="100" w:type="dxa"/>
                    <w:right w:w="100" w:type="dxa"/>
                  </w:tcMar>
                </w:tcPr>
                <w:p w14:paraId="702D7744" w14:textId="77777777" w:rsidR="00DF7426" w:rsidRDefault="00891E2F" w:rsidP="00C30A31">
                  <w:pPr>
                    <w:jc w:val="both"/>
                    <w:rPr>
                      <w:rFonts w:ascii="Arial" w:eastAsia="Arial" w:hAnsi="Arial" w:cs="Arial"/>
                      <w:sz w:val="24"/>
                      <w:szCs w:val="24"/>
                    </w:rPr>
                  </w:pPr>
                  <w:r>
                    <w:rPr>
                      <w:rFonts w:ascii="Arial" w:eastAsia="Arial" w:hAnsi="Arial" w:cs="Arial"/>
                      <w:sz w:val="24"/>
                      <w:szCs w:val="24"/>
                    </w:rPr>
                    <w:t>Nous sommes le 30 mars 2025. Vous êtes le cadre d’astreinte. Deux agents, Sylvain DEMAISON et Joël DELMAS sont en ronde au niveau de la porte 8. Ils sont attirés par le cri d’une femme. Ils aperçoivent un homme d’environ 35 ans, forte corpulence, qui donne une violente gifle à une jeune femme d’une vingtaine d’années. Elle tombe à terre et l’homme continue de l’agresser en lui infligeant des coups de pied.</w:t>
                  </w:r>
                </w:p>
                <w:p w14:paraId="1B4566D0" w14:textId="25B3F5C0" w:rsidR="00DF7426" w:rsidRDefault="00891E2F">
                  <w:pPr>
                    <w:jc w:val="both"/>
                    <w:rPr>
                      <w:rFonts w:ascii="Arial" w:eastAsia="Arial" w:hAnsi="Arial" w:cs="Arial"/>
                      <w:sz w:val="24"/>
                      <w:szCs w:val="24"/>
                    </w:rPr>
                  </w:pPr>
                  <w:r>
                    <w:rPr>
                      <w:rFonts w:ascii="Arial" w:eastAsia="Arial" w:hAnsi="Arial" w:cs="Arial"/>
                      <w:sz w:val="24"/>
                      <w:szCs w:val="24"/>
                    </w:rPr>
                    <w:t xml:space="preserve">Il est 23 h 12. Les agents interviennent immédiatement pour calmer l’individu et surtout pour protéger la victime. À ce moment précis, les deux agents se retrouvent pris pour cible par un groupe de jeunes. À 23 h 18, l’agent Sylvain DEMAISON reçoit un projectile à la tête touchant l’arcade qui se met à saigner. À 23 h 25, les deux agents sont complètement débordés par une bagarre générale impliquant une vingtaine de personnes. À 23 h 27, arrivent en renfort la police municipale (avertie par l’agent de vidéoprotection) et des agents de sécurité de </w:t>
                  </w:r>
                  <w:r w:rsidR="003901E1">
                    <w:rPr>
                      <w:rFonts w:ascii="Arial" w:eastAsia="Arial" w:hAnsi="Arial" w:cs="Arial"/>
                      <w:sz w:val="24"/>
                      <w:szCs w:val="24"/>
                    </w:rPr>
                    <w:t xml:space="preserve">la société </w:t>
                  </w:r>
                  <w:r>
                    <w:rPr>
                      <w:rFonts w:ascii="Arial" w:eastAsia="Arial" w:hAnsi="Arial" w:cs="Arial"/>
                      <w:sz w:val="24"/>
                      <w:szCs w:val="24"/>
                    </w:rPr>
                    <w:t xml:space="preserve">SISIF. À 23 h 45, des agents de la </w:t>
                  </w:r>
                  <w:r w:rsidR="003901E1">
                    <w:rPr>
                      <w:rFonts w:ascii="Arial" w:eastAsia="Arial" w:hAnsi="Arial" w:cs="Arial"/>
                      <w:sz w:val="24"/>
                      <w:szCs w:val="24"/>
                    </w:rPr>
                    <w:t xml:space="preserve">brigade </w:t>
                  </w:r>
                  <w:r>
                    <w:rPr>
                      <w:rFonts w:ascii="Arial" w:eastAsia="Arial" w:hAnsi="Arial" w:cs="Arial"/>
                      <w:sz w:val="24"/>
                      <w:szCs w:val="24"/>
                    </w:rPr>
                    <w:t>anticriminalité (Bac) de nuit sont venus et ont mis fin à la rixe.</w:t>
                  </w:r>
                </w:p>
              </w:tc>
            </w:tr>
          </w:tbl>
          <w:p w14:paraId="3F674D56" w14:textId="4797F77B" w:rsidR="00DF7426" w:rsidRDefault="00C0321C" w:rsidP="00C30A31">
            <w:pPr>
              <w:widowControl/>
              <w:shd w:val="clear" w:color="auto" w:fill="FFFFFF"/>
              <w:spacing w:before="240" w:line="259" w:lineRule="auto"/>
              <w:jc w:val="both"/>
              <w:rPr>
                <w:rFonts w:ascii="Arial" w:eastAsia="Arial" w:hAnsi="Arial" w:cs="Arial"/>
                <w:sz w:val="24"/>
                <w:szCs w:val="24"/>
              </w:rPr>
            </w:pPr>
            <w:r>
              <w:rPr>
                <w:rFonts w:ascii="Arial" w:eastAsia="Arial" w:hAnsi="Arial" w:cs="Arial"/>
                <w:sz w:val="24"/>
                <w:szCs w:val="24"/>
              </w:rPr>
              <w:t>L</w:t>
            </w:r>
            <w:r w:rsidR="00891E2F">
              <w:rPr>
                <w:rFonts w:ascii="Arial" w:eastAsia="Arial" w:hAnsi="Arial" w:cs="Arial"/>
                <w:sz w:val="24"/>
                <w:szCs w:val="24"/>
              </w:rPr>
              <w:t>’agent au PC</w:t>
            </w:r>
            <w:r w:rsidR="00BF1800">
              <w:rPr>
                <w:rFonts w:ascii="Arial" w:eastAsia="Arial" w:hAnsi="Arial" w:cs="Arial"/>
                <w:sz w:val="24"/>
                <w:szCs w:val="24"/>
              </w:rPr>
              <w:t>O</w:t>
            </w:r>
            <w:r w:rsidR="00891E2F">
              <w:rPr>
                <w:rFonts w:ascii="Arial" w:eastAsia="Arial" w:hAnsi="Arial" w:cs="Arial"/>
                <w:sz w:val="24"/>
                <w:szCs w:val="24"/>
              </w:rPr>
              <w:t xml:space="preserve"> </w:t>
            </w:r>
            <w:r>
              <w:rPr>
                <w:rFonts w:ascii="Arial" w:eastAsia="Arial" w:hAnsi="Arial" w:cs="Arial"/>
                <w:sz w:val="24"/>
                <w:szCs w:val="24"/>
              </w:rPr>
              <w:t xml:space="preserve">vous contacte </w:t>
            </w:r>
            <w:r w:rsidR="00891E2F">
              <w:rPr>
                <w:rFonts w:ascii="Arial" w:eastAsia="Arial" w:hAnsi="Arial" w:cs="Arial"/>
                <w:sz w:val="24"/>
                <w:szCs w:val="24"/>
              </w:rPr>
              <w:t>à 23 h 17 et vous arrivez sur la foire du Trône à 23 h 59. La situation est rentrée dans l’ordre. Les deux agents ont été pris en charge au poste de la protection civile. Ils sont très choqués et Sylvain DEMAISON souffre d’une plaie ouverte sur l’arcade sourcilière gauche. Après consultation chez un médecin, il se verra prescrire un arrêt de travail de 15 jours.</w:t>
            </w:r>
          </w:p>
          <w:p w14:paraId="790EB33B" w14:textId="516CC9BE" w:rsidR="00DF7426" w:rsidRDefault="00891E2F">
            <w:pPr>
              <w:spacing w:before="280" w:after="280"/>
              <w:jc w:val="both"/>
              <w:rPr>
                <w:rFonts w:ascii="Arial" w:eastAsia="Arial" w:hAnsi="Arial" w:cs="Arial"/>
                <w:sz w:val="24"/>
                <w:szCs w:val="24"/>
              </w:rPr>
            </w:pPr>
            <w:r>
              <w:rPr>
                <w:rFonts w:ascii="Arial" w:eastAsia="Arial" w:hAnsi="Arial" w:cs="Arial"/>
                <w:sz w:val="24"/>
                <w:szCs w:val="24"/>
              </w:rPr>
              <w:t xml:space="preserve">Le 25 avril 2025 aura lieu une réunion avec des représentants de la </w:t>
            </w:r>
            <w:r w:rsidR="00604818">
              <w:rPr>
                <w:rFonts w:ascii="Arial" w:eastAsia="Arial" w:hAnsi="Arial" w:cs="Arial"/>
                <w:sz w:val="24"/>
                <w:szCs w:val="24"/>
              </w:rPr>
              <w:t xml:space="preserve">préfecture </w:t>
            </w:r>
            <w:r>
              <w:rPr>
                <w:rFonts w:ascii="Arial" w:eastAsia="Arial" w:hAnsi="Arial" w:cs="Arial"/>
                <w:sz w:val="24"/>
                <w:szCs w:val="24"/>
              </w:rPr>
              <w:t xml:space="preserve">de </w:t>
            </w:r>
            <w:r w:rsidR="00604818">
              <w:rPr>
                <w:rFonts w:ascii="Arial" w:eastAsia="Arial" w:hAnsi="Arial" w:cs="Arial"/>
                <w:sz w:val="24"/>
                <w:szCs w:val="24"/>
              </w:rPr>
              <w:t>police</w:t>
            </w:r>
            <w:r>
              <w:rPr>
                <w:rFonts w:ascii="Arial" w:eastAsia="Arial" w:hAnsi="Arial" w:cs="Arial"/>
                <w:sz w:val="24"/>
                <w:szCs w:val="24"/>
              </w:rPr>
              <w:t xml:space="preserve">, de la ville de Paris, des sociétés de sécurité et de la protection civile. L’objet </w:t>
            </w:r>
            <w:r w:rsidR="00D53A8F">
              <w:rPr>
                <w:rFonts w:ascii="Arial" w:eastAsia="Arial" w:hAnsi="Arial" w:cs="Arial"/>
                <w:sz w:val="24"/>
                <w:szCs w:val="24"/>
              </w:rPr>
              <w:t xml:space="preserve">est </w:t>
            </w:r>
            <w:r>
              <w:rPr>
                <w:rFonts w:ascii="Arial" w:eastAsia="Arial" w:hAnsi="Arial" w:cs="Arial"/>
                <w:sz w:val="24"/>
                <w:szCs w:val="24"/>
              </w:rPr>
              <w:t xml:space="preserve">de faire un bilan sur </w:t>
            </w:r>
            <w:r w:rsidR="00604818">
              <w:rPr>
                <w:rFonts w:ascii="Arial" w:eastAsia="Arial" w:hAnsi="Arial" w:cs="Arial"/>
                <w:sz w:val="24"/>
                <w:szCs w:val="24"/>
              </w:rPr>
              <w:t xml:space="preserve">le déroulement de </w:t>
            </w:r>
            <w:r>
              <w:rPr>
                <w:rFonts w:ascii="Arial" w:eastAsia="Arial" w:hAnsi="Arial" w:cs="Arial"/>
                <w:sz w:val="24"/>
                <w:szCs w:val="24"/>
              </w:rPr>
              <w:t>la Foire du Trône 2025 en vue de préparer celle de 2026 avec une actualisation des registres de sécurité, des plans de prévention, une adaptation du nombre d’agents (sécurité privée / sécurité publique), du matériel de sécurité, sûreté</w:t>
            </w:r>
            <w:r w:rsidR="00D53A8F">
              <w:rPr>
                <w:rFonts w:ascii="Arial" w:eastAsia="Arial" w:hAnsi="Arial" w:cs="Arial"/>
                <w:sz w:val="24"/>
                <w:szCs w:val="24"/>
              </w:rPr>
              <w:t xml:space="preserve">, etc. </w:t>
            </w:r>
            <w:r>
              <w:rPr>
                <w:rFonts w:ascii="Arial" w:eastAsia="Arial" w:hAnsi="Arial" w:cs="Arial"/>
                <w:sz w:val="24"/>
                <w:szCs w:val="24"/>
              </w:rPr>
              <w:t xml:space="preserve">À cet effet, il a été demandé à </w:t>
            </w:r>
            <w:r w:rsidR="00D53A8F">
              <w:rPr>
                <w:rFonts w:ascii="Arial" w:eastAsia="Arial" w:hAnsi="Arial" w:cs="Arial"/>
                <w:sz w:val="24"/>
                <w:szCs w:val="24"/>
              </w:rPr>
              <w:t xml:space="preserve">la société </w:t>
            </w:r>
            <w:r>
              <w:rPr>
                <w:rFonts w:ascii="Arial" w:eastAsia="Arial" w:hAnsi="Arial" w:cs="Arial"/>
                <w:sz w:val="24"/>
                <w:szCs w:val="24"/>
              </w:rPr>
              <w:t xml:space="preserve">SISIF de réaliser un retour d’expérience </w:t>
            </w:r>
            <w:r w:rsidR="00D53A8F">
              <w:rPr>
                <w:rFonts w:ascii="Arial" w:eastAsia="Arial" w:hAnsi="Arial" w:cs="Arial"/>
                <w:sz w:val="24"/>
                <w:szCs w:val="24"/>
              </w:rPr>
              <w:t xml:space="preserve">sur leur activité durant </w:t>
            </w:r>
            <w:r>
              <w:rPr>
                <w:rFonts w:ascii="Arial" w:eastAsia="Arial" w:hAnsi="Arial" w:cs="Arial"/>
                <w:sz w:val="24"/>
                <w:szCs w:val="24"/>
              </w:rPr>
              <w:t>la Foire du Trône 2025.</w:t>
            </w:r>
          </w:p>
        </w:tc>
      </w:tr>
    </w:tbl>
    <w:p w14:paraId="23F34379" w14:textId="77777777" w:rsidR="00414C84" w:rsidRDefault="00414C84" w:rsidP="00126184">
      <w:pPr>
        <w:spacing w:after="0" w:line="240" w:lineRule="auto"/>
        <w:jc w:val="both"/>
        <w:rPr>
          <w:rFonts w:ascii="Arial" w:eastAsia="Arial" w:hAnsi="Arial" w:cs="Arial"/>
          <w:b/>
          <w:color w:val="000000"/>
          <w:sz w:val="24"/>
          <w:szCs w:val="24"/>
        </w:rPr>
      </w:pPr>
    </w:p>
    <w:p w14:paraId="23064C85" w14:textId="70A37AF3" w:rsidR="00DF7426" w:rsidRDefault="00891E2F" w:rsidP="00126184">
      <w:pPr>
        <w:spacing w:after="0" w:line="240" w:lineRule="auto"/>
        <w:jc w:val="both"/>
        <w:rPr>
          <w:rFonts w:ascii="Arial" w:eastAsia="Arial" w:hAnsi="Arial" w:cs="Arial"/>
          <w:b/>
          <w:color w:val="000000"/>
          <w:sz w:val="24"/>
          <w:szCs w:val="24"/>
        </w:rPr>
      </w:pPr>
      <w:r w:rsidRPr="00126184">
        <w:rPr>
          <w:rFonts w:ascii="Arial" w:eastAsia="Arial" w:hAnsi="Arial" w:cs="Arial"/>
          <w:b/>
          <w:color w:val="000000"/>
          <w:sz w:val="24"/>
          <w:szCs w:val="24"/>
        </w:rPr>
        <w:t xml:space="preserve">3.1 Afin d’avertir votre responsable, rédiger un courriel listant les différents dysfonctionnements </w:t>
      </w:r>
      <w:r w:rsidR="00C30A31" w:rsidRPr="00126184">
        <w:rPr>
          <w:rFonts w:ascii="Arial" w:eastAsia="Arial" w:hAnsi="Arial" w:cs="Arial"/>
          <w:b/>
          <w:color w:val="000000"/>
          <w:sz w:val="24"/>
          <w:szCs w:val="24"/>
        </w:rPr>
        <w:t xml:space="preserve">et leurs conséquences </w:t>
      </w:r>
      <w:r w:rsidRPr="00126184">
        <w:rPr>
          <w:rFonts w:ascii="Arial" w:eastAsia="Arial" w:hAnsi="Arial" w:cs="Arial"/>
          <w:b/>
          <w:color w:val="000000"/>
          <w:sz w:val="24"/>
          <w:szCs w:val="24"/>
        </w:rPr>
        <w:t xml:space="preserve">sans oublier de préciser les intervenants et leur activité. </w:t>
      </w:r>
    </w:p>
    <w:p w14:paraId="4AB0BD61" w14:textId="77777777" w:rsidR="00414C84" w:rsidRPr="00126184" w:rsidRDefault="00414C84" w:rsidP="00126184">
      <w:pPr>
        <w:spacing w:after="0" w:line="240" w:lineRule="auto"/>
        <w:jc w:val="both"/>
        <w:rPr>
          <w:rFonts w:ascii="Arial" w:eastAsia="Arial" w:hAnsi="Arial" w:cs="Arial"/>
          <w:b/>
          <w:color w:val="000000"/>
          <w:sz w:val="24"/>
          <w:szCs w:val="24"/>
        </w:rPr>
      </w:pPr>
    </w:p>
    <w:p w14:paraId="29D970D2" w14:textId="6ED5F674" w:rsidR="00DF7426" w:rsidRDefault="00891E2F" w:rsidP="00126184">
      <w:pPr>
        <w:spacing w:after="0" w:line="240" w:lineRule="auto"/>
        <w:jc w:val="both"/>
        <w:rPr>
          <w:rFonts w:ascii="Arial" w:eastAsia="Arial" w:hAnsi="Arial" w:cs="Arial"/>
          <w:b/>
          <w:color w:val="000000"/>
          <w:sz w:val="24"/>
          <w:szCs w:val="24"/>
        </w:rPr>
      </w:pPr>
      <w:r w:rsidRPr="00126184">
        <w:rPr>
          <w:rFonts w:ascii="Arial" w:eastAsia="Arial" w:hAnsi="Arial" w:cs="Arial"/>
          <w:b/>
          <w:color w:val="000000"/>
          <w:sz w:val="24"/>
          <w:szCs w:val="24"/>
        </w:rPr>
        <w:t xml:space="preserve">3.2 Après une analyse de </w:t>
      </w:r>
      <w:r w:rsidR="00C30A31" w:rsidRPr="00126184">
        <w:rPr>
          <w:rFonts w:ascii="Arial" w:eastAsia="Arial" w:hAnsi="Arial" w:cs="Arial"/>
          <w:b/>
          <w:color w:val="000000"/>
          <w:sz w:val="24"/>
          <w:szCs w:val="24"/>
        </w:rPr>
        <w:t>l’incident</w:t>
      </w:r>
      <w:r w:rsidR="00BF1800">
        <w:rPr>
          <w:rFonts w:ascii="Arial" w:eastAsia="Arial" w:hAnsi="Arial" w:cs="Arial"/>
          <w:b/>
          <w:color w:val="000000"/>
          <w:sz w:val="24"/>
          <w:szCs w:val="24"/>
        </w:rPr>
        <w:t xml:space="preserve"> </w:t>
      </w:r>
      <w:r w:rsidR="00BF1800" w:rsidRPr="001F62B2">
        <w:rPr>
          <w:rFonts w:ascii="Arial" w:eastAsia="Arial" w:hAnsi="Arial" w:cs="Arial"/>
          <w:b/>
          <w:color w:val="000000"/>
          <w:sz w:val="24"/>
          <w:szCs w:val="24"/>
        </w:rPr>
        <w:t>et</w:t>
      </w:r>
      <w:r w:rsidR="001F62B2">
        <w:rPr>
          <w:rFonts w:ascii="Arial" w:eastAsia="Arial" w:hAnsi="Arial" w:cs="Arial"/>
          <w:b/>
          <w:color w:val="000000"/>
          <w:sz w:val="24"/>
          <w:szCs w:val="24"/>
        </w:rPr>
        <w:t>,</w:t>
      </w:r>
      <w:r w:rsidR="00BF1800" w:rsidRPr="001F62B2">
        <w:rPr>
          <w:rFonts w:ascii="Arial" w:eastAsia="Arial" w:hAnsi="Arial" w:cs="Arial"/>
          <w:b/>
          <w:color w:val="000000"/>
          <w:sz w:val="24"/>
          <w:szCs w:val="24"/>
        </w:rPr>
        <w:t xml:space="preserve"> dans l’optique de préparer la réunion avec les partenaires de sécurité globale du site</w:t>
      </w:r>
      <w:r w:rsidR="00C30A31" w:rsidRPr="001F62B2">
        <w:rPr>
          <w:rFonts w:ascii="Arial" w:eastAsia="Arial" w:hAnsi="Arial" w:cs="Arial"/>
          <w:b/>
          <w:color w:val="000000"/>
          <w:sz w:val="24"/>
          <w:szCs w:val="24"/>
        </w:rPr>
        <w:t>,</w:t>
      </w:r>
      <w:r w:rsidR="00C30A31" w:rsidRPr="00126184">
        <w:rPr>
          <w:rFonts w:ascii="Arial" w:eastAsia="Arial" w:hAnsi="Arial" w:cs="Arial"/>
          <w:b/>
          <w:color w:val="000000"/>
          <w:sz w:val="24"/>
          <w:szCs w:val="24"/>
        </w:rPr>
        <w:t xml:space="preserve"> réaliser</w:t>
      </w:r>
      <w:r w:rsidRPr="00126184">
        <w:rPr>
          <w:rFonts w:ascii="Arial" w:eastAsia="Arial" w:hAnsi="Arial" w:cs="Arial"/>
          <w:b/>
          <w:color w:val="000000"/>
          <w:sz w:val="24"/>
          <w:szCs w:val="24"/>
        </w:rPr>
        <w:t xml:space="preserve"> un retour d’expérience (RETEX) sur la rixe du 30 mars 2025.</w:t>
      </w:r>
    </w:p>
    <w:p w14:paraId="7C16FE84" w14:textId="77777777" w:rsidR="00414C84" w:rsidRPr="00126184" w:rsidRDefault="00414C84" w:rsidP="00126184">
      <w:pPr>
        <w:spacing w:after="0" w:line="240" w:lineRule="auto"/>
        <w:jc w:val="both"/>
        <w:rPr>
          <w:rFonts w:ascii="Arial" w:eastAsia="Arial" w:hAnsi="Arial" w:cs="Arial"/>
          <w:b/>
          <w:color w:val="000000"/>
          <w:sz w:val="24"/>
          <w:szCs w:val="24"/>
        </w:rPr>
      </w:pPr>
    </w:p>
    <w:p w14:paraId="15CA0401" w14:textId="558470F6" w:rsidR="00DF7426" w:rsidRDefault="00891E2F">
      <w:pPr>
        <w:spacing w:after="0" w:line="240" w:lineRule="auto"/>
        <w:jc w:val="both"/>
        <w:rPr>
          <w:rFonts w:ascii="Arial" w:eastAsia="Arial" w:hAnsi="Arial" w:cs="Arial"/>
          <w:sz w:val="24"/>
          <w:szCs w:val="24"/>
        </w:rPr>
      </w:pPr>
      <w:r>
        <w:rPr>
          <w:rFonts w:ascii="Arial" w:eastAsia="Arial" w:hAnsi="Arial" w:cs="Arial"/>
          <w:b/>
          <w:color w:val="000000"/>
          <w:sz w:val="24"/>
          <w:szCs w:val="24"/>
        </w:rPr>
        <w:t xml:space="preserve">3.3 </w:t>
      </w:r>
      <w:r w:rsidR="001036D2">
        <w:rPr>
          <w:rFonts w:ascii="Arial" w:eastAsia="Arial" w:hAnsi="Arial" w:cs="Arial"/>
          <w:b/>
          <w:color w:val="000000"/>
          <w:sz w:val="24"/>
          <w:szCs w:val="24"/>
        </w:rPr>
        <w:t>Dans le cadre de cette agression,</w:t>
      </w:r>
      <w:r>
        <w:rPr>
          <w:rFonts w:ascii="Arial" w:eastAsia="Arial" w:hAnsi="Arial" w:cs="Arial"/>
          <w:b/>
          <w:color w:val="000000"/>
          <w:sz w:val="24"/>
          <w:szCs w:val="24"/>
        </w:rPr>
        <w:t xml:space="preserve"> </w:t>
      </w:r>
      <w:r>
        <w:rPr>
          <w:rFonts w:ascii="Arial" w:eastAsia="Arial" w:hAnsi="Arial" w:cs="Arial"/>
          <w:b/>
          <w:sz w:val="24"/>
          <w:szCs w:val="24"/>
        </w:rPr>
        <w:t>r</w:t>
      </w:r>
      <w:r>
        <w:rPr>
          <w:rFonts w:ascii="Arial" w:eastAsia="Arial" w:hAnsi="Arial" w:cs="Arial"/>
          <w:b/>
          <w:color w:val="000000"/>
          <w:sz w:val="24"/>
          <w:szCs w:val="24"/>
        </w:rPr>
        <w:t>édige</w:t>
      </w:r>
      <w:r>
        <w:rPr>
          <w:rFonts w:ascii="Arial" w:eastAsia="Arial" w:hAnsi="Arial" w:cs="Arial"/>
          <w:b/>
          <w:sz w:val="24"/>
          <w:szCs w:val="24"/>
        </w:rPr>
        <w:t>r</w:t>
      </w:r>
      <w:r>
        <w:rPr>
          <w:rFonts w:ascii="Arial" w:eastAsia="Arial" w:hAnsi="Arial" w:cs="Arial"/>
          <w:b/>
          <w:color w:val="000000"/>
          <w:sz w:val="24"/>
          <w:szCs w:val="24"/>
        </w:rPr>
        <w:t xml:space="preserve"> une note </w:t>
      </w:r>
      <w:r w:rsidR="00C30A31">
        <w:rPr>
          <w:rFonts w:ascii="Arial" w:eastAsia="Arial" w:hAnsi="Arial" w:cs="Arial"/>
          <w:b/>
          <w:color w:val="000000"/>
          <w:sz w:val="24"/>
          <w:szCs w:val="24"/>
        </w:rPr>
        <w:t xml:space="preserve">à l’attention de </w:t>
      </w:r>
      <w:r w:rsidR="001036D2">
        <w:rPr>
          <w:rFonts w:ascii="Arial" w:eastAsia="Arial" w:hAnsi="Arial" w:cs="Arial"/>
          <w:b/>
          <w:color w:val="000000"/>
          <w:sz w:val="24"/>
          <w:szCs w:val="24"/>
        </w:rPr>
        <w:t xml:space="preserve">la directrice d’exploitation de votre entreprise </w:t>
      </w:r>
      <w:r>
        <w:rPr>
          <w:rFonts w:ascii="Arial" w:eastAsia="Arial" w:hAnsi="Arial" w:cs="Arial"/>
          <w:b/>
          <w:color w:val="000000"/>
          <w:sz w:val="24"/>
          <w:szCs w:val="24"/>
        </w:rPr>
        <w:t xml:space="preserve">dans laquelle vous justifiez si les conditions de mise en œuvre des responsabilités </w:t>
      </w:r>
      <w:r w:rsidR="00C30A31">
        <w:rPr>
          <w:rFonts w:ascii="Arial" w:eastAsia="Arial" w:hAnsi="Arial" w:cs="Arial"/>
          <w:b/>
          <w:color w:val="000000"/>
          <w:sz w:val="24"/>
          <w:szCs w:val="24"/>
        </w:rPr>
        <w:t xml:space="preserve">pénales et </w:t>
      </w:r>
      <w:r>
        <w:rPr>
          <w:rFonts w:ascii="Arial" w:eastAsia="Arial" w:hAnsi="Arial" w:cs="Arial"/>
          <w:b/>
          <w:color w:val="000000"/>
          <w:sz w:val="24"/>
          <w:szCs w:val="24"/>
        </w:rPr>
        <w:t>civiles sont remplies.</w:t>
      </w:r>
    </w:p>
    <w:p w14:paraId="02085A6E" w14:textId="77777777" w:rsidR="00DF7426" w:rsidRDefault="00DF7426">
      <w:pPr>
        <w:spacing w:after="0" w:line="240" w:lineRule="auto"/>
        <w:rPr>
          <w:rFonts w:ascii="Arial" w:eastAsia="Arial" w:hAnsi="Arial" w:cs="Arial"/>
          <w:sz w:val="24"/>
          <w:szCs w:val="24"/>
        </w:rPr>
      </w:pPr>
    </w:p>
    <w:p w14:paraId="1581ED0E" w14:textId="77777777" w:rsidR="00DF7426" w:rsidRDefault="00891E2F">
      <w:pPr>
        <w:rPr>
          <w:rFonts w:ascii="Arial" w:eastAsia="Arial" w:hAnsi="Arial" w:cs="Arial"/>
          <w:b/>
          <w:sz w:val="24"/>
          <w:szCs w:val="24"/>
        </w:rPr>
      </w:pPr>
      <w:r>
        <w:br w:type="page"/>
      </w:r>
    </w:p>
    <w:p w14:paraId="346FE351" w14:textId="5CA343C4" w:rsidR="00DF7426" w:rsidRDefault="00891E2F" w:rsidP="00CE78D2">
      <w:pPr>
        <w:spacing w:before="280" w:after="280" w:line="240" w:lineRule="auto"/>
        <w:jc w:val="center"/>
        <w:rPr>
          <w:rFonts w:ascii="Arial" w:eastAsia="Arial" w:hAnsi="Arial" w:cs="Arial"/>
          <w:b/>
          <w:sz w:val="24"/>
          <w:szCs w:val="24"/>
        </w:rPr>
      </w:pPr>
      <w:r>
        <w:rPr>
          <w:rFonts w:ascii="Arial" w:eastAsia="Arial" w:hAnsi="Arial" w:cs="Arial"/>
          <w:b/>
          <w:sz w:val="24"/>
          <w:szCs w:val="24"/>
        </w:rPr>
        <w:lastRenderedPageBreak/>
        <w:t xml:space="preserve">DOCUMENT 1 - </w:t>
      </w:r>
      <w:r w:rsidR="00CE78D2" w:rsidRPr="00CE78D2">
        <w:rPr>
          <w:rFonts w:ascii="Arial" w:eastAsia="Arial" w:hAnsi="Arial" w:cs="Arial"/>
          <w:b/>
          <w:sz w:val="24"/>
          <w:szCs w:val="24"/>
        </w:rPr>
        <w:t xml:space="preserve">Foire du Trône 2024 : </w:t>
      </w:r>
      <w:r w:rsidR="00CE78D2">
        <w:rPr>
          <w:rFonts w:ascii="Arial" w:eastAsia="Arial" w:hAnsi="Arial" w:cs="Arial"/>
          <w:b/>
          <w:sz w:val="24"/>
          <w:szCs w:val="24"/>
        </w:rPr>
        <w:t>a</w:t>
      </w:r>
      <w:r w:rsidR="00CE78D2" w:rsidRPr="00CE78D2">
        <w:rPr>
          <w:rFonts w:ascii="Arial" w:eastAsia="Arial" w:hAnsi="Arial" w:cs="Arial"/>
          <w:b/>
          <w:sz w:val="24"/>
          <w:szCs w:val="24"/>
        </w:rPr>
        <w:t>près les incidents relayés, un dernier week-end très scruté</w:t>
      </w:r>
    </w:p>
    <w:p w14:paraId="4BCD2A83" w14:textId="5F216063" w:rsidR="00DF7426" w:rsidRDefault="00DF7426">
      <w:pPr>
        <w:shd w:val="clear" w:color="auto" w:fill="FFFFFE"/>
        <w:spacing w:after="0" w:line="240" w:lineRule="auto"/>
        <w:jc w:val="center"/>
        <w:rPr>
          <w:rFonts w:ascii="Arial" w:eastAsia="Arial" w:hAnsi="Arial" w:cs="Arial"/>
          <w:sz w:val="20"/>
          <w:szCs w:val="20"/>
        </w:rPr>
      </w:pPr>
    </w:p>
    <w:p w14:paraId="18E4CDC4" w14:textId="77777777" w:rsidR="00DF7426" w:rsidRDefault="00DF7426">
      <w:pPr>
        <w:shd w:val="clear" w:color="auto" w:fill="FFFFFE"/>
        <w:spacing w:after="0" w:line="240" w:lineRule="auto"/>
        <w:jc w:val="center"/>
        <w:rPr>
          <w:rFonts w:ascii="Arial" w:eastAsia="Arial" w:hAnsi="Arial" w:cs="Arial"/>
          <w:sz w:val="20"/>
          <w:szCs w:val="20"/>
        </w:rPr>
      </w:pPr>
    </w:p>
    <w:p w14:paraId="1CB69A71" w14:textId="5E10AD2F" w:rsidR="00DF7426" w:rsidRPr="00126184" w:rsidRDefault="00891E2F">
      <w:pPr>
        <w:spacing w:after="0" w:line="240" w:lineRule="auto"/>
        <w:jc w:val="both"/>
        <w:rPr>
          <w:rFonts w:ascii="Arial" w:eastAsia="Arial" w:hAnsi="Arial" w:cs="Arial"/>
          <w:i/>
          <w:sz w:val="24"/>
          <w:szCs w:val="24"/>
        </w:rPr>
      </w:pPr>
      <w:r w:rsidRPr="00126184">
        <w:rPr>
          <w:rFonts w:ascii="Arial" w:eastAsia="Arial" w:hAnsi="Arial" w:cs="Arial"/>
          <w:i/>
          <w:sz w:val="24"/>
          <w:szCs w:val="24"/>
          <w:shd w:val="clear" w:color="auto" w:fill="FFFFFE"/>
        </w:rPr>
        <w:t>Romarik Le Dourneuf - Publié le 19/04/2024 à 17h42 • Mis à jour le 22/04/2024 à 18h17</w:t>
      </w:r>
    </w:p>
    <w:p w14:paraId="244FAA68" w14:textId="77777777" w:rsidR="00DF7426" w:rsidRPr="00126184" w:rsidRDefault="00891E2F">
      <w:pPr>
        <w:spacing w:after="0" w:line="240" w:lineRule="auto"/>
        <w:jc w:val="both"/>
        <w:rPr>
          <w:rFonts w:ascii="Arial" w:eastAsia="Arial" w:hAnsi="Arial" w:cs="Arial"/>
          <w:i/>
          <w:sz w:val="24"/>
          <w:szCs w:val="24"/>
        </w:rPr>
      </w:pPr>
      <w:r w:rsidRPr="00126184">
        <w:rPr>
          <w:rFonts w:ascii="Arial" w:eastAsia="Arial" w:hAnsi="Arial" w:cs="Arial"/>
          <w:i/>
          <w:sz w:val="24"/>
          <w:szCs w:val="24"/>
          <w:shd w:val="clear" w:color="auto" w:fill="FFFFFE"/>
        </w:rPr>
        <w:t>www.20minutes.fr</w:t>
      </w:r>
    </w:p>
    <w:p w14:paraId="1F492AF4" w14:textId="77777777" w:rsidR="00DF7426" w:rsidRDefault="00891E2F">
      <w:pPr>
        <w:shd w:val="clear" w:color="auto" w:fill="FFFFFE"/>
        <w:spacing w:after="0" w:line="240" w:lineRule="auto"/>
        <w:jc w:val="center"/>
        <w:rPr>
          <w:rFonts w:ascii="Arial" w:eastAsia="Arial" w:hAnsi="Arial" w:cs="Arial"/>
          <w:sz w:val="24"/>
          <w:szCs w:val="24"/>
        </w:rPr>
      </w:pPr>
      <w:r>
        <w:rPr>
          <w:rFonts w:ascii="Arial" w:eastAsia="Arial" w:hAnsi="Arial" w:cs="Arial"/>
          <w:b/>
          <w:sz w:val="24"/>
          <w:szCs w:val="24"/>
        </w:rPr>
        <w:t> </w:t>
      </w:r>
    </w:p>
    <w:p w14:paraId="55019DF1" w14:textId="5323BFC2" w:rsidR="00DF7426" w:rsidRDefault="00891E2F">
      <w:pPr>
        <w:spacing w:after="0" w:line="240" w:lineRule="auto"/>
        <w:jc w:val="both"/>
        <w:rPr>
          <w:rFonts w:ascii="Arial" w:eastAsia="Arial" w:hAnsi="Arial" w:cs="Arial"/>
          <w:sz w:val="24"/>
          <w:szCs w:val="24"/>
        </w:rPr>
      </w:pPr>
      <w:r>
        <w:rPr>
          <w:rFonts w:ascii="Arial" w:eastAsia="Arial" w:hAnsi="Arial" w:cs="Arial"/>
          <w:sz w:val="24"/>
          <w:szCs w:val="24"/>
          <w:shd w:val="clear" w:color="auto" w:fill="FFFFFE"/>
        </w:rPr>
        <w:t>VIOLENCES - Au regard des réseaux sociaux, l’événement serait devenu infréquentable, ce que contestent les forains… comme la police</w:t>
      </w:r>
      <w:r w:rsidR="005E4D4A">
        <w:rPr>
          <w:rFonts w:ascii="Arial" w:eastAsia="Arial" w:hAnsi="Arial" w:cs="Arial"/>
          <w:sz w:val="24"/>
          <w:szCs w:val="24"/>
          <w:shd w:val="clear" w:color="auto" w:fill="FFFFFE"/>
        </w:rPr>
        <w:t>.</w:t>
      </w:r>
    </w:p>
    <w:p w14:paraId="3A151572" w14:textId="77777777" w:rsidR="00DF7426" w:rsidRDefault="00DF7426">
      <w:pPr>
        <w:spacing w:after="0" w:line="240" w:lineRule="auto"/>
        <w:rPr>
          <w:rFonts w:ascii="Arial" w:eastAsia="Arial" w:hAnsi="Arial" w:cs="Arial"/>
          <w:sz w:val="24"/>
          <w:szCs w:val="24"/>
        </w:rPr>
      </w:pPr>
    </w:p>
    <w:p w14:paraId="55E489A9" w14:textId="625605CA" w:rsidR="00DF7426" w:rsidRDefault="00891E2F">
      <w:pPr>
        <w:spacing w:after="0" w:line="240" w:lineRule="auto"/>
        <w:jc w:val="both"/>
        <w:rPr>
          <w:rFonts w:ascii="Arial" w:eastAsia="Arial" w:hAnsi="Arial" w:cs="Arial"/>
          <w:sz w:val="24"/>
          <w:szCs w:val="24"/>
        </w:rPr>
      </w:pPr>
      <w:r>
        <w:rPr>
          <w:rFonts w:ascii="Arial" w:eastAsia="Arial" w:hAnsi="Arial" w:cs="Arial"/>
          <w:sz w:val="24"/>
          <w:szCs w:val="24"/>
          <w:shd w:val="clear" w:color="auto" w:fill="FFFFFE"/>
        </w:rPr>
        <w:t>La Foire du Trône s'installe chaque année sur la pelouse de Reuilly (12e arrondissement de Paris</w:t>
      </w:r>
      <w:r w:rsidR="005E4D4A">
        <w:rPr>
          <w:rFonts w:ascii="Arial" w:eastAsia="Arial" w:hAnsi="Arial" w:cs="Arial"/>
          <w:sz w:val="24"/>
          <w:szCs w:val="24"/>
          <w:shd w:val="clear" w:color="auto" w:fill="FFFFFE"/>
        </w:rPr>
        <w:t>).</w:t>
      </w:r>
    </w:p>
    <w:p w14:paraId="3B81EAAB" w14:textId="77777777" w:rsidR="00DF7426" w:rsidRDefault="00DF7426">
      <w:pPr>
        <w:spacing w:after="0" w:line="240" w:lineRule="auto"/>
        <w:jc w:val="both"/>
        <w:rPr>
          <w:rFonts w:ascii="Arial" w:eastAsia="Arial" w:hAnsi="Arial" w:cs="Arial"/>
          <w:sz w:val="24"/>
          <w:szCs w:val="24"/>
        </w:rPr>
      </w:pPr>
    </w:p>
    <w:p w14:paraId="02146689" w14:textId="77777777" w:rsidR="00DF7426" w:rsidRDefault="00891E2F">
      <w:pPr>
        <w:spacing w:after="0" w:line="240" w:lineRule="auto"/>
        <w:jc w:val="both"/>
        <w:rPr>
          <w:rFonts w:ascii="Arial" w:eastAsia="Arial" w:hAnsi="Arial" w:cs="Arial"/>
          <w:sz w:val="24"/>
          <w:szCs w:val="24"/>
        </w:rPr>
      </w:pPr>
      <w:r>
        <w:rPr>
          <w:rFonts w:ascii="Arial" w:eastAsia="Arial" w:hAnsi="Arial" w:cs="Arial"/>
          <w:b/>
          <w:sz w:val="24"/>
          <w:szCs w:val="24"/>
        </w:rPr>
        <w:t>L'essentiel</w:t>
      </w:r>
    </w:p>
    <w:p w14:paraId="2FE9CB62" w14:textId="77777777" w:rsidR="00647CAB" w:rsidRDefault="00891E2F">
      <w:pPr>
        <w:spacing w:after="0" w:line="240" w:lineRule="auto"/>
        <w:jc w:val="both"/>
        <w:rPr>
          <w:rFonts w:ascii="Arial" w:eastAsia="Arial" w:hAnsi="Arial" w:cs="Arial"/>
          <w:sz w:val="24"/>
          <w:szCs w:val="24"/>
        </w:rPr>
      </w:pPr>
      <w:r>
        <w:rPr>
          <w:rFonts w:ascii="Arial" w:eastAsia="Arial" w:hAnsi="Arial" w:cs="Arial"/>
          <w:sz w:val="24"/>
          <w:szCs w:val="24"/>
        </w:rPr>
        <w:t>Depuis l'ouverture de la Foire du Trône, le 22 mars dernier, les images de bagarres et de mouvements de foule se multiplient sur les réseaux sociaux.</w:t>
      </w:r>
      <w:r w:rsidR="00647CAB" w:rsidDel="00647CAB">
        <w:rPr>
          <w:rFonts w:ascii="Arial" w:eastAsia="Arial" w:hAnsi="Arial" w:cs="Arial"/>
          <w:sz w:val="24"/>
          <w:szCs w:val="24"/>
        </w:rPr>
        <w:t xml:space="preserve"> </w:t>
      </w:r>
    </w:p>
    <w:p w14:paraId="5AFCD2C4" w14:textId="52CE09CB" w:rsidR="000D20E4" w:rsidRDefault="00891E2F">
      <w:pPr>
        <w:spacing w:after="0" w:line="240" w:lineRule="auto"/>
        <w:jc w:val="both"/>
        <w:rPr>
          <w:rFonts w:ascii="Arial" w:eastAsia="Arial" w:hAnsi="Arial" w:cs="Arial"/>
          <w:sz w:val="24"/>
          <w:szCs w:val="24"/>
        </w:rPr>
      </w:pPr>
      <w:r>
        <w:rPr>
          <w:rFonts w:ascii="Arial" w:eastAsia="Arial" w:hAnsi="Arial" w:cs="Arial"/>
          <w:sz w:val="24"/>
          <w:szCs w:val="24"/>
        </w:rPr>
        <w:t>Si des incidents ont bien eu lieu, avec quelques interpellations à la clé, à la veille du dernier week-end de l'édition 2024, les autorités assurent que cette dernière n'est pas plus dangereuse que les précédentes.</w:t>
      </w:r>
    </w:p>
    <w:p w14:paraId="63AE4306" w14:textId="1A08B462" w:rsidR="00DF7426" w:rsidRDefault="00891E2F">
      <w:pPr>
        <w:spacing w:after="0" w:line="240" w:lineRule="auto"/>
        <w:jc w:val="both"/>
        <w:rPr>
          <w:rFonts w:ascii="Arial" w:eastAsia="Arial" w:hAnsi="Arial" w:cs="Arial"/>
          <w:sz w:val="24"/>
          <w:szCs w:val="24"/>
        </w:rPr>
      </w:pPr>
      <w:r>
        <w:rPr>
          <w:rFonts w:ascii="Arial" w:eastAsia="Arial" w:hAnsi="Arial" w:cs="Arial"/>
          <w:sz w:val="24"/>
          <w:szCs w:val="24"/>
        </w:rPr>
        <w:t>Les forains craignent de leur côté que cette communication sur les réseaux sociaux ne détériore l'image de la Foire et croisent les doigts pour vivre un dernier week-end sans heurts.</w:t>
      </w:r>
    </w:p>
    <w:p w14:paraId="2F4E324C" w14:textId="77777777" w:rsidR="00DF7426" w:rsidRDefault="00891E2F">
      <w:pPr>
        <w:shd w:val="clear" w:color="auto" w:fill="FFFFFE"/>
        <w:spacing w:after="0" w:line="240" w:lineRule="auto"/>
        <w:jc w:val="both"/>
        <w:rPr>
          <w:rFonts w:ascii="Arial" w:eastAsia="Arial" w:hAnsi="Arial" w:cs="Arial"/>
          <w:sz w:val="24"/>
          <w:szCs w:val="24"/>
        </w:rPr>
      </w:pPr>
      <w:r>
        <w:rPr>
          <w:rFonts w:ascii="Arial" w:eastAsia="Arial" w:hAnsi="Arial" w:cs="Arial"/>
          <w:sz w:val="24"/>
          <w:szCs w:val="24"/>
        </w:rPr>
        <w:t>Tout sauf une nouvelle « patate de forain » ce week-end, pour les derniers jours de la Foire du Trône en 2024. Le 15 avril dernier, une violente bagarre s’est déroulée entre des forains et une bande de jeunes sur le site dans le 12e arrondissement de Paris. Filmée, cette violente altercation a été diffusée sur plusieurs réseaux sociaux.</w:t>
      </w:r>
    </w:p>
    <w:p w14:paraId="266C6D75" w14:textId="77777777" w:rsidR="000D20E4" w:rsidRDefault="00891E2F">
      <w:pPr>
        <w:shd w:val="clear" w:color="auto" w:fill="FFFFFE"/>
        <w:spacing w:after="0" w:line="240" w:lineRule="auto"/>
        <w:jc w:val="both"/>
        <w:rPr>
          <w:rFonts w:ascii="Arial" w:eastAsia="Arial" w:hAnsi="Arial" w:cs="Arial"/>
          <w:sz w:val="24"/>
          <w:szCs w:val="24"/>
        </w:rPr>
      </w:pPr>
      <w:r>
        <w:rPr>
          <w:rFonts w:ascii="Arial" w:eastAsia="Arial" w:hAnsi="Arial" w:cs="Arial"/>
          <w:sz w:val="24"/>
          <w:szCs w:val="24"/>
        </w:rPr>
        <w:t xml:space="preserve">Des images de violences qui ne sont, malheureusement, pas les seules à avoir circulé ces dernières semaines autour de l’événement. Les posts sur TikTok ou Snapchat dévoilant des incidents se sont multipliés, autant que les commentaires jugeant désormais infréquentable cette fête si populaire. </w:t>
      </w:r>
    </w:p>
    <w:p w14:paraId="65EC546A" w14:textId="14FF6FB0" w:rsidR="00DF7426" w:rsidRDefault="00891E2F">
      <w:pPr>
        <w:shd w:val="clear" w:color="auto" w:fill="FFFFFE"/>
        <w:spacing w:after="0" w:line="240" w:lineRule="auto"/>
        <w:jc w:val="both"/>
        <w:rPr>
          <w:rFonts w:ascii="Arial" w:eastAsia="Arial" w:hAnsi="Arial" w:cs="Arial"/>
          <w:sz w:val="24"/>
          <w:szCs w:val="24"/>
        </w:rPr>
      </w:pPr>
      <w:r>
        <w:rPr>
          <w:rFonts w:ascii="Arial" w:eastAsia="Arial" w:hAnsi="Arial" w:cs="Arial"/>
          <w:sz w:val="24"/>
          <w:szCs w:val="24"/>
        </w:rPr>
        <w:t>« Cirque », « zoo », « zone de non-droit », les qualificatifs ne manquent pas pour les internautes qui confient de plus en plus leur réticence à aller sur la pelouse de Reuilly. Pour ce dernier week-end de l'édition 2024, autorités comme forains espèrent deux jours plus apaisés.</w:t>
      </w:r>
    </w:p>
    <w:p w14:paraId="366F594D" w14:textId="77777777" w:rsidR="00DF7426" w:rsidRDefault="00891E2F">
      <w:pPr>
        <w:spacing w:after="0" w:line="240" w:lineRule="auto"/>
        <w:jc w:val="both"/>
        <w:rPr>
          <w:rFonts w:ascii="Arial" w:eastAsia="Arial" w:hAnsi="Arial" w:cs="Arial"/>
          <w:b/>
          <w:sz w:val="24"/>
          <w:szCs w:val="24"/>
        </w:rPr>
      </w:pPr>
      <w:r>
        <w:rPr>
          <w:rFonts w:ascii="Arial" w:eastAsia="Arial" w:hAnsi="Arial" w:cs="Arial"/>
          <w:b/>
          <w:sz w:val="24"/>
          <w:szCs w:val="24"/>
        </w:rPr>
        <w:t>Succession d’incidents relayés sur les réseaux sociaux</w:t>
      </w:r>
    </w:p>
    <w:p w14:paraId="68C19CF0" w14:textId="77777777" w:rsidR="00DF7426" w:rsidRDefault="00891E2F">
      <w:pPr>
        <w:shd w:val="clear" w:color="auto" w:fill="FFFFFE"/>
        <w:spacing w:after="0" w:line="240" w:lineRule="auto"/>
        <w:jc w:val="both"/>
        <w:rPr>
          <w:rFonts w:ascii="Arial" w:eastAsia="Arial" w:hAnsi="Arial" w:cs="Arial"/>
          <w:sz w:val="24"/>
          <w:szCs w:val="24"/>
        </w:rPr>
      </w:pPr>
      <w:r>
        <w:rPr>
          <w:rFonts w:ascii="Arial" w:eastAsia="Arial" w:hAnsi="Arial" w:cs="Arial"/>
          <w:sz w:val="24"/>
          <w:szCs w:val="24"/>
        </w:rPr>
        <w:t>Le 6 avril déjà, des bagarres et des vols étaient relayés sur les réseaux. Un célèbre Tiktokeur, Willy_à_la_Prod, avait appelé ses abonnés à se rendre sur place pour « fêter le beau temps ». Des mouvements de foule avaient été constatés ainsi que des vols à la tire. Pris à partie par plusieurs personnes présentes sur place, l’influenceur redonnera rendez-vous à ses agresseurs la semaine suivante.</w:t>
      </w:r>
    </w:p>
    <w:p w14:paraId="66AE8557" w14:textId="1B522FE5" w:rsidR="00DF7426" w:rsidRDefault="00891E2F">
      <w:pPr>
        <w:shd w:val="clear" w:color="auto" w:fill="FFFFFE"/>
        <w:spacing w:after="0" w:line="240" w:lineRule="auto"/>
        <w:jc w:val="both"/>
        <w:rPr>
          <w:rFonts w:ascii="Arial" w:eastAsia="Arial" w:hAnsi="Arial" w:cs="Arial"/>
          <w:sz w:val="24"/>
          <w:szCs w:val="24"/>
        </w:rPr>
      </w:pPr>
      <w:r>
        <w:rPr>
          <w:rFonts w:ascii="Arial" w:eastAsia="Arial" w:hAnsi="Arial" w:cs="Arial"/>
          <w:sz w:val="24"/>
          <w:szCs w:val="24"/>
        </w:rPr>
        <w:t>Et rebelote le week-end des 13 et 14 avril avec des images d’échauffourées et l’intervention de policiers de la Brav-M au sein même de la foire pour l’interpellation de plusieurs individus. Sur des vidéos disponibles sur Internet, on voit d’ailleurs les fonctionnaires de police menacés par des groupes de jeunes pendant qu’ils exfiltrent les interpellés, les obligeant à faire usage de gaz lacrymogène. C’est également ce même week-end qu’aura lieu la fameuse altercation de « la patate de forain ».</w:t>
      </w:r>
    </w:p>
    <w:p w14:paraId="3B042C46" w14:textId="60E36937" w:rsidR="00CE78D2" w:rsidRDefault="00CE78D2">
      <w:pPr>
        <w:shd w:val="clear" w:color="auto" w:fill="FFFFFE"/>
        <w:spacing w:after="0" w:line="240" w:lineRule="auto"/>
        <w:jc w:val="both"/>
        <w:rPr>
          <w:rFonts w:ascii="Arial" w:eastAsia="Arial" w:hAnsi="Arial" w:cs="Arial"/>
          <w:sz w:val="24"/>
          <w:szCs w:val="24"/>
        </w:rPr>
      </w:pPr>
    </w:p>
    <w:p w14:paraId="503E58DC" w14:textId="77777777" w:rsidR="00DF7426" w:rsidRDefault="00891E2F">
      <w:pPr>
        <w:rPr>
          <w:rFonts w:ascii="Arial" w:eastAsia="Arial" w:hAnsi="Arial" w:cs="Arial"/>
          <w:sz w:val="24"/>
          <w:szCs w:val="24"/>
        </w:rPr>
      </w:pPr>
      <w:r>
        <w:br w:type="page"/>
      </w:r>
    </w:p>
    <w:p w14:paraId="02E3CC3D" w14:textId="77777777" w:rsidR="00DF7426" w:rsidRDefault="00DF7426">
      <w:pPr>
        <w:spacing w:after="0" w:line="240" w:lineRule="auto"/>
        <w:rPr>
          <w:rFonts w:ascii="Arial" w:eastAsia="Arial" w:hAnsi="Arial" w:cs="Arial"/>
          <w:sz w:val="24"/>
          <w:szCs w:val="24"/>
        </w:rPr>
      </w:pPr>
    </w:p>
    <w:p w14:paraId="781EEB3E" w14:textId="77777777" w:rsidR="00DF7426" w:rsidRDefault="00891E2F">
      <w:pPr>
        <w:spacing w:after="0" w:line="240" w:lineRule="auto"/>
        <w:jc w:val="both"/>
        <w:rPr>
          <w:rFonts w:ascii="Arial" w:eastAsia="Arial" w:hAnsi="Arial" w:cs="Arial"/>
          <w:b/>
          <w:sz w:val="24"/>
          <w:szCs w:val="24"/>
        </w:rPr>
      </w:pPr>
      <w:r>
        <w:rPr>
          <w:rFonts w:ascii="Arial" w:eastAsia="Arial" w:hAnsi="Arial" w:cs="Arial"/>
          <w:b/>
          <w:sz w:val="24"/>
          <w:szCs w:val="24"/>
        </w:rPr>
        <w:t>Cinq interpellations depuis le 22 mars</w:t>
      </w:r>
    </w:p>
    <w:p w14:paraId="6E974AA2" w14:textId="455A8471" w:rsidR="000D20E4" w:rsidRDefault="00891E2F">
      <w:pPr>
        <w:rPr>
          <w:rFonts w:ascii="Arial" w:eastAsia="Arial" w:hAnsi="Arial" w:cs="Arial"/>
          <w:sz w:val="24"/>
          <w:szCs w:val="24"/>
        </w:rPr>
      </w:pPr>
      <w:r>
        <w:rPr>
          <w:rFonts w:ascii="Arial" w:eastAsia="Arial" w:hAnsi="Arial" w:cs="Arial"/>
          <w:sz w:val="24"/>
          <w:szCs w:val="24"/>
        </w:rPr>
        <w:t xml:space="preserve">Contactée par </w:t>
      </w:r>
      <w:r>
        <w:rPr>
          <w:rFonts w:ascii="Arial" w:eastAsia="Arial" w:hAnsi="Arial" w:cs="Arial"/>
          <w:i/>
          <w:sz w:val="24"/>
          <w:szCs w:val="24"/>
        </w:rPr>
        <w:t>20 Minutes</w:t>
      </w:r>
      <w:r>
        <w:rPr>
          <w:rFonts w:ascii="Arial" w:eastAsia="Arial" w:hAnsi="Arial" w:cs="Arial"/>
          <w:sz w:val="24"/>
          <w:szCs w:val="24"/>
        </w:rPr>
        <w:t>, la préfecture de police confirme plusieurs interventions sur place. Au sujet du 13 avril, la PP ajoute que des individus ont essayé de rentrer de force dans l’enceinte de la Foire du Trône, provoquant des mouvements de foule mais assure que l’intervention des policiers a permis de « revenir rapidement à une bonne physionomie sans autres incidents, ni blessés ».</w:t>
      </w:r>
    </w:p>
    <w:p w14:paraId="5533945F" w14:textId="50552C74" w:rsidR="00DF7426" w:rsidRDefault="00891E2F">
      <w:pPr>
        <w:rPr>
          <w:rFonts w:ascii="Arial" w:eastAsia="Arial" w:hAnsi="Arial" w:cs="Arial"/>
          <w:sz w:val="24"/>
          <w:szCs w:val="24"/>
        </w:rPr>
      </w:pPr>
      <w:r>
        <w:rPr>
          <w:rFonts w:ascii="Arial" w:eastAsia="Arial" w:hAnsi="Arial" w:cs="Arial"/>
          <w:sz w:val="24"/>
          <w:szCs w:val="24"/>
        </w:rPr>
        <w:t>Non sans lister cinq interpellations depuis le début de la foire, le 22 mars dernier. Deux pour menaces de policiers avec une arme factice, une pour vol de téléphone commise plus tôt dans la journée dans le Val-d’Oise et deux autres pour outrages et rébellion.</w:t>
      </w:r>
    </w:p>
    <w:p w14:paraId="36CFF22E" w14:textId="77777777" w:rsidR="00DF7426" w:rsidRDefault="00891E2F">
      <w:pPr>
        <w:spacing w:after="0" w:line="240" w:lineRule="auto"/>
        <w:jc w:val="both"/>
        <w:rPr>
          <w:rFonts w:ascii="Arial" w:eastAsia="Arial" w:hAnsi="Arial" w:cs="Arial"/>
          <w:b/>
          <w:sz w:val="24"/>
          <w:szCs w:val="24"/>
        </w:rPr>
      </w:pPr>
      <w:r>
        <w:rPr>
          <w:rFonts w:ascii="Arial" w:eastAsia="Arial" w:hAnsi="Arial" w:cs="Arial"/>
          <w:b/>
          <w:sz w:val="24"/>
          <w:szCs w:val="24"/>
        </w:rPr>
        <w:t>« Le niveau de tension n’est pas plus élevé que les autres années »</w:t>
      </w:r>
    </w:p>
    <w:p w14:paraId="628A973D" w14:textId="23982F9D" w:rsidR="00DF7426" w:rsidRDefault="00891E2F">
      <w:pPr>
        <w:shd w:val="clear" w:color="auto" w:fill="FFFFFE"/>
        <w:spacing w:after="0" w:line="240" w:lineRule="auto"/>
        <w:jc w:val="both"/>
        <w:rPr>
          <w:rFonts w:ascii="Arial" w:eastAsia="Arial" w:hAnsi="Arial" w:cs="Arial"/>
          <w:sz w:val="24"/>
          <w:szCs w:val="24"/>
        </w:rPr>
      </w:pPr>
      <w:r>
        <w:rPr>
          <w:rFonts w:ascii="Arial" w:eastAsia="Arial" w:hAnsi="Arial" w:cs="Arial"/>
          <w:sz w:val="24"/>
          <w:szCs w:val="24"/>
        </w:rPr>
        <w:t xml:space="preserve">Malgré cela, la </w:t>
      </w:r>
      <w:r w:rsidR="000D20E4">
        <w:rPr>
          <w:rFonts w:ascii="Arial" w:eastAsia="Arial" w:hAnsi="Arial" w:cs="Arial"/>
          <w:sz w:val="24"/>
          <w:szCs w:val="24"/>
        </w:rPr>
        <w:t>préfecture de police</w:t>
      </w:r>
      <w:r>
        <w:rPr>
          <w:rFonts w:ascii="Arial" w:eastAsia="Arial" w:hAnsi="Arial" w:cs="Arial"/>
          <w:sz w:val="24"/>
          <w:szCs w:val="24"/>
        </w:rPr>
        <w:t xml:space="preserve"> se veut plutôt rassurante en rappelant que des patrouilles motorisées et pédestres, « dynamiques et persuasives » étaient mobilisées en permanence autour de l’événement</w:t>
      </w:r>
      <w:r w:rsidR="000D20E4">
        <w:rPr>
          <w:rFonts w:ascii="Arial" w:eastAsia="Arial" w:hAnsi="Arial" w:cs="Arial"/>
          <w:sz w:val="24"/>
          <w:szCs w:val="24"/>
        </w:rPr>
        <w:t>, l</w:t>
      </w:r>
      <w:r>
        <w:rPr>
          <w:rFonts w:ascii="Arial" w:eastAsia="Arial" w:hAnsi="Arial" w:cs="Arial"/>
          <w:sz w:val="24"/>
          <w:szCs w:val="24"/>
        </w:rPr>
        <w:t>’intérieur de la foire étant sous la compétence de la police municipale.</w:t>
      </w:r>
    </w:p>
    <w:p w14:paraId="79D8F8C4" w14:textId="20676FE8" w:rsidR="00DF7426" w:rsidRDefault="00891E2F">
      <w:pPr>
        <w:shd w:val="clear" w:color="auto" w:fill="FFFFFE"/>
        <w:spacing w:after="0" w:line="240" w:lineRule="auto"/>
        <w:jc w:val="both"/>
        <w:rPr>
          <w:rFonts w:ascii="Arial" w:eastAsia="Arial" w:hAnsi="Arial" w:cs="Arial"/>
          <w:sz w:val="24"/>
          <w:szCs w:val="24"/>
        </w:rPr>
      </w:pPr>
      <w:r>
        <w:rPr>
          <w:rFonts w:ascii="Arial" w:eastAsia="Arial" w:hAnsi="Arial" w:cs="Arial"/>
          <w:sz w:val="24"/>
          <w:szCs w:val="24"/>
        </w:rPr>
        <w:t xml:space="preserve">Selon la mairie de Paris interrogée par </w:t>
      </w:r>
      <w:r>
        <w:rPr>
          <w:rFonts w:ascii="Arial" w:eastAsia="Arial" w:hAnsi="Arial" w:cs="Arial"/>
          <w:i/>
          <w:sz w:val="24"/>
          <w:szCs w:val="24"/>
        </w:rPr>
        <w:t>20 Minutes</w:t>
      </w:r>
      <w:r>
        <w:rPr>
          <w:rFonts w:ascii="Arial" w:eastAsia="Arial" w:hAnsi="Arial" w:cs="Arial"/>
          <w:sz w:val="24"/>
          <w:szCs w:val="24"/>
        </w:rPr>
        <w:t>, 40 agents de police municipale et de médiation et 30 agents de sécurité privée sont mobilisés tous les jours pour assurer la sécurité aux abords du site et à l’intérieur. Le cabinet de Nicolas Nordman, adjoint d’</w:t>
      </w:r>
      <w:r w:rsidR="00015FFF" w:rsidRPr="00126184">
        <w:rPr>
          <w:rFonts w:ascii="Arial" w:eastAsia="Arial" w:hAnsi="Arial" w:cs="Arial"/>
          <w:sz w:val="24"/>
          <w:szCs w:val="24"/>
        </w:rPr>
        <w:t>Anne Hidalgo</w:t>
      </w:r>
      <w:r>
        <w:rPr>
          <w:rFonts w:ascii="Arial" w:eastAsia="Arial" w:hAnsi="Arial" w:cs="Arial"/>
          <w:sz w:val="24"/>
          <w:szCs w:val="24"/>
        </w:rPr>
        <w:t xml:space="preserve"> en charge de la sécurité précise même : « Contrairement à ce que l’on entend, le niveau de tension n’est pas plus élevé que les autres années. Il y a eu en 2024, comme les années passées, quelques tensions entre groupes mais qui restent contenues par les équipes mobilisées. »</w:t>
      </w:r>
    </w:p>
    <w:p w14:paraId="13CC6FD7" w14:textId="3B3CD0E7" w:rsidR="00DF7426" w:rsidRDefault="00891E2F">
      <w:pPr>
        <w:shd w:val="clear" w:color="auto" w:fill="FFFFFE"/>
        <w:spacing w:after="0" w:line="240" w:lineRule="auto"/>
        <w:jc w:val="both"/>
        <w:rPr>
          <w:rFonts w:ascii="Arial" w:eastAsia="Arial" w:hAnsi="Arial" w:cs="Arial"/>
          <w:sz w:val="24"/>
          <w:szCs w:val="24"/>
        </w:rPr>
      </w:pPr>
      <w:r>
        <w:rPr>
          <w:rFonts w:ascii="Arial" w:eastAsia="Arial" w:hAnsi="Arial" w:cs="Arial"/>
          <w:sz w:val="24"/>
          <w:szCs w:val="24"/>
        </w:rPr>
        <w:t xml:space="preserve">Ce que semblent confirmer les chiffres de la police. Avec 98 interventions en 2024 à deux jours du terme, contre 212 en 2023 et 240 en 2022 (mais avec un mois de moins), il n’y a pas d’escalade de la </w:t>
      </w:r>
      <w:r w:rsidR="002228FB" w:rsidRPr="00126184">
        <w:rPr>
          <w:rFonts w:ascii="Arial" w:eastAsia="Arial" w:hAnsi="Arial" w:cs="Arial"/>
          <w:sz w:val="24"/>
          <w:szCs w:val="24"/>
        </w:rPr>
        <w:t>délinquance</w:t>
      </w:r>
      <w:r>
        <w:rPr>
          <w:rFonts w:ascii="Arial" w:eastAsia="Arial" w:hAnsi="Arial" w:cs="Arial"/>
          <w:sz w:val="24"/>
          <w:szCs w:val="24"/>
        </w:rPr>
        <w:t xml:space="preserve"> selon la préfecture qui met plutôt en évidence l’impact des réseaux sociaux qui donnent « une grande visibilité » aux incidents et déplore « la diffusion massive de ces images sorties de leur contexte, qui nuit à l’activité des forains ».</w:t>
      </w:r>
    </w:p>
    <w:p w14:paraId="2E99BA8D" w14:textId="6B20778F" w:rsidR="00CE78D2" w:rsidRDefault="00CE78D2">
      <w:pPr>
        <w:shd w:val="clear" w:color="auto" w:fill="FFFFFE"/>
        <w:spacing w:after="0" w:line="240" w:lineRule="auto"/>
        <w:jc w:val="both"/>
        <w:rPr>
          <w:rFonts w:ascii="Arial" w:eastAsia="Arial" w:hAnsi="Arial" w:cs="Arial"/>
          <w:sz w:val="24"/>
          <w:szCs w:val="24"/>
        </w:rPr>
      </w:pPr>
    </w:p>
    <w:p w14:paraId="5088701F" w14:textId="77777777" w:rsidR="00CE78D2" w:rsidRPr="00126184" w:rsidRDefault="00CE78D2" w:rsidP="00126184">
      <w:pPr>
        <w:jc w:val="right"/>
        <w:rPr>
          <w:rFonts w:ascii="Arial" w:eastAsia="Arial" w:hAnsi="Arial" w:cs="Arial"/>
          <w:i/>
          <w:sz w:val="20"/>
          <w:szCs w:val="20"/>
        </w:rPr>
      </w:pPr>
      <w:r w:rsidRPr="00126184">
        <w:rPr>
          <w:rFonts w:ascii="Arial" w:eastAsia="Arial" w:hAnsi="Arial" w:cs="Arial"/>
          <w:i/>
          <w:sz w:val="20"/>
          <w:szCs w:val="20"/>
        </w:rPr>
        <w:t>Source : www.20minutes.fr</w:t>
      </w:r>
    </w:p>
    <w:p w14:paraId="57979033" w14:textId="77777777" w:rsidR="00CE78D2" w:rsidRDefault="00CE78D2">
      <w:pPr>
        <w:shd w:val="clear" w:color="auto" w:fill="FFFFFE"/>
        <w:spacing w:after="0" w:line="240" w:lineRule="auto"/>
        <w:jc w:val="both"/>
        <w:rPr>
          <w:rFonts w:ascii="Arial" w:eastAsia="Arial" w:hAnsi="Arial" w:cs="Arial"/>
          <w:sz w:val="24"/>
          <w:szCs w:val="24"/>
        </w:rPr>
      </w:pPr>
    </w:p>
    <w:p w14:paraId="24EB4FAB" w14:textId="77777777" w:rsidR="00DF7426" w:rsidRDefault="00891E2F">
      <w:pPr>
        <w:rPr>
          <w:rFonts w:ascii="Arial" w:eastAsia="Arial" w:hAnsi="Arial" w:cs="Arial"/>
          <w:b/>
          <w:sz w:val="24"/>
          <w:szCs w:val="24"/>
        </w:rPr>
      </w:pPr>
      <w:r>
        <w:br w:type="page"/>
      </w:r>
    </w:p>
    <w:p w14:paraId="725C0E50" w14:textId="2726FB8C" w:rsidR="00DF7426" w:rsidRDefault="00891E2F">
      <w:pPr>
        <w:pStyle w:val="Titre"/>
        <w:rPr>
          <w:sz w:val="24"/>
          <w:szCs w:val="24"/>
        </w:rPr>
      </w:pPr>
      <w:r>
        <w:rPr>
          <w:sz w:val="24"/>
          <w:szCs w:val="24"/>
        </w:rPr>
        <w:lastRenderedPageBreak/>
        <w:t xml:space="preserve">DOCUMENT 2 – Organigramme </w:t>
      </w:r>
      <w:r w:rsidR="00987D6A">
        <w:rPr>
          <w:sz w:val="24"/>
          <w:szCs w:val="24"/>
        </w:rPr>
        <w:t xml:space="preserve">de la société </w:t>
      </w:r>
      <w:r>
        <w:rPr>
          <w:sz w:val="24"/>
          <w:szCs w:val="24"/>
        </w:rPr>
        <w:t>SISIF</w:t>
      </w:r>
    </w:p>
    <w:p w14:paraId="509DFFEF" w14:textId="77777777" w:rsidR="00DF7426" w:rsidRDefault="00DF7426">
      <w:pPr>
        <w:pStyle w:val="Titre"/>
        <w:rPr>
          <w:sz w:val="24"/>
          <w:szCs w:val="24"/>
        </w:rPr>
      </w:pPr>
    </w:p>
    <w:p w14:paraId="58704AD1" w14:textId="77777777" w:rsidR="00DF7426" w:rsidRDefault="00891E2F">
      <w:pPr>
        <w:pStyle w:val="Titre"/>
        <w:rPr>
          <w:rFonts w:ascii="Times New Roman" w:eastAsia="Times New Roman" w:hAnsi="Times New Roman" w:cs="Times New Roman"/>
          <w:b w:val="0"/>
          <w:sz w:val="28"/>
          <w:szCs w:val="28"/>
        </w:rPr>
      </w:pPr>
      <w:r>
        <w:rPr>
          <w:rFonts w:ascii="Times New Roman" w:eastAsia="Times New Roman" w:hAnsi="Times New Roman" w:cs="Times New Roman"/>
          <w:noProof/>
          <w:sz w:val="28"/>
          <w:szCs w:val="28"/>
        </w:rPr>
        <w:drawing>
          <wp:inline distT="0" distB="0" distL="0" distR="0" wp14:anchorId="30B78A6C" wp14:editId="0C461619">
            <wp:extent cx="4011726" cy="3344927"/>
            <wp:effectExtent l="0" t="0" r="0" b="0"/>
            <wp:docPr id="10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4011726" cy="3344927"/>
                    </a:xfrm>
                    <a:prstGeom prst="rect">
                      <a:avLst/>
                    </a:prstGeom>
                    <a:ln/>
                  </pic:spPr>
                </pic:pic>
              </a:graphicData>
            </a:graphic>
          </wp:inline>
        </w:drawing>
      </w:r>
    </w:p>
    <w:p w14:paraId="66F30958" w14:textId="411C7204" w:rsidR="00DF7426" w:rsidRPr="00126184" w:rsidRDefault="00891E2F" w:rsidP="00126184">
      <w:pPr>
        <w:jc w:val="right"/>
        <w:rPr>
          <w:rFonts w:ascii="Times New Roman" w:eastAsia="Times New Roman" w:hAnsi="Times New Roman" w:cs="Times New Roman"/>
          <w:i/>
          <w:sz w:val="28"/>
          <w:szCs w:val="28"/>
        </w:rPr>
      </w:pPr>
      <w:r w:rsidRPr="00126184">
        <w:rPr>
          <w:rFonts w:ascii="Arial" w:eastAsia="Arial" w:hAnsi="Arial" w:cs="Arial"/>
          <w:i/>
          <w:sz w:val="20"/>
          <w:szCs w:val="20"/>
        </w:rPr>
        <w:t>Source : les auteurs</w:t>
      </w:r>
    </w:p>
    <w:p w14:paraId="14BA5182" w14:textId="1C2790F0" w:rsidR="00DF7426" w:rsidRDefault="00891E2F">
      <w:pPr>
        <w:spacing w:before="280" w:after="280" w:line="240" w:lineRule="auto"/>
        <w:jc w:val="center"/>
        <w:rPr>
          <w:rFonts w:ascii="Arial" w:eastAsia="Arial" w:hAnsi="Arial" w:cs="Arial"/>
          <w:b/>
          <w:sz w:val="24"/>
          <w:szCs w:val="24"/>
        </w:rPr>
      </w:pPr>
      <w:r>
        <w:rPr>
          <w:rFonts w:ascii="Arial" w:eastAsia="Arial" w:hAnsi="Arial" w:cs="Arial"/>
          <w:b/>
          <w:sz w:val="24"/>
          <w:szCs w:val="24"/>
        </w:rPr>
        <w:t xml:space="preserve">DOCUMENT 3 – Courriel </w:t>
      </w:r>
      <w:r w:rsidR="00987D6A">
        <w:rPr>
          <w:rFonts w:ascii="Arial" w:eastAsia="Arial" w:hAnsi="Arial" w:cs="Arial"/>
          <w:b/>
          <w:sz w:val="24"/>
          <w:szCs w:val="24"/>
        </w:rPr>
        <w:t xml:space="preserve">adressé par le </w:t>
      </w:r>
      <w:r>
        <w:rPr>
          <w:rFonts w:ascii="Arial" w:eastAsia="Arial" w:hAnsi="Arial" w:cs="Arial"/>
          <w:b/>
          <w:sz w:val="24"/>
          <w:szCs w:val="24"/>
        </w:rPr>
        <w:t xml:space="preserve">CNAPS </w:t>
      </w:r>
      <w:r w:rsidR="00987D6A">
        <w:rPr>
          <w:rFonts w:ascii="Arial" w:eastAsia="Arial" w:hAnsi="Arial" w:cs="Arial"/>
          <w:b/>
          <w:sz w:val="24"/>
          <w:szCs w:val="24"/>
        </w:rPr>
        <w:t xml:space="preserve">à la société SISIF le </w:t>
      </w:r>
      <w:r>
        <w:rPr>
          <w:rFonts w:ascii="Arial" w:eastAsia="Arial" w:hAnsi="Arial" w:cs="Arial"/>
          <w:b/>
          <w:sz w:val="24"/>
          <w:szCs w:val="24"/>
        </w:rPr>
        <w:t>15/04/2025</w:t>
      </w:r>
    </w:p>
    <w:p w14:paraId="4AD5A837" w14:textId="77777777" w:rsidR="00DF7426" w:rsidRDefault="00891E2F">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r>
        <w:rPr>
          <w:rFonts w:ascii="Arial" w:eastAsia="Arial" w:hAnsi="Arial" w:cs="Arial"/>
          <w:b/>
          <w:color w:val="A6A6A6"/>
          <w:sz w:val="24"/>
          <w:szCs w:val="24"/>
        </w:rPr>
        <w:t>De</w:t>
      </w:r>
      <w:r>
        <w:rPr>
          <w:rFonts w:ascii="Arial" w:eastAsia="Arial" w:hAnsi="Arial" w:cs="Arial"/>
          <w:b/>
          <w:color w:val="000000"/>
          <w:sz w:val="24"/>
          <w:szCs w:val="24"/>
        </w:rPr>
        <w:t xml:space="preserve"> : LACOSTE Jean-Philippe CNAPS Territoriale Zone Île-de-France </w:t>
      </w:r>
      <w:hyperlink r:id="rId13">
        <w:r>
          <w:rPr>
            <w:rFonts w:ascii="Arial" w:eastAsia="Arial" w:hAnsi="Arial" w:cs="Arial"/>
            <w:b/>
            <w:sz w:val="24"/>
            <w:szCs w:val="24"/>
          </w:rPr>
          <w:t>jean-philippe.lacoste@interieur.gouv.fr</w:t>
        </w:r>
      </w:hyperlink>
    </w:p>
    <w:p w14:paraId="01A32478" w14:textId="77777777" w:rsidR="00DF7426" w:rsidRDefault="00DF7426">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p>
    <w:p w14:paraId="6ABAC4F1" w14:textId="77777777" w:rsidR="00DF7426" w:rsidRDefault="00891E2F">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r>
        <w:rPr>
          <w:rFonts w:ascii="Arial" w:eastAsia="Arial" w:hAnsi="Arial" w:cs="Arial"/>
          <w:color w:val="A6A6A6"/>
          <w:sz w:val="24"/>
          <w:szCs w:val="24"/>
        </w:rPr>
        <w:t>Objet</w:t>
      </w:r>
      <w:r>
        <w:rPr>
          <w:rFonts w:ascii="Arial" w:eastAsia="Arial" w:hAnsi="Arial" w:cs="Arial"/>
          <w:color w:val="000000"/>
          <w:sz w:val="24"/>
          <w:szCs w:val="24"/>
        </w:rPr>
        <w:t> : Contrôle sur pièces de la société SISIF – CNAPS</w:t>
      </w:r>
    </w:p>
    <w:p w14:paraId="1A2237FB" w14:textId="77777777" w:rsidR="00DF7426" w:rsidRPr="00A64136" w:rsidRDefault="00891E2F">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lang w:val="en-US"/>
        </w:rPr>
      </w:pPr>
      <w:r w:rsidRPr="00A64136">
        <w:rPr>
          <w:rFonts w:ascii="Arial" w:eastAsia="Arial" w:hAnsi="Arial" w:cs="Arial"/>
          <w:color w:val="A6A6A6"/>
          <w:sz w:val="24"/>
          <w:szCs w:val="24"/>
          <w:lang w:val="en-US"/>
        </w:rPr>
        <w:t>A </w:t>
      </w:r>
      <w:r w:rsidRPr="00A64136">
        <w:rPr>
          <w:rFonts w:ascii="Arial" w:eastAsia="Arial" w:hAnsi="Arial" w:cs="Arial"/>
          <w:color w:val="000000"/>
          <w:sz w:val="24"/>
          <w:szCs w:val="24"/>
          <w:lang w:val="en-US"/>
        </w:rPr>
        <w:t xml:space="preserve">: </w:t>
      </w:r>
      <w:r w:rsidR="00A5399D">
        <w:fldChar w:fldCharType="begin"/>
      </w:r>
      <w:r w:rsidR="00A5399D" w:rsidRPr="00A64136">
        <w:rPr>
          <w:lang w:val="en-US"/>
        </w:rPr>
        <w:instrText xml:space="preserve"> HYPERLINK "mailto:direc</w:instrText>
      </w:r>
      <w:r w:rsidR="00A5399D" w:rsidRPr="00A64136">
        <w:rPr>
          <w:lang w:val="en-US"/>
        </w:rPr>
        <w:instrText xml:space="preserve">tion.REX@sisif.fr" \h </w:instrText>
      </w:r>
      <w:r w:rsidR="00A5399D">
        <w:fldChar w:fldCharType="separate"/>
      </w:r>
      <w:r w:rsidRPr="00A64136">
        <w:rPr>
          <w:rFonts w:ascii="Arial" w:eastAsia="Arial" w:hAnsi="Arial" w:cs="Arial"/>
          <w:sz w:val="24"/>
          <w:szCs w:val="24"/>
          <w:lang w:val="en-US"/>
        </w:rPr>
        <w:t>direction@sisif.fr</w:t>
      </w:r>
      <w:r w:rsidR="00A5399D">
        <w:rPr>
          <w:rFonts w:ascii="Arial" w:eastAsia="Arial" w:hAnsi="Arial" w:cs="Arial"/>
          <w:sz w:val="24"/>
          <w:szCs w:val="24"/>
        </w:rPr>
        <w:fldChar w:fldCharType="end"/>
      </w:r>
    </w:p>
    <w:p w14:paraId="2DCA62BD" w14:textId="77777777" w:rsidR="00DF7426" w:rsidRPr="00A64136" w:rsidRDefault="00891E2F">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lang w:val="en-US"/>
        </w:rPr>
      </w:pPr>
      <w:r w:rsidRPr="00A64136">
        <w:rPr>
          <w:rFonts w:ascii="Arial" w:eastAsia="Arial" w:hAnsi="Arial" w:cs="Arial"/>
          <w:color w:val="A6A6A6"/>
          <w:sz w:val="24"/>
          <w:szCs w:val="24"/>
          <w:lang w:val="en-US"/>
        </w:rPr>
        <w:t>Date :</w:t>
      </w:r>
      <w:r w:rsidRPr="00A64136">
        <w:rPr>
          <w:rFonts w:ascii="Arial" w:eastAsia="Arial" w:hAnsi="Arial" w:cs="Arial"/>
          <w:color w:val="000000"/>
          <w:sz w:val="24"/>
          <w:szCs w:val="24"/>
          <w:lang w:val="en-US"/>
        </w:rPr>
        <w:t xml:space="preserve"> 15/04/2025, 14:26</w:t>
      </w:r>
    </w:p>
    <w:p w14:paraId="483ABC3C" w14:textId="77777777" w:rsidR="00DF7426" w:rsidRPr="00A64136" w:rsidRDefault="00DF7426">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lang w:val="en-US"/>
        </w:rPr>
      </w:pPr>
    </w:p>
    <w:p w14:paraId="10541FE5" w14:textId="34F001DB" w:rsidR="00DF7426" w:rsidRDefault="00891E2F">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r>
        <w:rPr>
          <w:rFonts w:ascii="Arial" w:eastAsia="Arial" w:hAnsi="Arial" w:cs="Arial"/>
          <w:color w:val="000000"/>
          <w:sz w:val="24"/>
          <w:szCs w:val="24"/>
        </w:rPr>
        <w:t xml:space="preserve">Bonjour </w:t>
      </w:r>
      <w:r w:rsidR="00797F06">
        <w:rPr>
          <w:rFonts w:ascii="Arial" w:eastAsia="Arial" w:hAnsi="Arial" w:cs="Arial"/>
          <w:color w:val="000000"/>
          <w:sz w:val="24"/>
          <w:szCs w:val="24"/>
        </w:rPr>
        <w:t>m</w:t>
      </w:r>
      <w:r>
        <w:rPr>
          <w:rFonts w:ascii="Arial" w:eastAsia="Arial" w:hAnsi="Arial" w:cs="Arial"/>
          <w:color w:val="000000"/>
          <w:sz w:val="24"/>
          <w:szCs w:val="24"/>
        </w:rPr>
        <w:t>onsieur,</w:t>
      </w:r>
    </w:p>
    <w:p w14:paraId="06583C5B" w14:textId="77777777" w:rsidR="00DF7426" w:rsidRDefault="00DF7426">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p>
    <w:p w14:paraId="02103053" w14:textId="76841103" w:rsidR="00DF7426" w:rsidRDefault="00891E2F">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r>
        <w:rPr>
          <w:rFonts w:ascii="Arial" w:eastAsia="Arial" w:hAnsi="Arial" w:cs="Arial"/>
          <w:color w:val="000000"/>
          <w:sz w:val="24"/>
          <w:szCs w:val="24"/>
        </w:rPr>
        <w:t xml:space="preserve">Suite à notre échange téléphonique de ce jour et au contrôle réalisé sur le site de la Foire du </w:t>
      </w:r>
      <w:r w:rsidR="00797F06">
        <w:rPr>
          <w:rFonts w:ascii="Arial" w:eastAsia="Arial" w:hAnsi="Arial" w:cs="Arial"/>
          <w:color w:val="000000"/>
          <w:sz w:val="24"/>
          <w:szCs w:val="24"/>
        </w:rPr>
        <w:t xml:space="preserve">Trône </w:t>
      </w:r>
      <w:r>
        <w:rPr>
          <w:rFonts w:ascii="Arial" w:eastAsia="Arial" w:hAnsi="Arial" w:cs="Arial"/>
          <w:color w:val="000000"/>
          <w:sz w:val="24"/>
          <w:szCs w:val="24"/>
        </w:rPr>
        <w:t>de Paris, nous vous informons que nous allons procéder au contrôle de la société SISIF. Je vous remercie de bien vouloir réunir les documents nécessaires à ce contrôle.</w:t>
      </w:r>
    </w:p>
    <w:p w14:paraId="421A9BA5" w14:textId="77777777" w:rsidR="00DF7426" w:rsidRDefault="00DF7426">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p>
    <w:p w14:paraId="11D1EB54" w14:textId="77777777" w:rsidR="00DF7426" w:rsidRDefault="00891E2F">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r>
        <w:rPr>
          <w:rFonts w:ascii="Arial" w:eastAsia="Arial" w:hAnsi="Arial" w:cs="Arial"/>
          <w:color w:val="000000"/>
          <w:sz w:val="24"/>
          <w:szCs w:val="24"/>
        </w:rPr>
        <w:t>Pour des raisons de surcharge de ma boîte de messagerie, pourriez-vous utiliser le site "France Transfert" accessible via le lien suivant https://francetransfert.numerique.gouv.fr/upload.</w:t>
      </w:r>
    </w:p>
    <w:p w14:paraId="3D3DAC97" w14:textId="77777777" w:rsidR="00DF7426" w:rsidRDefault="00DF7426">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p>
    <w:p w14:paraId="0212E3BE" w14:textId="438D93DB" w:rsidR="00DF7426" w:rsidRDefault="00891E2F">
      <w:pPr>
        <w:pBdr>
          <w:top w:val="single" w:sz="4" w:space="1" w:color="000000"/>
          <w:left w:val="single" w:sz="4" w:space="4" w:color="000000"/>
          <w:bottom w:val="single" w:sz="4" w:space="1" w:color="000000"/>
          <w:right w:val="single" w:sz="4" w:space="4" w:color="000000"/>
        </w:pBdr>
        <w:spacing w:after="0" w:line="240" w:lineRule="auto"/>
        <w:jc w:val="both"/>
        <w:rPr>
          <w:rFonts w:ascii="Arial" w:eastAsia="Arial" w:hAnsi="Arial" w:cs="Arial"/>
          <w:sz w:val="24"/>
          <w:szCs w:val="24"/>
        </w:rPr>
      </w:pPr>
      <w:r>
        <w:rPr>
          <w:rFonts w:ascii="Arial" w:eastAsia="Arial" w:hAnsi="Arial" w:cs="Arial"/>
          <w:color w:val="000000"/>
          <w:sz w:val="24"/>
          <w:szCs w:val="24"/>
        </w:rPr>
        <w:t xml:space="preserve">Je vous remercie de bien vouloir accuser réception du présent </w:t>
      </w:r>
      <w:r w:rsidR="00797F06">
        <w:rPr>
          <w:rFonts w:ascii="Arial" w:eastAsia="Arial" w:hAnsi="Arial" w:cs="Arial"/>
          <w:color w:val="000000"/>
          <w:sz w:val="24"/>
          <w:szCs w:val="24"/>
        </w:rPr>
        <w:t xml:space="preserve">courriel </w:t>
      </w:r>
      <w:r>
        <w:rPr>
          <w:rFonts w:ascii="Arial" w:eastAsia="Arial" w:hAnsi="Arial" w:cs="Arial"/>
          <w:color w:val="000000"/>
          <w:sz w:val="24"/>
          <w:szCs w:val="24"/>
        </w:rPr>
        <w:t>et reste à votre disposition pour tout renseignement complémentaire.</w:t>
      </w:r>
      <w:r>
        <w:rPr>
          <w:color w:val="000000"/>
          <w:sz w:val="20"/>
          <w:szCs w:val="20"/>
        </w:rPr>
        <w:t xml:space="preserve"> </w:t>
      </w:r>
    </w:p>
    <w:p w14:paraId="29B79D0F" w14:textId="77777777" w:rsidR="00DF7426" w:rsidRDefault="00891E2F">
      <w:pPr>
        <w:pBdr>
          <w:top w:val="single" w:sz="4" w:space="1" w:color="000000"/>
          <w:left w:val="single" w:sz="4" w:space="4" w:color="000000"/>
          <w:bottom w:val="single" w:sz="4" w:space="1" w:color="000000"/>
          <w:right w:val="single" w:sz="4" w:space="4" w:color="000000"/>
        </w:pBdr>
        <w:spacing w:after="0" w:line="240" w:lineRule="auto"/>
        <w:jc w:val="both"/>
        <w:rPr>
          <w:color w:val="000000"/>
          <w:sz w:val="20"/>
          <w:szCs w:val="20"/>
        </w:rPr>
      </w:pPr>
      <w:r>
        <w:rPr>
          <w:rFonts w:ascii="Arial" w:eastAsia="Arial" w:hAnsi="Arial" w:cs="Arial"/>
          <w:color w:val="000000"/>
          <w:sz w:val="24"/>
          <w:szCs w:val="24"/>
        </w:rPr>
        <w:t>Cordialement,</w:t>
      </w:r>
      <w:r>
        <w:rPr>
          <w:color w:val="000000"/>
          <w:sz w:val="20"/>
          <w:szCs w:val="20"/>
        </w:rPr>
        <w:t xml:space="preserve"> </w:t>
      </w:r>
      <w:r>
        <w:rPr>
          <w:noProof/>
          <w:color w:val="000000"/>
          <w:sz w:val="20"/>
          <w:szCs w:val="20"/>
        </w:rPr>
        <w:drawing>
          <wp:inline distT="0" distB="0" distL="0" distR="0" wp14:anchorId="77CA6DC8" wp14:editId="2BE29468">
            <wp:extent cx="820420" cy="507365"/>
            <wp:effectExtent l="0" t="0" r="0" b="0"/>
            <wp:docPr id="105" name="image1.png" descr="Une image contenant texte, Police, logo, Graphique&#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1.png" descr="Une image contenant texte, Police, logo, Graphique&#10;&#10;Description générée automatiquement"/>
                    <pic:cNvPicPr preferRelativeResize="0"/>
                  </pic:nvPicPr>
                  <pic:blipFill>
                    <a:blip r:embed="rId14"/>
                    <a:srcRect/>
                    <a:stretch>
                      <a:fillRect/>
                    </a:stretch>
                  </pic:blipFill>
                  <pic:spPr>
                    <a:xfrm>
                      <a:off x="0" y="0"/>
                      <a:ext cx="820420" cy="507365"/>
                    </a:xfrm>
                    <a:prstGeom prst="rect">
                      <a:avLst/>
                    </a:prstGeom>
                    <a:ln/>
                  </pic:spPr>
                </pic:pic>
              </a:graphicData>
            </a:graphic>
          </wp:inline>
        </w:drawing>
      </w:r>
      <w:r>
        <w:rPr>
          <w:rFonts w:ascii="Times New Roman" w:eastAsia="Times New Roman" w:hAnsi="Times New Roman" w:cs="Times New Roman"/>
          <w:noProof/>
          <w:sz w:val="24"/>
          <w:szCs w:val="24"/>
        </w:rPr>
        <w:drawing>
          <wp:inline distT="0" distB="0" distL="0" distR="0" wp14:anchorId="2E643246" wp14:editId="54E96EC3">
            <wp:extent cx="464820" cy="373380"/>
            <wp:effectExtent l="0" t="0" r="0" b="0"/>
            <wp:docPr id="104" name="image4.png" descr="Une image contenant texte, Police, blanc, logo&#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4.png" descr="Une image contenant texte, Police, blanc, logo&#10;&#10;Description générée automatiquement"/>
                    <pic:cNvPicPr preferRelativeResize="0"/>
                  </pic:nvPicPr>
                  <pic:blipFill>
                    <a:blip r:embed="rId15"/>
                    <a:srcRect/>
                    <a:stretch>
                      <a:fillRect/>
                    </a:stretch>
                  </pic:blipFill>
                  <pic:spPr>
                    <a:xfrm>
                      <a:off x="0" y="0"/>
                      <a:ext cx="464820" cy="373380"/>
                    </a:xfrm>
                    <a:prstGeom prst="rect">
                      <a:avLst/>
                    </a:prstGeom>
                    <a:ln/>
                  </pic:spPr>
                </pic:pic>
              </a:graphicData>
            </a:graphic>
          </wp:inline>
        </w:drawing>
      </w:r>
    </w:p>
    <w:p w14:paraId="0411024D" w14:textId="7CADFCC7" w:rsidR="00DF7426" w:rsidRPr="00126184" w:rsidRDefault="00891E2F" w:rsidP="00126184">
      <w:pPr>
        <w:jc w:val="right"/>
        <w:rPr>
          <w:rFonts w:ascii="Times New Roman" w:eastAsia="Times New Roman" w:hAnsi="Times New Roman" w:cs="Times New Roman"/>
          <w:i/>
          <w:sz w:val="28"/>
          <w:szCs w:val="28"/>
        </w:rPr>
      </w:pPr>
      <w:r w:rsidRPr="00126184">
        <w:rPr>
          <w:rFonts w:ascii="Arial" w:eastAsia="Arial" w:hAnsi="Arial" w:cs="Arial"/>
          <w:i/>
          <w:sz w:val="20"/>
          <w:szCs w:val="20"/>
        </w:rPr>
        <w:t>Source : les auteurs</w:t>
      </w:r>
    </w:p>
    <w:p w14:paraId="1B91F0C8" w14:textId="77777777" w:rsidR="00DF7426" w:rsidRDefault="00DF7426">
      <w:pPr>
        <w:spacing w:before="280" w:after="280" w:line="240" w:lineRule="auto"/>
        <w:jc w:val="center"/>
        <w:rPr>
          <w:sz w:val="20"/>
          <w:szCs w:val="20"/>
        </w:rPr>
      </w:pPr>
    </w:p>
    <w:p w14:paraId="48CEF3F5" w14:textId="305301F4" w:rsidR="00DF7426" w:rsidRDefault="00891E2F">
      <w:pPr>
        <w:spacing w:before="280" w:after="280" w:line="240" w:lineRule="auto"/>
        <w:jc w:val="center"/>
        <w:rPr>
          <w:rFonts w:ascii="Arial" w:eastAsia="Arial" w:hAnsi="Arial" w:cs="Arial"/>
          <w:b/>
          <w:sz w:val="24"/>
          <w:szCs w:val="24"/>
        </w:rPr>
      </w:pPr>
      <w:r>
        <w:rPr>
          <w:rFonts w:ascii="Arial" w:eastAsia="Arial" w:hAnsi="Arial" w:cs="Arial"/>
          <w:b/>
          <w:sz w:val="24"/>
          <w:szCs w:val="24"/>
        </w:rPr>
        <w:lastRenderedPageBreak/>
        <w:t>DOCUMENT 4 –  Constat sur une personne physique salariée</w:t>
      </w:r>
      <w:r w:rsidR="00755FFE">
        <w:rPr>
          <w:rFonts w:ascii="Arial" w:eastAsia="Arial" w:hAnsi="Arial" w:cs="Arial"/>
          <w:b/>
          <w:sz w:val="24"/>
          <w:szCs w:val="24"/>
        </w:rPr>
        <w:t>,</w:t>
      </w:r>
      <w:r>
        <w:rPr>
          <w:rFonts w:ascii="Arial" w:eastAsia="Arial" w:hAnsi="Arial" w:cs="Arial"/>
          <w:b/>
          <w:sz w:val="24"/>
          <w:szCs w:val="24"/>
        </w:rPr>
        <w:t xml:space="preserve"> </w:t>
      </w:r>
      <w:r w:rsidR="00CD7ACB">
        <w:rPr>
          <w:rFonts w:ascii="Arial" w:eastAsia="Arial" w:hAnsi="Arial" w:cs="Arial"/>
          <w:b/>
          <w:sz w:val="24"/>
          <w:szCs w:val="24"/>
        </w:rPr>
        <w:t xml:space="preserve">établi par le </w:t>
      </w:r>
      <w:r>
        <w:rPr>
          <w:rFonts w:ascii="Arial" w:eastAsia="Arial" w:hAnsi="Arial" w:cs="Arial"/>
          <w:b/>
          <w:sz w:val="24"/>
          <w:szCs w:val="24"/>
        </w:rPr>
        <w:t>CNAPS</w:t>
      </w:r>
    </w:p>
    <w:p w14:paraId="4671ECE6" w14:textId="4913B2BA" w:rsidR="00DF7426" w:rsidRDefault="00891E2F" w:rsidP="00126184">
      <w:pPr>
        <w:spacing w:before="280" w:after="280" w:line="240" w:lineRule="auto"/>
        <w:jc w:val="right"/>
        <w:rPr>
          <w:rFonts w:ascii="Times New Roman" w:eastAsia="Times New Roman" w:hAnsi="Times New Roman" w:cs="Times New Roman"/>
          <w:sz w:val="28"/>
          <w:szCs w:val="28"/>
        </w:rPr>
      </w:pPr>
      <w:r>
        <w:rPr>
          <w:rFonts w:ascii="Arial" w:eastAsia="Arial" w:hAnsi="Arial" w:cs="Arial"/>
          <w:b/>
          <w:noProof/>
          <w:sz w:val="24"/>
          <w:szCs w:val="24"/>
        </w:rPr>
        <w:drawing>
          <wp:inline distT="0" distB="0" distL="0" distR="0" wp14:anchorId="1A4B05AF" wp14:editId="4B25D20E">
            <wp:extent cx="5905500" cy="8148638"/>
            <wp:effectExtent l="9525" t="9525" r="9525" b="9525"/>
            <wp:docPr id="107"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6"/>
                    <a:srcRect/>
                    <a:stretch>
                      <a:fillRect/>
                    </a:stretch>
                  </pic:blipFill>
                  <pic:spPr>
                    <a:xfrm>
                      <a:off x="0" y="0"/>
                      <a:ext cx="5905500" cy="8148638"/>
                    </a:xfrm>
                    <a:prstGeom prst="rect">
                      <a:avLst/>
                    </a:prstGeom>
                    <a:ln w="9525">
                      <a:solidFill>
                        <a:srgbClr val="000000"/>
                      </a:solidFill>
                      <a:prstDash val="solid"/>
                    </a:ln>
                  </pic:spPr>
                </pic:pic>
              </a:graphicData>
            </a:graphic>
          </wp:inline>
        </w:drawing>
      </w:r>
      <w:r>
        <w:rPr>
          <w:rFonts w:ascii="Arial" w:eastAsia="Arial" w:hAnsi="Arial" w:cs="Arial"/>
          <w:b/>
          <w:sz w:val="24"/>
          <w:szCs w:val="24"/>
        </w:rPr>
        <w:br/>
      </w:r>
      <w:r w:rsidRPr="00126184">
        <w:rPr>
          <w:rFonts w:ascii="Arial" w:eastAsia="Arial" w:hAnsi="Arial" w:cs="Arial"/>
          <w:i/>
          <w:sz w:val="20"/>
          <w:szCs w:val="20"/>
        </w:rPr>
        <w:t>Source : les auteurs</w:t>
      </w:r>
    </w:p>
    <w:p w14:paraId="1B9A06CD" w14:textId="77777777" w:rsidR="00DF7426" w:rsidRDefault="00891E2F">
      <w:pPr>
        <w:rPr>
          <w:rFonts w:ascii="Arial" w:eastAsia="Arial" w:hAnsi="Arial" w:cs="Arial"/>
          <w:b/>
          <w:sz w:val="24"/>
          <w:szCs w:val="24"/>
        </w:rPr>
      </w:pPr>
      <w:r>
        <w:rPr>
          <w:rFonts w:ascii="Arial" w:eastAsia="Arial" w:hAnsi="Arial" w:cs="Arial"/>
          <w:b/>
          <w:noProof/>
          <w:sz w:val="24"/>
          <w:szCs w:val="24"/>
        </w:rPr>
        <w:lastRenderedPageBreak/>
        <w:drawing>
          <wp:inline distT="0" distB="0" distL="0" distR="0" wp14:anchorId="04F847DE" wp14:editId="43E9CEE3">
            <wp:extent cx="6147095" cy="8829132"/>
            <wp:effectExtent l="9525" t="9525" r="9525" b="9525"/>
            <wp:docPr id="10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7"/>
                    <a:srcRect/>
                    <a:stretch>
                      <a:fillRect/>
                    </a:stretch>
                  </pic:blipFill>
                  <pic:spPr>
                    <a:xfrm>
                      <a:off x="0" y="0"/>
                      <a:ext cx="6147095" cy="8829132"/>
                    </a:xfrm>
                    <a:prstGeom prst="rect">
                      <a:avLst/>
                    </a:prstGeom>
                    <a:ln w="9525">
                      <a:solidFill>
                        <a:srgbClr val="000000"/>
                      </a:solidFill>
                      <a:prstDash val="solid"/>
                    </a:ln>
                  </pic:spPr>
                </pic:pic>
              </a:graphicData>
            </a:graphic>
          </wp:inline>
        </w:drawing>
      </w:r>
    </w:p>
    <w:p w14:paraId="7F03B8BE" w14:textId="3DE53D51" w:rsidR="00DF7426" w:rsidRDefault="00253497">
      <w:pPr>
        <w:spacing w:before="280" w:after="280" w:line="240" w:lineRule="auto"/>
        <w:jc w:val="center"/>
        <w:rPr>
          <w:rFonts w:ascii="Arial" w:eastAsia="Arial" w:hAnsi="Arial" w:cs="Arial"/>
          <w:b/>
          <w:sz w:val="24"/>
          <w:szCs w:val="24"/>
        </w:rPr>
      </w:pPr>
      <w:r>
        <w:rPr>
          <w:rFonts w:ascii="Arial" w:eastAsia="Arial" w:hAnsi="Arial" w:cs="Arial"/>
          <w:b/>
          <w:noProof/>
          <w:sz w:val="24"/>
          <w:szCs w:val="24"/>
        </w:rPr>
        <w:lastRenderedPageBreak/>
        <w:drawing>
          <wp:anchor distT="0" distB="0" distL="114300" distR="114300" simplePos="0" relativeHeight="251662336" behindDoc="0" locked="0" layoutInCell="1" hidden="0" allowOverlap="1" wp14:anchorId="7BB2BFFD" wp14:editId="72F40F1B">
            <wp:simplePos x="0" y="0"/>
            <wp:positionH relativeFrom="margin">
              <wp:posOffset>313690</wp:posOffset>
            </wp:positionH>
            <wp:positionV relativeFrom="margin">
              <wp:posOffset>398780</wp:posOffset>
            </wp:positionV>
            <wp:extent cx="5763895" cy="8152130"/>
            <wp:effectExtent l="0" t="0" r="8255" b="1270"/>
            <wp:wrapSquare wrapText="bothSides" distT="0" distB="0" distL="114300" distR="114300"/>
            <wp:docPr id="100"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8"/>
                    <a:srcRect/>
                    <a:stretch>
                      <a:fillRect/>
                    </a:stretch>
                  </pic:blipFill>
                  <pic:spPr>
                    <a:xfrm>
                      <a:off x="0" y="0"/>
                      <a:ext cx="5763895" cy="8152130"/>
                    </a:xfrm>
                    <a:prstGeom prst="rect">
                      <a:avLst/>
                    </a:prstGeom>
                    <a:ln/>
                  </pic:spPr>
                </pic:pic>
              </a:graphicData>
            </a:graphic>
            <wp14:sizeRelH relativeFrom="margin">
              <wp14:pctWidth>0</wp14:pctWidth>
            </wp14:sizeRelH>
            <wp14:sizeRelV relativeFrom="margin">
              <wp14:pctHeight>0</wp14:pctHeight>
            </wp14:sizeRelV>
          </wp:anchor>
        </w:drawing>
      </w:r>
      <w:r w:rsidR="00891E2F">
        <w:rPr>
          <w:rFonts w:ascii="Arial" w:eastAsia="Arial" w:hAnsi="Arial" w:cs="Arial"/>
          <w:b/>
          <w:sz w:val="24"/>
          <w:szCs w:val="24"/>
        </w:rPr>
        <w:t xml:space="preserve">DOCUMENT 5 – Arrêté du 18 juillet 2023 </w:t>
      </w:r>
      <w:r w:rsidR="000A1C53">
        <w:rPr>
          <w:rFonts w:ascii="Arial" w:eastAsia="Arial" w:hAnsi="Arial" w:cs="Arial"/>
          <w:b/>
          <w:sz w:val="24"/>
          <w:szCs w:val="24"/>
        </w:rPr>
        <w:t xml:space="preserve">concernant les </w:t>
      </w:r>
      <w:r w:rsidR="00891E2F">
        <w:rPr>
          <w:rFonts w:ascii="Arial" w:eastAsia="Arial" w:hAnsi="Arial" w:cs="Arial"/>
          <w:b/>
          <w:sz w:val="24"/>
          <w:szCs w:val="24"/>
        </w:rPr>
        <w:t>tenues des agents privés de sécurité pour application des articles L. 613-4, L. 613-8 et L.614-3 du CSI</w:t>
      </w:r>
    </w:p>
    <w:p w14:paraId="4CD33BCC" w14:textId="64EBB91F" w:rsidR="00DF7426" w:rsidRDefault="00DF7426">
      <w:pPr>
        <w:spacing w:before="280" w:after="280" w:line="240" w:lineRule="auto"/>
        <w:jc w:val="center"/>
        <w:rPr>
          <w:rFonts w:ascii="Arial" w:eastAsia="Arial" w:hAnsi="Arial" w:cs="Arial"/>
          <w:b/>
          <w:sz w:val="24"/>
          <w:szCs w:val="24"/>
        </w:rPr>
      </w:pPr>
    </w:p>
    <w:p w14:paraId="5EA9D4CD" w14:textId="77777777" w:rsidR="00DF7426" w:rsidRDefault="00DF7426">
      <w:pPr>
        <w:spacing w:before="280" w:after="280" w:line="240" w:lineRule="auto"/>
        <w:jc w:val="center"/>
        <w:rPr>
          <w:rFonts w:ascii="Arial" w:eastAsia="Arial" w:hAnsi="Arial" w:cs="Arial"/>
          <w:b/>
          <w:sz w:val="24"/>
          <w:szCs w:val="24"/>
        </w:rPr>
      </w:pPr>
    </w:p>
    <w:p w14:paraId="3455B88E" w14:textId="77777777" w:rsidR="00DF7426" w:rsidRDefault="00DF7426">
      <w:pPr>
        <w:spacing w:before="280" w:after="280" w:line="240" w:lineRule="auto"/>
        <w:jc w:val="center"/>
        <w:rPr>
          <w:rFonts w:ascii="Arial" w:eastAsia="Arial" w:hAnsi="Arial" w:cs="Arial"/>
          <w:b/>
          <w:sz w:val="24"/>
          <w:szCs w:val="24"/>
        </w:rPr>
      </w:pPr>
    </w:p>
    <w:p w14:paraId="5795F1A2" w14:textId="77777777" w:rsidR="00DF7426" w:rsidRDefault="00DF7426">
      <w:pPr>
        <w:spacing w:before="280" w:after="280" w:line="240" w:lineRule="auto"/>
        <w:jc w:val="center"/>
        <w:rPr>
          <w:rFonts w:ascii="Arial" w:eastAsia="Arial" w:hAnsi="Arial" w:cs="Arial"/>
          <w:b/>
          <w:sz w:val="24"/>
          <w:szCs w:val="24"/>
        </w:rPr>
      </w:pPr>
    </w:p>
    <w:p w14:paraId="2E63A9B9" w14:textId="77777777" w:rsidR="00DF7426" w:rsidRDefault="00DF7426">
      <w:pPr>
        <w:spacing w:before="280" w:after="280" w:line="240" w:lineRule="auto"/>
        <w:jc w:val="center"/>
        <w:rPr>
          <w:rFonts w:ascii="Arial" w:eastAsia="Arial" w:hAnsi="Arial" w:cs="Arial"/>
          <w:b/>
          <w:sz w:val="24"/>
          <w:szCs w:val="24"/>
        </w:rPr>
      </w:pPr>
    </w:p>
    <w:p w14:paraId="4072D7D4" w14:textId="77777777" w:rsidR="00DF7426" w:rsidRDefault="00DF7426">
      <w:pPr>
        <w:spacing w:before="280" w:after="280" w:line="240" w:lineRule="auto"/>
        <w:jc w:val="center"/>
        <w:rPr>
          <w:rFonts w:ascii="Arial" w:eastAsia="Arial" w:hAnsi="Arial" w:cs="Arial"/>
          <w:b/>
          <w:sz w:val="24"/>
          <w:szCs w:val="24"/>
        </w:rPr>
      </w:pPr>
    </w:p>
    <w:p w14:paraId="10CEADA5" w14:textId="77777777" w:rsidR="00DF7426" w:rsidRDefault="00DF7426">
      <w:pPr>
        <w:spacing w:before="280" w:after="280" w:line="240" w:lineRule="auto"/>
        <w:jc w:val="center"/>
        <w:rPr>
          <w:rFonts w:ascii="Arial" w:eastAsia="Arial" w:hAnsi="Arial" w:cs="Arial"/>
          <w:b/>
          <w:sz w:val="24"/>
          <w:szCs w:val="24"/>
        </w:rPr>
      </w:pPr>
    </w:p>
    <w:p w14:paraId="63E84D4F" w14:textId="77777777" w:rsidR="00DF7426" w:rsidRDefault="00DF7426">
      <w:pPr>
        <w:spacing w:before="280" w:after="280" w:line="240" w:lineRule="auto"/>
        <w:jc w:val="center"/>
        <w:rPr>
          <w:rFonts w:ascii="Arial" w:eastAsia="Arial" w:hAnsi="Arial" w:cs="Arial"/>
          <w:b/>
          <w:sz w:val="24"/>
          <w:szCs w:val="24"/>
        </w:rPr>
      </w:pPr>
    </w:p>
    <w:p w14:paraId="61EABCA5" w14:textId="77777777" w:rsidR="00DF7426" w:rsidRDefault="00DF7426">
      <w:pPr>
        <w:spacing w:before="280" w:after="280" w:line="240" w:lineRule="auto"/>
        <w:jc w:val="center"/>
        <w:rPr>
          <w:rFonts w:ascii="Arial" w:eastAsia="Arial" w:hAnsi="Arial" w:cs="Arial"/>
          <w:b/>
          <w:sz w:val="24"/>
          <w:szCs w:val="24"/>
        </w:rPr>
      </w:pPr>
    </w:p>
    <w:p w14:paraId="0553E3D5" w14:textId="77777777" w:rsidR="00DF7426" w:rsidRDefault="00DF7426">
      <w:pPr>
        <w:spacing w:before="280" w:after="280" w:line="240" w:lineRule="auto"/>
        <w:jc w:val="center"/>
        <w:rPr>
          <w:rFonts w:ascii="Arial" w:eastAsia="Arial" w:hAnsi="Arial" w:cs="Arial"/>
          <w:b/>
          <w:sz w:val="24"/>
          <w:szCs w:val="24"/>
        </w:rPr>
      </w:pPr>
    </w:p>
    <w:p w14:paraId="7E580657" w14:textId="77777777" w:rsidR="00DF7426" w:rsidRDefault="00DF7426">
      <w:pPr>
        <w:spacing w:before="280" w:after="280" w:line="240" w:lineRule="auto"/>
        <w:jc w:val="center"/>
        <w:rPr>
          <w:rFonts w:ascii="Arial" w:eastAsia="Arial" w:hAnsi="Arial" w:cs="Arial"/>
          <w:b/>
          <w:sz w:val="24"/>
          <w:szCs w:val="24"/>
        </w:rPr>
      </w:pPr>
    </w:p>
    <w:p w14:paraId="11F83F01" w14:textId="77777777" w:rsidR="00DF7426" w:rsidRDefault="00DF7426">
      <w:pPr>
        <w:spacing w:before="280" w:after="280" w:line="240" w:lineRule="auto"/>
        <w:jc w:val="center"/>
        <w:rPr>
          <w:rFonts w:ascii="Arial" w:eastAsia="Arial" w:hAnsi="Arial" w:cs="Arial"/>
          <w:b/>
          <w:sz w:val="24"/>
          <w:szCs w:val="24"/>
        </w:rPr>
      </w:pPr>
    </w:p>
    <w:p w14:paraId="7B95C587" w14:textId="77777777" w:rsidR="00DF7426" w:rsidRDefault="00DF7426">
      <w:pPr>
        <w:spacing w:before="280" w:after="280" w:line="240" w:lineRule="auto"/>
        <w:jc w:val="center"/>
        <w:rPr>
          <w:rFonts w:ascii="Arial" w:eastAsia="Arial" w:hAnsi="Arial" w:cs="Arial"/>
          <w:b/>
          <w:sz w:val="24"/>
          <w:szCs w:val="24"/>
        </w:rPr>
      </w:pPr>
    </w:p>
    <w:p w14:paraId="3BC7C6C7" w14:textId="77777777" w:rsidR="00DF7426" w:rsidRDefault="00DF7426">
      <w:pPr>
        <w:spacing w:before="280" w:after="280" w:line="240" w:lineRule="auto"/>
        <w:jc w:val="center"/>
        <w:rPr>
          <w:rFonts w:ascii="Arial" w:eastAsia="Arial" w:hAnsi="Arial" w:cs="Arial"/>
          <w:b/>
          <w:sz w:val="24"/>
          <w:szCs w:val="24"/>
        </w:rPr>
      </w:pPr>
    </w:p>
    <w:p w14:paraId="7A218825" w14:textId="77777777" w:rsidR="00DF7426" w:rsidRDefault="00DF7426">
      <w:pPr>
        <w:spacing w:before="280" w:after="280" w:line="240" w:lineRule="auto"/>
        <w:jc w:val="center"/>
        <w:rPr>
          <w:rFonts w:ascii="Arial" w:eastAsia="Arial" w:hAnsi="Arial" w:cs="Arial"/>
          <w:b/>
          <w:sz w:val="24"/>
          <w:szCs w:val="24"/>
        </w:rPr>
      </w:pPr>
    </w:p>
    <w:p w14:paraId="7370FB0F" w14:textId="77777777" w:rsidR="00DF7426" w:rsidRDefault="00DF7426">
      <w:pPr>
        <w:spacing w:before="280" w:after="280" w:line="240" w:lineRule="auto"/>
        <w:jc w:val="center"/>
        <w:rPr>
          <w:rFonts w:ascii="Arial" w:eastAsia="Arial" w:hAnsi="Arial" w:cs="Arial"/>
          <w:b/>
          <w:sz w:val="24"/>
          <w:szCs w:val="24"/>
        </w:rPr>
      </w:pPr>
    </w:p>
    <w:p w14:paraId="505C65F6" w14:textId="77777777" w:rsidR="00DF7426" w:rsidRDefault="00DF7426">
      <w:pPr>
        <w:spacing w:before="280" w:after="280" w:line="240" w:lineRule="auto"/>
        <w:jc w:val="center"/>
        <w:rPr>
          <w:rFonts w:ascii="Arial" w:eastAsia="Arial" w:hAnsi="Arial" w:cs="Arial"/>
          <w:b/>
          <w:sz w:val="24"/>
          <w:szCs w:val="24"/>
        </w:rPr>
      </w:pPr>
    </w:p>
    <w:p w14:paraId="03C05D6C" w14:textId="77777777" w:rsidR="00DF7426" w:rsidRDefault="00DF7426">
      <w:pPr>
        <w:spacing w:before="280" w:after="280" w:line="240" w:lineRule="auto"/>
        <w:jc w:val="center"/>
        <w:rPr>
          <w:rFonts w:ascii="Arial" w:eastAsia="Arial" w:hAnsi="Arial" w:cs="Arial"/>
          <w:b/>
          <w:sz w:val="24"/>
          <w:szCs w:val="24"/>
        </w:rPr>
      </w:pPr>
    </w:p>
    <w:p w14:paraId="05CC9D8D" w14:textId="77777777" w:rsidR="00DF7426" w:rsidRDefault="00DF7426">
      <w:pPr>
        <w:spacing w:before="280" w:after="280" w:line="240" w:lineRule="auto"/>
        <w:jc w:val="center"/>
        <w:rPr>
          <w:rFonts w:ascii="Arial" w:eastAsia="Arial" w:hAnsi="Arial" w:cs="Arial"/>
          <w:b/>
          <w:sz w:val="24"/>
          <w:szCs w:val="24"/>
        </w:rPr>
      </w:pPr>
    </w:p>
    <w:p w14:paraId="15C4EF3C" w14:textId="77777777" w:rsidR="00DF7426" w:rsidRDefault="00DF7426">
      <w:pPr>
        <w:spacing w:before="280" w:after="280" w:line="240" w:lineRule="auto"/>
        <w:jc w:val="center"/>
        <w:rPr>
          <w:rFonts w:ascii="Arial" w:eastAsia="Arial" w:hAnsi="Arial" w:cs="Arial"/>
          <w:b/>
          <w:sz w:val="24"/>
          <w:szCs w:val="24"/>
        </w:rPr>
      </w:pPr>
    </w:p>
    <w:p w14:paraId="3F1A8F70" w14:textId="77777777" w:rsidR="00DF7426" w:rsidRDefault="00DF7426">
      <w:pPr>
        <w:spacing w:before="280" w:after="280" w:line="240" w:lineRule="auto"/>
        <w:jc w:val="center"/>
        <w:rPr>
          <w:rFonts w:ascii="Arial" w:eastAsia="Arial" w:hAnsi="Arial" w:cs="Arial"/>
          <w:b/>
          <w:sz w:val="24"/>
          <w:szCs w:val="24"/>
        </w:rPr>
      </w:pPr>
    </w:p>
    <w:p w14:paraId="78FD8FD4" w14:textId="77777777" w:rsidR="00DF7426" w:rsidRDefault="00DF7426">
      <w:pPr>
        <w:spacing w:before="280" w:after="280" w:line="240" w:lineRule="auto"/>
        <w:jc w:val="center"/>
        <w:rPr>
          <w:rFonts w:ascii="Arial" w:eastAsia="Arial" w:hAnsi="Arial" w:cs="Arial"/>
          <w:b/>
          <w:sz w:val="24"/>
          <w:szCs w:val="24"/>
        </w:rPr>
      </w:pPr>
    </w:p>
    <w:p w14:paraId="3283B78B" w14:textId="033181D4" w:rsidR="00DF7426" w:rsidRPr="00126184" w:rsidRDefault="00891E2F" w:rsidP="00126184">
      <w:pPr>
        <w:jc w:val="right"/>
        <w:rPr>
          <w:rFonts w:ascii="Times New Roman" w:eastAsia="Times New Roman" w:hAnsi="Times New Roman" w:cs="Times New Roman"/>
          <w:i/>
          <w:sz w:val="28"/>
          <w:szCs w:val="28"/>
        </w:rPr>
      </w:pPr>
      <w:r>
        <w:rPr>
          <w:rFonts w:ascii="Arial" w:eastAsia="Arial" w:hAnsi="Arial" w:cs="Arial"/>
          <w:sz w:val="20"/>
          <w:szCs w:val="20"/>
        </w:rPr>
        <w:br/>
      </w:r>
      <w:r w:rsidRPr="00126184">
        <w:rPr>
          <w:rFonts w:ascii="Arial" w:eastAsia="Arial" w:hAnsi="Arial" w:cs="Arial"/>
          <w:i/>
          <w:sz w:val="20"/>
          <w:szCs w:val="20"/>
        </w:rPr>
        <w:t>Source</w:t>
      </w:r>
      <w:r w:rsidR="004F12C9">
        <w:rPr>
          <w:rFonts w:ascii="Arial" w:eastAsia="Arial" w:hAnsi="Arial" w:cs="Arial"/>
          <w:i/>
          <w:sz w:val="20"/>
          <w:szCs w:val="20"/>
        </w:rPr>
        <w:t> :</w:t>
      </w:r>
      <w:r w:rsidRPr="00126184">
        <w:rPr>
          <w:rFonts w:ascii="Arial" w:eastAsia="Arial" w:hAnsi="Arial" w:cs="Arial"/>
          <w:i/>
          <w:sz w:val="20"/>
          <w:szCs w:val="20"/>
        </w:rPr>
        <w:t xml:space="preserve"> www.legifrance.fr</w:t>
      </w:r>
    </w:p>
    <w:p w14:paraId="02252F55" w14:textId="77777777" w:rsidR="00DF7426" w:rsidRDefault="00DF7426">
      <w:pPr>
        <w:spacing w:before="280" w:after="280" w:line="240" w:lineRule="auto"/>
        <w:jc w:val="center"/>
        <w:rPr>
          <w:rFonts w:ascii="Arial" w:eastAsia="Arial" w:hAnsi="Arial" w:cs="Arial"/>
          <w:b/>
          <w:sz w:val="24"/>
          <w:szCs w:val="24"/>
        </w:rPr>
      </w:pPr>
    </w:p>
    <w:p w14:paraId="67958F91" w14:textId="5E3EA1F5" w:rsidR="00DF7426" w:rsidRDefault="00891E2F">
      <w:pPr>
        <w:spacing w:before="280" w:after="280" w:line="240" w:lineRule="auto"/>
        <w:jc w:val="center"/>
        <w:rPr>
          <w:rFonts w:ascii="Arial" w:eastAsia="Arial" w:hAnsi="Arial" w:cs="Arial"/>
          <w:b/>
          <w:sz w:val="24"/>
          <w:szCs w:val="24"/>
        </w:rPr>
      </w:pPr>
      <w:r>
        <w:rPr>
          <w:rFonts w:ascii="Arial" w:eastAsia="Arial" w:hAnsi="Arial" w:cs="Arial"/>
          <w:b/>
          <w:sz w:val="24"/>
          <w:szCs w:val="24"/>
        </w:rPr>
        <w:t xml:space="preserve">DOCUMENT 6 - </w:t>
      </w:r>
      <w:r w:rsidR="002F573F" w:rsidRPr="002F573F">
        <w:rPr>
          <w:rFonts w:ascii="Arial" w:eastAsia="Arial" w:hAnsi="Arial" w:cs="Arial"/>
          <w:b/>
          <w:sz w:val="24"/>
          <w:szCs w:val="24"/>
        </w:rPr>
        <w:t>Composition du poste central opérationnel 2025 du site de la Foire du Trône</w:t>
      </w:r>
      <w:r w:rsidR="002F573F" w:rsidRPr="002F573F" w:rsidDel="002F573F">
        <w:rPr>
          <w:rFonts w:ascii="Arial" w:eastAsia="Arial" w:hAnsi="Arial" w:cs="Arial"/>
          <w:b/>
          <w:sz w:val="24"/>
          <w:szCs w:val="24"/>
        </w:rPr>
        <w:t xml:space="preserve"> </w:t>
      </w:r>
    </w:p>
    <w:tbl>
      <w:tblPr>
        <w:tblStyle w:val="afff"/>
        <w:tblW w:w="786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4455"/>
        <w:gridCol w:w="2130"/>
        <w:gridCol w:w="1275"/>
      </w:tblGrid>
      <w:tr w:rsidR="00DF7426" w14:paraId="0AED6182" w14:textId="77777777">
        <w:trPr>
          <w:trHeight w:val="782"/>
          <w:jc w:val="center"/>
        </w:trPr>
        <w:tc>
          <w:tcPr>
            <w:tcW w:w="7860" w:type="dxa"/>
            <w:gridSpan w:val="3"/>
            <w:tcBorders>
              <w:top w:val="single" w:sz="18" w:space="0" w:color="ED7D31"/>
              <w:left w:val="single" w:sz="18" w:space="0" w:color="ED7D31"/>
              <w:bottom w:val="single" w:sz="18" w:space="0" w:color="ED7D31"/>
              <w:right w:val="single" w:sz="18" w:space="0" w:color="ED7D31"/>
            </w:tcBorders>
            <w:shd w:val="clear" w:color="auto" w:fill="FFFFFF"/>
            <w:tcMar>
              <w:top w:w="0" w:type="dxa"/>
              <w:left w:w="100" w:type="dxa"/>
              <w:bottom w:w="0" w:type="dxa"/>
              <w:right w:w="100" w:type="dxa"/>
            </w:tcMar>
          </w:tcPr>
          <w:p w14:paraId="6FB196A6" w14:textId="23D80EB5" w:rsidR="00DF7426" w:rsidRDefault="00891E2F">
            <w:pPr>
              <w:spacing w:before="240"/>
              <w:jc w:val="center"/>
              <w:rPr>
                <w:rFonts w:ascii="Arial" w:eastAsia="Arial" w:hAnsi="Arial" w:cs="Arial"/>
                <w:b/>
                <w:color w:val="FFFFFF"/>
                <w:sz w:val="24"/>
                <w:szCs w:val="24"/>
                <w:highlight w:val="white"/>
              </w:rPr>
            </w:pPr>
            <w:r>
              <w:rPr>
                <w:rFonts w:ascii="Arial" w:eastAsia="Arial" w:hAnsi="Arial" w:cs="Arial"/>
                <w:b/>
                <w:sz w:val="24"/>
                <w:szCs w:val="24"/>
                <w:highlight w:val="white"/>
              </w:rPr>
              <w:t xml:space="preserve">LISTING PC </w:t>
            </w:r>
            <w:r w:rsidR="00807703">
              <w:rPr>
                <w:rFonts w:ascii="Arial" w:eastAsia="Arial" w:hAnsi="Arial" w:cs="Arial"/>
                <w:b/>
                <w:sz w:val="24"/>
                <w:szCs w:val="24"/>
                <w:highlight w:val="white"/>
              </w:rPr>
              <w:t xml:space="preserve">opérationnel </w:t>
            </w:r>
            <w:r>
              <w:rPr>
                <w:rFonts w:ascii="Arial" w:eastAsia="Arial" w:hAnsi="Arial" w:cs="Arial"/>
                <w:b/>
                <w:sz w:val="24"/>
                <w:szCs w:val="24"/>
                <w:highlight w:val="white"/>
              </w:rPr>
              <w:t>– Foire du Trône 2025</w:t>
            </w:r>
          </w:p>
        </w:tc>
      </w:tr>
      <w:tr w:rsidR="00DF7426" w14:paraId="5AD2BBDE" w14:textId="77777777">
        <w:trPr>
          <w:trHeight w:val="285"/>
          <w:jc w:val="center"/>
        </w:trPr>
        <w:tc>
          <w:tcPr>
            <w:tcW w:w="4455" w:type="dxa"/>
            <w:tcBorders>
              <w:top w:val="single" w:sz="18" w:space="0" w:color="ED7D31"/>
              <w:left w:val="single" w:sz="18" w:space="0" w:color="ED7D31"/>
              <w:bottom w:val="single" w:sz="6" w:space="0" w:color="F79646"/>
              <w:right w:val="nil"/>
            </w:tcBorders>
            <w:tcMar>
              <w:top w:w="0" w:type="dxa"/>
              <w:left w:w="100" w:type="dxa"/>
              <w:bottom w:w="0" w:type="dxa"/>
              <w:right w:w="100" w:type="dxa"/>
            </w:tcMar>
          </w:tcPr>
          <w:p w14:paraId="4FC26DCD" w14:textId="77777777" w:rsidR="00DF7426" w:rsidRDefault="00891E2F">
            <w:pPr>
              <w:spacing w:before="120" w:after="120"/>
              <w:jc w:val="center"/>
              <w:rPr>
                <w:rFonts w:ascii="Arial" w:eastAsia="Arial" w:hAnsi="Arial" w:cs="Arial"/>
                <w:b/>
                <w:sz w:val="24"/>
                <w:szCs w:val="24"/>
                <w:highlight w:val="white"/>
              </w:rPr>
            </w:pPr>
            <w:r>
              <w:rPr>
                <w:rFonts w:ascii="Arial" w:eastAsia="Arial" w:hAnsi="Arial" w:cs="Arial"/>
                <w:b/>
                <w:sz w:val="24"/>
                <w:szCs w:val="24"/>
                <w:highlight w:val="white"/>
              </w:rPr>
              <w:t>Entités</w:t>
            </w:r>
          </w:p>
        </w:tc>
        <w:tc>
          <w:tcPr>
            <w:tcW w:w="2130" w:type="dxa"/>
            <w:tcBorders>
              <w:top w:val="single" w:sz="18" w:space="0" w:color="ED7D31"/>
              <w:left w:val="nil"/>
              <w:bottom w:val="single" w:sz="6" w:space="0" w:color="F79646"/>
              <w:right w:val="nil"/>
            </w:tcBorders>
            <w:tcMar>
              <w:top w:w="0" w:type="dxa"/>
              <w:left w:w="100" w:type="dxa"/>
              <w:bottom w:w="0" w:type="dxa"/>
              <w:right w:w="100" w:type="dxa"/>
            </w:tcMar>
          </w:tcPr>
          <w:p w14:paraId="70FB2670" w14:textId="77777777" w:rsidR="00DF7426" w:rsidRDefault="00891E2F">
            <w:pPr>
              <w:spacing w:before="120" w:after="120"/>
              <w:jc w:val="center"/>
              <w:rPr>
                <w:rFonts w:ascii="Arial" w:eastAsia="Arial" w:hAnsi="Arial" w:cs="Arial"/>
                <w:b/>
                <w:sz w:val="24"/>
                <w:szCs w:val="24"/>
                <w:highlight w:val="white"/>
              </w:rPr>
            </w:pPr>
            <w:r>
              <w:rPr>
                <w:rFonts w:ascii="Arial" w:eastAsia="Arial" w:hAnsi="Arial" w:cs="Arial"/>
                <w:b/>
                <w:sz w:val="24"/>
                <w:szCs w:val="24"/>
                <w:highlight w:val="white"/>
              </w:rPr>
              <w:t>Salles</w:t>
            </w:r>
          </w:p>
        </w:tc>
        <w:tc>
          <w:tcPr>
            <w:tcW w:w="1275" w:type="dxa"/>
            <w:tcBorders>
              <w:top w:val="single" w:sz="18" w:space="0" w:color="ED7D31"/>
              <w:left w:val="nil"/>
              <w:bottom w:val="single" w:sz="6" w:space="0" w:color="F79646"/>
              <w:right w:val="single" w:sz="18" w:space="0" w:color="ED7D31"/>
            </w:tcBorders>
            <w:tcMar>
              <w:top w:w="0" w:type="dxa"/>
              <w:left w:w="100" w:type="dxa"/>
              <w:bottom w:w="0" w:type="dxa"/>
              <w:right w:w="100" w:type="dxa"/>
            </w:tcMar>
          </w:tcPr>
          <w:p w14:paraId="6DFE9623" w14:textId="77777777" w:rsidR="00DF7426" w:rsidRDefault="00891E2F">
            <w:pPr>
              <w:spacing w:before="120" w:after="120"/>
              <w:jc w:val="center"/>
              <w:rPr>
                <w:rFonts w:ascii="Arial" w:eastAsia="Arial" w:hAnsi="Arial" w:cs="Arial"/>
                <w:b/>
                <w:sz w:val="24"/>
                <w:szCs w:val="24"/>
                <w:highlight w:val="white"/>
              </w:rPr>
            </w:pPr>
            <w:r>
              <w:rPr>
                <w:rFonts w:ascii="Arial" w:eastAsia="Arial" w:hAnsi="Arial" w:cs="Arial"/>
                <w:b/>
                <w:sz w:val="24"/>
                <w:szCs w:val="24"/>
                <w:highlight w:val="white"/>
              </w:rPr>
              <w:t>Postes</w:t>
            </w:r>
          </w:p>
        </w:tc>
      </w:tr>
      <w:tr w:rsidR="00DF7426" w14:paraId="51C3A097" w14:textId="77777777">
        <w:trPr>
          <w:trHeight w:val="285"/>
          <w:jc w:val="center"/>
        </w:trPr>
        <w:tc>
          <w:tcPr>
            <w:tcW w:w="4455" w:type="dxa"/>
            <w:tcBorders>
              <w:top w:val="nil"/>
              <w:left w:val="single" w:sz="18" w:space="0" w:color="ED7D31"/>
              <w:bottom w:val="nil"/>
              <w:right w:val="nil"/>
            </w:tcBorders>
            <w:tcMar>
              <w:top w:w="0" w:type="dxa"/>
              <w:left w:w="100" w:type="dxa"/>
              <w:bottom w:w="0" w:type="dxa"/>
              <w:right w:w="100" w:type="dxa"/>
            </w:tcMar>
          </w:tcPr>
          <w:p w14:paraId="617E16ED" w14:textId="32B8F7B1" w:rsidR="00DF7426" w:rsidRDefault="00891E2F">
            <w:pPr>
              <w:spacing w:before="120" w:after="120"/>
              <w:jc w:val="both"/>
              <w:rPr>
                <w:rFonts w:ascii="Arial" w:eastAsia="Arial" w:hAnsi="Arial" w:cs="Arial"/>
                <w:sz w:val="24"/>
                <w:szCs w:val="24"/>
                <w:highlight w:val="white"/>
              </w:rPr>
            </w:pPr>
            <w:r>
              <w:rPr>
                <w:rFonts w:ascii="Arial" w:eastAsia="Arial" w:hAnsi="Arial" w:cs="Arial"/>
                <w:sz w:val="24"/>
                <w:szCs w:val="24"/>
                <w:highlight w:val="white"/>
              </w:rPr>
              <w:t xml:space="preserve">Police </w:t>
            </w:r>
            <w:r w:rsidR="00643FF9">
              <w:rPr>
                <w:rFonts w:ascii="Arial" w:eastAsia="Arial" w:hAnsi="Arial" w:cs="Arial"/>
                <w:sz w:val="24"/>
                <w:szCs w:val="24"/>
                <w:highlight w:val="white"/>
              </w:rPr>
              <w:t>m</w:t>
            </w:r>
            <w:r>
              <w:rPr>
                <w:rFonts w:ascii="Arial" w:eastAsia="Arial" w:hAnsi="Arial" w:cs="Arial"/>
                <w:sz w:val="24"/>
                <w:szCs w:val="24"/>
                <w:highlight w:val="white"/>
              </w:rPr>
              <w:t>unicipale de Paris</w:t>
            </w:r>
          </w:p>
        </w:tc>
        <w:tc>
          <w:tcPr>
            <w:tcW w:w="2130" w:type="dxa"/>
            <w:tcBorders>
              <w:top w:val="nil"/>
              <w:left w:val="nil"/>
              <w:bottom w:val="nil"/>
              <w:right w:val="nil"/>
            </w:tcBorders>
            <w:tcMar>
              <w:top w:w="0" w:type="dxa"/>
              <w:left w:w="100" w:type="dxa"/>
              <w:bottom w:w="0" w:type="dxa"/>
              <w:right w:w="100" w:type="dxa"/>
            </w:tcMar>
          </w:tcPr>
          <w:p w14:paraId="3D4275CA"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1, 1bis</w:t>
            </w:r>
          </w:p>
        </w:tc>
        <w:tc>
          <w:tcPr>
            <w:tcW w:w="1275" w:type="dxa"/>
            <w:tcBorders>
              <w:top w:val="nil"/>
              <w:left w:val="nil"/>
              <w:bottom w:val="nil"/>
              <w:right w:val="single" w:sz="18" w:space="0" w:color="ED7D31"/>
            </w:tcBorders>
            <w:tcMar>
              <w:top w:w="0" w:type="dxa"/>
              <w:left w:w="100" w:type="dxa"/>
              <w:bottom w:w="0" w:type="dxa"/>
              <w:right w:w="100" w:type="dxa"/>
            </w:tcMar>
          </w:tcPr>
          <w:p w14:paraId="39AD8B3E"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1</w:t>
            </w:r>
          </w:p>
        </w:tc>
      </w:tr>
      <w:tr w:rsidR="00DF7426" w14:paraId="74A7F7F8" w14:textId="77777777">
        <w:trPr>
          <w:trHeight w:val="285"/>
          <w:jc w:val="center"/>
        </w:trPr>
        <w:tc>
          <w:tcPr>
            <w:tcW w:w="4455" w:type="dxa"/>
            <w:tcBorders>
              <w:top w:val="single" w:sz="6" w:space="0" w:color="F79646"/>
              <w:left w:val="single" w:sz="18" w:space="0" w:color="ED7D31"/>
              <w:bottom w:val="single" w:sz="6" w:space="0" w:color="F79646"/>
              <w:right w:val="nil"/>
            </w:tcBorders>
            <w:tcMar>
              <w:top w:w="0" w:type="dxa"/>
              <w:left w:w="100" w:type="dxa"/>
              <w:bottom w:w="0" w:type="dxa"/>
              <w:right w:w="100" w:type="dxa"/>
            </w:tcMar>
          </w:tcPr>
          <w:p w14:paraId="58F49D3E" w14:textId="77777777" w:rsidR="00DF7426" w:rsidRDefault="00891E2F">
            <w:pPr>
              <w:spacing w:before="120" w:after="120"/>
              <w:jc w:val="both"/>
              <w:rPr>
                <w:rFonts w:ascii="Arial" w:eastAsia="Arial" w:hAnsi="Arial" w:cs="Arial"/>
                <w:sz w:val="24"/>
                <w:szCs w:val="24"/>
                <w:highlight w:val="white"/>
              </w:rPr>
            </w:pPr>
            <w:r>
              <w:rPr>
                <w:rFonts w:ascii="Arial" w:eastAsia="Arial" w:hAnsi="Arial" w:cs="Arial"/>
                <w:sz w:val="24"/>
                <w:szCs w:val="24"/>
                <w:highlight w:val="white"/>
              </w:rPr>
              <w:t>Société Vigéo -  Vidéo protection</w:t>
            </w:r>
          </w:p>
        </w:tc>
        <w:tc>
          <w:tcPr>
            <w:tcW w:w="2130" w:type="dxa"/>
            <w:tcBorders>
              <w:top w:val="single" w:sz="6" w:space="0" w:color="F79646"/>
              <w:left w:val="nil"/>
              <w:bottom w:val="single" w:sz="6" w:space="0" w:color="F79646"/>
              <w:right w:val="nil"/>
            </w:tcBorders>
            <w:tcMar>
              <w:top w:w="0" w:type="dxa"/>
              <w:left w:w="100" w:type="dxa"/>
              <w:bottom w:w="0" w:type="dxa"/>
              <w:right w:w="100" w:type="dxa"/>
            </w:tcMar>
          </w:tcPr>
          <w:p w14:paraId="3B412BF0"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2/3</w:t>
            </w:r>
          </w:p>
        </w:tc>
        <w:tc>
          <w:tcPr>
            <w:tcW w:w="1275" w:type="dxa"/>
            <w:tcBorders>
              <w:top w:val="single" w:sz="6" w:space="0" w:color="F79646"/>
              <w:left w:val="nil"/>
              <w:bottom w:val="single" w:sz="6" w:space="0" w:color="F79646"/>
              <w:right w:val="single" w:sz="18" w:space="0" w:color="ED7D31"/>
            </w:tcBorders>
            <w:tcMar>
              <w:top w:w="0" w:type="dxa"/>
              <w:left w:w="100" w:type="dxa"/>
              <w:bottom w:w="0" w:type="dxa"/>
              <w:right w:w="100" w:type="dxa"/>
            </w:tcMar>
          </w:tcPr>
          <w:p w14:paraId="4E3F7CEA"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2</w:t>
            </w:r>
          </w:p>
        </w:tc>
      </w:tr>
      <w:tr w:rsidR="00DF7426" w14:paraId="631C0D27" w14:textId="77777777">
        <w:trPr>
          <w:trHeight w:val="285"/>
          <w:jc w:val="center"/>
        </w:trPr>
        <w:tc>
          <w:tcPr>
            <w:tcW w:w="4455" w:type="dxa"/>
            <w:tcBorders>
              <w:top w:val="nil"/>
              <w:left w:val="single" w:sz="18" w:space="0" w:color="ED7D31"/>
              <w:bottom w:val="nil"/>
              <w:right w:val="nil"/>
            </w:tcBorders>
            <w:tcMar>
              <w:top w:w="0" w:type="dxa"/>
              <w:left w:w="100" w:type="dxa"/>
              <w:bottom w:w="0" w:type="dxa"/>
              <w:right w:w="100" w:type="dxa"/>
            </w:tcMar>
          </w:tcPr>
          <w:p w14:paraId="6AE0D290" w14:textId="77777777" w:rsidR="00DF7426" w:rsidRDefault="00891E2F">
            <w:pPr>
              <w:spacing w:before="120" w:after="120"/>
              <w:jc w:val="both"/>
              <w:rPr>
                <w:rFonts w:ascii="Arial" w:eastAsia="Arial" w:hAnsi="Arial" w:cs="Arial"/>
                <w:sz w:val="24"/>
                <w:szCs w:val="24"/>
                <w:highlight w:val="white"/>
              </w:rPr>
            </w:pPr>
            <w:r>
              <w:rPr>
                <w:rFonts w:ascii="Arial" w:eastAsia="Arial" w:hAnsi="Arial" w:cs="Arial"/>
                <w:sz w:val="24"/>
                <w:szCs w:val="24"/>
                <w:highlight w:val="white"/>
              </w:rPr>
              <w:t xml:space="preserve">Société Accès - Contrôle d’accès </w:t>
            </w:r>
          </w:p>
        </w:tc>
        <w:tc>
          <w:tcPr>
            <w:tcW w:w="2130" w:type="dxa"/>
            <w:tcBorders>
              <w:top w:val="nil"/>
              <w:left w:val="nil"/>
              <w:bottom w:val="nil"/>
              <w:right w:val="nil"/>
            </w:tcBorders>
            <w:tcMar>
              <w:top w:w="0" w:type="dxa"/>
              <w:left w:w="100" w:type="dxa"/>
              <w:bottom w:w="0" w:type="dxa"/>
              <w:right w:w="100" w:type="dxa"/>
            </w:tcMar>
          </w:tcPr>
          <w:p w14:paraId="4DFAC6B0"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4</w:t>
            </w:r>
          </w:p>
        </w:tc>
        <w:tc>
          <w:tcPr>
            <w:tcW w:w="1275" w:type="dxa"/>
            <w:tcBorders>
              <w:top w:val="nil"/>
              <w:left w:val="nil"/>
              <w:bottom w:val="nil"/>
              <w:right w:val="single" w:sz="18" w:space="0" w:color="ED7D31"/>
            </w:tcBorders>
            <w:tcMar>
              <w:top w:w="0" w:type="dxa"/>
              <w:left w:w="100" w:type="dxa"/>
              <w:bottom w:w="0" w:type="dxa"/>
              <w:right w:w="100" w:type="dxa"/>
            </w:tcMar>
          </w:tcPr>
          <w:p w14:paraId="28A528D4"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3</w:t>
            </w:r>
          </w:p>
        </w:tc>
      </w:tr>
      <w:tr w:rsidR="00DF7426" w14:paraId="4D519500" w14:textId="77777777">
        <w:trPr>
          <w:trHeight w:val="285"/>
          <w:jc w:val="center"/>
        </w:trPr>
        <w:tc>
          <w:tcPr>
            <w:tcW w:w="4455" w:type="dxa"/>
            <w:tcBorders>
              <w:top w:val="single" w:sz="6" w:space="0" w:color="F79646"/>
              <w:left w:val="single" w:sz="18" w:space="0" w:color="ED7D31"/>
              <w:bottom w:val="single" w:sz="6" w:space="0" w:color="F79646"/>
              <w:right w:val="nil"/>
            </w:tcBorders>
            <w:tcMar>
              <w:top w:w="0" w:type="dxa"/>
              <w:left w:w="100" w:type="dxa"/>
              <w:bottom w:w="0" w:type="dxa"/>
              <w:right w:w="100" w:type="dxa"/>
            </w:tcMar>
          </w:tcPr>
          <w:p w14:paraId="46317D97" w14:textId="77777777" w:rsidR="00DF7426" w:rsidRDefault="00891E2F">
            <w:pPr>
              <w:spacing w:before="120" w:after="120"/>
              <w:rPr>
                <w:rFonts w:ascii="Arial" w:eastAsia="Arial" w:hAnsi="Arial" w:cs="Arial"/>
                <w:sz w:val="24"/>
                <w:szCs w:val="24"/>
                <w:highlight w:val="white"/>
              </w:rPr>
            </w:pPr>
            <w:r>
              <w:rPr>
                <w:rFonts w:ascii="Arial" w:eastAsia="Arial" w:hAnsi="Arial" w:cs="Arial"/>
                <w:sz w:val="24"/>
                <w:szCs w:val="24"/>
                <w:highlight w:val="white"/>
              </w:rPr>
              <w:t>Société EurFeu - sécurité Incendie</w:t>
            </w:r>
          </w:p>
        </w:tc>
        <w:tc>
          <w:tcPr>
            <w:tcW w:w="2130" w:type="dxa"/>
            <w:tcBorders>
              <w:top w:val="single" w:sz="6" w:space="0" w:color="F79646"/>
              <w:left w:val="nil"/>
              <w:bottom w:val="single" w:sz="6" w:space="0" w:color="F79646"/>
              <w:right w:val="nil"/>
            </w:tcBorders>
            <w:tcMar>
              <w:top w:w="0" w:type="dxa"/>
              <w:left w:w="100" w:type="dxa"/>
              <w:bottom w:w="0" w:type="dxa"/>
              <w:right w:w="100" w:type="dxa"/>
            </w:tcMar>
          </w:tcPr>
          <w:p w14:paraId="73ABDD53"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5</w:t>
            </w:r>
          </w:p>
        </w:tc>
        <w:tc>
          <w:tcPr>
            <w:tcW w:w="1275" w:type="dxa"/>
            <w:tcBorders>
              <w:top w:val="single" w:sz="6" w:space="0" w:color="F79646"/>
              <w:left w:val="nil"/>
              <w:bottom w:val="single" w:sz="6" w:space="0" w:color="F79646"/>
              <w:right w:val="single" w:sz="18" w:space="0" w:color="ED7D31"/>
            </w:tcBorders>
            <w:tcMar>
              <w:top w:w="0" w:type="dxa"/>
              <w:left w:w="100" w:type="dxa"/>
              <w:bottom w:w="0" w:type="dxa"/>
              <w:right w:w="100" w:type="dxa"/>
            </w:tcMar>
          </w:tcPr>
          <w:p w14:paraId="2356A055"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4</w:t>
            </w:r>
          </w:p>
        </w:tc>
      </w:tr>
      <w:tr w:rsidR="00DF7426" w14:paraId="6CD3EF04" w14:textId="77777777">
        <w:trPr>
          <w:trHeight w:val="285"/>
          <w:jc w:val="center"/>
        </w:trPr>
        <w:tc>
          <w:tcPr>
            <w:tcW w:w="4455" w:type="dxa"/>
            <w:tcBorders>
              <w:top w:val="single" w:sz="6" w:space="0" w:color="F79646"/>
              <w:left w:val="single" w:sz="18" w:space="0" w:color="ED7D31"/>
              <w:bottom w:val="single" w:sz="6" w:space="0" w:color="F79646"/>
              <w:right w:val="nil"/>
            </w:tcBorders>
            <w:tcMar>
              <w:top w:w="0" w:type="dxa"/>
              <w:left w:w="100" w:type="dxa"/>
              <w:bottom w:w="0" w:type="dxa"/>
              <w:right w:w="100" w:type="dxa"/>
            </w:tcMar>
          </w:tcPr>
          <w:p w14:paraId="4DCDFCB6" w14:textId="77777777" w:rsidR="00DF7426" w:rsidRDefault="00891E2F">
            <w:pPr>
              <w:spacing w:before="120" w:after="120"/>
              <w:jc w:val="both"/>
              <w:rPr>
                <w:rFonts w:ascii="Arial" w:eastAsia="Arial" w:hAnsi="Arial" w:cs="Arial"/>
                <w:sz w:val="24"/>
                <w:szCs w:val="24"/>
                <w:highlight w:val="white"/>
              </w:rPr>
            </w:pPr>
            <w:r>
              <w:rPr>
                <w:rFonts w:ascii="Arial" w:eastAsia="Arial" w:hAnsi="Arial" w:cs="Arial"/>
                <w:sz w:val="24"/>
                <w:szCs w:val="24"/>
                <w:highlight w:val="white"/>
              </w:rPr>
              <w:t>Société SISIF – Sûreté</w:t>
            </w:r>
          </w:p>
        </w:tc>
        <w:tc>
          <w:tcPr>
            <w:tcW w:w="2130" w:type="dxa"/>
            <w:tcBorders>
              <w:top w:val="single" w:sz="6" w:space="0" w:color="F79646"/>
              <w:left w:val="nil"/>
              <w:bottom w:val="single" w:sz="6" w:space="0" w:color="F79646"/>
              <w:right w:val="nil"/>
            </w:tcBorders>
            <w:tcMar>
              <w:top w:w="0" w:type="dxa"/>
              <w:left w:w="100" w:type="dxa"/>
              <w:bottom w:w="0" w:type="dxa"/>
              <w:right w:w="100" w:type="dxa"/>
            </w:tcMar>
          </w:tcPr>
          <w:p w14:paraId="7264B88B"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6</w:t>
            </w:r>
          </w:p>
        </w:tc>
        <w:tc>
          <w:tcPr>
            <w:tcW w:w="1275" w:type="dxa"/>
            <w:tcBorders>
              <w:top w:val="single" w:sz="6" w:space="0" w:color="F79646"/>
              <w:left w:val="nil"/>
              <w:bottom w:val="single" w:sz="6" w:space="0" w:color="F79646"/>
              <w:right w:val="single" w:sz="18" w:space="0" w:color="ED7D31"/>
            </w:tcBorders>
            <w:tcMar>
              <w:top w:w="0" w:type="dxa"/>
              <w:left w:w="100" w:type="dxa"/>
              <w:bottom w:w="0" w:type="dxa"/>
              <w:right w:w="100" w:type="dxa"/>
            </w:tcMar>
          </w:tcPr>
          <w:p w14:paraId="1D0891F4"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5</w:t>
            </w:r>
          </w:p>
        </w:tc>
      </w:tr>
      <w:tr w:rsidR="00DF7426" w14:paraId="65147FA3" w14:textId="77777777">
        <w:trPr>
          <w:trHeight w:val="285"/>
          <w:jc w:val="center"/>
        </w:trPr>
        <w:tc>
          <w:tcPr>
            <w:tcW w:w="4455" w:type="dxa"/>
            <w:tcBorders>
              <w:top w:val="nil"/>
              <w:left w:val="single" w:sz="18" w:space="0" w:color="ED7D31"/>
              <w:bottom w:val="single" w:sz="18" w:space="0" w:color="ED7D31"/>
              <w:right w:val="nil"/>
            </w:tcBorders>
            <w:tcMar>
              <w:top w:w="0" w:type="dxa"/>
              <w:left w:w="100" w:type="dxa"/>
              <w:bottom w:w="0" w:type="dxa"/>
              <w:right w:w="100" w:type="dxa"/>
            </w:tcMar>
          </w:tcPr>
          <w:p w14:paraId="19856132" w14:textId="7D031524" w:rsidR="00DF7426" w:rsidRDefault="00891E2F" w:rsidP="00126184">
            <w:pPr>
              <w:spacing w:before="120" w:after="120"/>
              <w:rPr>
                <w:rFonts w:ascii="Arial" w:eastAsia="Arial" w:hAnsi="Arial" w:cs="Arial"/>
                <w:sz w:val="24"/>
                <w:szCs w:val="24"/>
                <w:highlight w:val="white"/>
              </w:rPr>
            </w:pPr>
            <w:r>
              <w:rPr>
                <w:rFonts w:ascii="Arial" w:eastAsia="Arial" w:hAnsi="Arial" w:cs="Arial"/>
                <w:sz w:val="24"/>
                <w:szCs w:val="24"/>
                <w:highlight w:val="white"/>
              </w:rPr>
              <w:t xml:space="preserve">Protection </w:t>
            </w:r>
            <w:r w:rsidR="00643FF9">
              <w:rPr>
                <w:rFonts w:ascii="Arial" w:eastAsia="Arial" w:hAnsi="Arial" w:cs="Arial"/>
                <w:sz w:val="24"/>
                <w:szCs w:val="24"/>
                <w:highlight w:val="white"/>
              </w:rPr>
              <w:t>c</w:t>
            </w:r>
            <w:r>
              <w:rPr>
                <w:rFonts w:ascii="Arial" w:eastAsia="Arial" w:hAnsi="Arial" w:cs="Arial"/>
                <w:sz w:val="24"/>
                <w:szCs w:val="24"/>
                <w:highlight w:val="white"/>
              </w:rPr>
              <w:t>ivile</w:t>
            </w:r>
          </w:p>
        </w:tc>
        <w:tc>
          <w:tcPr>
            <w:tcW w:w="2130" w:type="dxa"/>
            <w:tcBorders>
              <w:top w:val="nil"/>
              <w:left w:val="nil"/>
              <w:bottom w:val="single" w:sz="18" w:space="0" w:color="ED7D31"/>
              <w:right w:val="nil"/>
            </w:tcBorders>
            <w:tcMar>
              <w:top w:w="0" w:type="dxa"/>
              <w:left w:w="100" w:type="dxa"/>
              <w:bottom w:w="0" w:type="dxa"/>
              <w:right w:w="100" w:type="dxa"/>
            </w:tcMar>
          </w:tcPr>
          <w:p w14:paraId="2CEE6EA4"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7/8</w:t>
            </w:r>
          </w:p>
        </w:tc>
        <w:tc>
          <w:tcPr>
            <w:tcW w:w="1275" w:type="dxa"/>
            <w:tcBorders>
              <w:top w:val="nil"/>
              <w:left w:val="nil"/>
              <w:bottom w:val="single" w:sz="18" w:space="0" w:color="ED7D31"/>
              <w:right w:val="single" w:sz="18" w:space="0" w:color="ED7D31"/>
            </w:tcBorders>
            <w:tcMar>
              <w:top w:w="0" w:type="dxa"/>
              <w:left w:w="100" w:type="dxa"/>
              <w:bottom w:w="0" w:type="dxa"/>
              <w:right w:w="100" w:type="dxa"/>
            </w:tcMar>
          </w:tcPr>
          <w:p w14:paraId="52175B40" w14:textId="77777777" w:rsidR="00DF7426" w:rsidRDefault="00891E2F">
            <w:pPr>
              <w:spacing w:before="120" w:after="120"/>
              <w:jc w:val="center"/>
              <w:rPr>
                <w:rFonts w:ascii="Arial" w:eastAsia="Arial" w:hAnsi="Arial" w:cs="Arial"/>
                <w:sz w:val="24"/>
                <w:szCs w:val="24"/>
                <w:highlight w:val="white"/>
              </w:rPr>
            </w:pPr>
            <w:r>
              <w:rPr>
                <w:rFonts w:ascii="Arial" w:eastAsia="Arial" w:hAnsi="Arial" w:cs="Arial"/>
                <w:sz w:val="24"/>
                <w:szCs w:val="24"/>
                <w:highlight w:val="white"/>
              </w:rPr>
              <w:t>6</w:t>
            </w:r>
          </w:p>
        </w:tc>
      </w:tr>
    </w:tbl>
    <w:p w14:paraId="5E7184CD" w14:textId="46295909" w:rsidR="00DF7426" w:rsidRPr="00126184" w:rsidRDefault="00891E2F" w:rsidP="00126184">
      <w:pPr>
        <w:ind w:left="720" w:firstLine="720"/>
        <w:jc w:val="right"/>
        <w:rPr>
          <w:rFonts w:ascii="Times New Roman" w:eastAsia="Times New Roman" w:hAnsi="Times New Roman" w:cs="Times New Roman"/>
          <w:i/>
          <w:sz w:val="28"/>
          <w:szCs w:val="28"/>
        </w:rPr>
      </w:pPr>
      <w:r w:rsidRPr="00126184">
        <w:rPr>
          <w:rFonts w:ascii="Arial" w:eastAsia="Arial" w:hAnsi="Arial" w:cs="Arial"/>
          <w:i/>
          <w:sz w:val="20"/>
          <w:szCs w:val="20"/>
        </w:rPr>
        <w:t xml:space="preserve">Source : les auteurs </w:t>
      </w:r>
    </w:p>
    <w:p w14:paraId="44009E97" w14:textId="2574BAF8" w:rsidR="00DF7426" w:rsidRDefault="00126184">
      <w:pPr>
        <w:spacing w:before="280" w:after="280" w:line="240" w:lineRule="auto"/>
        <w:jc w:val="center"/>
        <w:rPr>
          <w:rFonts w:ascii="Arial" w:eastAsia="Arial" w:hAnsi="Arial" w:cs="Arial"/>
          <w:b/>
          <w:sz w:val="24"/>
          <w:szCs w:val="24"/>
        </w:rPr>
      </w:pPr>
      <w:r>
        <w:rPr>
          <w:rFonts w:ascii="Arial" w:eastAsia="Arial" w:hAnsi="Arial" w:cs="Arial"/>
          <w:b/>
          <w:noProof/>
          <w:sz w:val="24"/>
          <w:szCs w:val="24"/>
        </w:rPr>
        <mc:AlternateContent>
          <mc:Choice Requires="wps">
            <w:drawing>
              <wp:anchor distT="0" distB="0" distL="114300" distR="114300" simplePos="0" relativeHeight="251657215" behindDoc="1" locked="0" layoutInCell="1" allowOverlap="1" wp14:anchorId="0A358C0C" wp14:editId="48F89F18">
                <wp:simplePos x="0" y="0"/>
                <wp:positionH relativeFrom="column">
                  <wp:posOffset>-68580</wp:posOffset>
                </wp:positionH>
                <wp:positionV relativeFrom="paragraph">
                  <wp:posOffset>368935</wp:posOffset>
                </wp:positionV>
                <wp:extent cx="6865620" cy="3398520"/>
                <wp:effectExtent l="0" t="0" r="11430" b="11430"/>
                <wp:wrapNone/>
                <wp:docPr id="8" name="Rectangle 8"/>
                <wp:cNvGraphicFramePr/>
                <a:graphic xmlns:a="http://schemas.openxmlformats.org/drawingml/2006/main">
                  <a:graphicData uri="http://schemas.microsoft.com/office/word/2010/wordprocessingShape">
                    <wps:wsp>
                      <wps:cNvSpPr/>
                      <wps:spPr>
                        <a:xfrm>
                          <a:off x="0" y="0"/>
                          <a:ext cx="6865620" cy="3398520"/>
                        </a:xfrm>
                        <a:prstGeom prst="rect">
                          <a:avLst/>
                        </a:prstGeom>
                        <a:solidFill>
                          <a:schemeClr val="bg1"/>
                        </a:solid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CD45AF2" id="Rectangle 8" o:spid="_x0000_s1026" style="position:absolute;margin-left:-5.4pt;margin-top:29.05pt;width:540.6pt;height:267.6pt;z-index:-25165926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" fillcolor="white [3212]" strokecolor="#0070c0" strokeweight="1pt"/>
            </w:pict>
          </mc:Fallback>
        </mc:AlternateContent>
      </w:r>
      <w:r w:rsidR="00891E2F">
        <w:rPr>
          <w:rFonts w:ascii="Arial" w:eastAsia="Arial" w:hAnsi="Arial" w:cs="Arial"/>
          <w:b/>
          <w:sz w:val="24"/>
          <w:szCs w:val="24"/>
        </w:rPr>
        <w:t xml:space="preserve">DOCUMENT 7 - </w:t>
      </w:r>
      <w:r w:rsidR="00CD21E8" w:rsidRPr="00CD21E8">
        <w:rPr>
          <w:rFonts w:ascii="Arial" w:eastAsia="Arial" w:hAnsi="Arial" w:cs="Arial"/>
          <w:b/>
          <w:sz w:val="24"/>
          <w:szCs w:val="24"/>
        </w:rPr>
        <w:t>Extrait de l’audit de sûreté du site de la Foire du Trône du 15 octobre 2024</w:t>
      </w:r>
    </w:p>
    <w:p w14:paraId="66D0D2D5" w14:textId="4845A9FC" w:rsidR="00DF7426" w:rsidRDefault="00891E2F">
      <w:pPr>
        <w:spacing w:before="280" w:after="280" w:line="240" w:lineRule="auto"/>
        <w:jc w:val="both"/>
        <w:rPr>
          <w:rFonts w:ascii="Arial" w:eastAsia="Arial" w:hAnsi="Arial" w:cs="Arial"/>
          <w:b/>
          <w:sz w:val="24"/>
          <w:szCs w:val="24"/>
        </w:rPr>
      </w:pPr>
      <w:r>
        <w:rPr>
          <w:rFonts w:ascii="Arial" w:eastAsia="Arial" w:hAnsi="Arial" w:cs="Arial"/>
          <w:b/>
          <w:i/>
          <w:color w:val="B8CCE4"/>
          <w:sz w:val="56"/>
          <w:szCs w:val="56"/>
          <w:highlight w:val="white"/>
        </w:rPr>
        <w:t>S</w:t>
      </w:r>
      <w:r>
        <w:rPr>
          <w:rFonts w:ascii="Arial" w:eastAsia="Arial" w:hAnsi="Arial" w:cs="Arial"/>
          <w:b/>
          <w:i/>
          <w:color w:val="B8CCE4"/>
          <w:sz w:val="44"/>
          <w:szCs w:val="44"/>
          <w:highlight w:val="white"/>
        </w:rPr>
        <w:t>i</w:t>
      </w:r>
      <w:r>
        <w:rPr>
          <w:rFonts w:ascii="Arial" w:eastAsia="Arial" w:hAnsi="Arial" w:cs="Arial"/>
          <w:b/>
          <w:color w:val="E36C0A"/>
          <w:sz w:val="36"/>
          <w:szCs w:val="36"/>
          <w:highlight w:val="white"/>
        </w:rPr>
        <w:t>S</w:t>
      </w:r>
      <w:r>
        <w:rPr>
          <w:rFonts w:ascii="Arial" w:eastAsia="Arial" w:hAnsi="Arial" w:cs="Arial"/>
          <w:b/>
          <w:i/>
          <w:color w:val="E5B8B7"/>
          <w:sz w:val="32"/>
          <w:szCs w:val="32"/>
          <w:highlight w:val="white"/>
        </w:rPr>
        <w:t xml:space="preserve">IF   </w:t>
      </w:r>
      <w:r>
        <w:rPr>
          <w:rFonts w:ascii="Arial" w:eastAsia="Arial" w:hAnsi="Arial" w:cs="Arial"/>
          <w:b/>
          <w:i/>
          <w:color w:val="E5B8B7"/>
          <w:sz w:val="32"/>
          <w:szCs w:val="32"/>
          <w:highlight w:val="white"/>
        </w:rPr>
        <w:tab/>
      </w:r>
      <w:r>
        <w:rPr>
          <w:rFonts w:ascii="Arial" w:eastAsia="Arial" w:hAnsi="Arial" w:cs="Arial"/>
          <w:b/>
          <w:i/>
          <w:color w:val="E5B8B7"/>
          <w:sz w:val="32"/>
          <w:szCs w:val="32"/>
          <w:highlight w:val="white"/>
        </w:rPr>
        <w:tab/>
      </w:r>
      <w:r>
        <w:rPr>
          <w:rFonts w:ascii="Arial" w:eastAsia="Arial" w:hAnsi="Arial" w:cs="Arial"/>
          <w:b/>
          <w:i/>
          <w:color w:val="E5B8B7"/>
          <w:sz w:val="32"/>
          <w:szCs w:val="32"/>
          <w:highlight w:val="white"/>
        </w:rPr>
        <w:tab/>
      </w:r>
      <w:r>
        <w:rPr>
          <w:rFonts w:ascii="Arial" w:eastAsia="Arial" w:hAnsi="Arial" w:cs="Arial"/>
          <w:b/>
          <w:i/>
          <w:color w:val="E5B8B7"/>
          <w:sz w:val="32"/>
          <w:szCs w:val="32"/>
          <w:highlight w:val="white"/>
        </w:rPr>
        <w:tab/>
      </w:r>
      <w:r>
        <w:rPr>
          <w:rFonts w:ascii="Arial" w:eastAsia="Arial" w:hAnsi="Arial" w:cs="Arial"/>
          <w:b/>
          <w:i/>
          <w:color w:val="E5B8B7"/>
          <w:sz w:val="32"/>
          <w:szCs w:val="32"/>
          <w:highlight w:val="white"/>
        </w:rPr>
        <w:tab/>
      </w:r>
      <w:r>
        <w:rPr>
          <w:rFonts w:ascii="Arial" w:eastAsia="Arial" w:hAnsi="Arial" w:cs="Arial"/>
          <w:b/>
          <w:i/>
          <w:color w:val="E5B8B7"/>
          <w:sz w:val="32"/>
          <w:szCs w:val="32"/>
          <w:highlight w:val="white"/>
        </w:rPr>
        <w:tab/>
      </w:r>
      <w:r>
        <w:rPr>
          <w:rFonts w:ascii="Arial" w:eastAsia="Arial" w:hAnsi="Arial" w:cs="Arial"/>
          <w:b/>
          <w:i/>
          <w:color w:val="E5B8B7"/>
          <w:sz w:val="32"/>
          <w:szCs w:val="32"/>
          <w:highlight w:val="white"/>
        </w:rPr>
        <w:tab/>
      </w:r>
      <w:r>
        <w:rPr>
          <w:rFonts w:ascii="Arial" w:eastAsia="Arial" w:hAnsi="Arial" w:cs="Arial"/>
          <w:b/>
          <w:sz w:val="24"/>
          <w:szCs w:val="24"/>
        </w:rPr>
        <w:t>Partie B “gestion de crise”</w:t>
      </w:r>
    </w:p>
    <w:p w14:paraId="74351642" w14:textId="7D304DFA" w:rsidR="00DF7426" w:rsidRDefault="00891E2F">
      <w:pPr>
        <w:spacing w:before="280" w:after="280" w:line="240" w:lineRule="auto"/>
        <w:jc w:val="both"/>
        <w:rPr>
          <w:rFonts w:ascii="Arial" w:eastAsia="Arial" w:hAnsi="Arial" w:cs="Arial"/>
          <w:sz w:val="24"/>
          <w:szCs w:val="24"/>
        </w:rPr>
      </w:pPr>
      <w:r>
        <w:rPr>
          <w:rFonts w:ascii="Arial" w:eastAsia="Arial" w:hAnsi="Arial" w:cs="Arial"/>
          <w:sz w:val="24"/>
          <w:szCs w:val="24"/>
        </w:rPr>
        <w:t xml:space="preserve">[...] </w:t>
      </w:r>
      <w:r>
        <w:rPr>
          <w:rFonts w:ascii="Arial" w:eastAsia="Arial" w:hAnsi="Arial" w:cs="Arial"/>
          <w:b/>
          <w:sz w:val="24"/>
          <w:szCs w:val="24"/>
        </w:rPr>
        <w:t>ITEM B-6 :</w:t>
      </w:r>
      <w:r w:rsidR="00126184">
        <w:rPr>
          <w:rFonts w:ascii="Arial" w:eastAsia="Arial" w:hAnsi="Arial" w:cs="Arial"/>
          <w:b/>
          <w:sz w:val="24"/>
          <w:szCs w:val="24"/>
        </w:rPr>
        <w:t xml:space="preserve"> </w:t>
      </w:r>
      <w:r w:rsidR="00126184" w:rsidRPr="00126184">
        <w:rPr>
          <w:rFonts w:ascii="Arial" w:eastAsia="Arial" w:hAnsi="Arial" w:cs="Arial"/>
          <w:sz w:val="24"/>
          <w:szCs w:val="24"/>
        </w:rPr>
        <w:t>u</w:t>
      </w:r>
      <w:r>
        <w:rPr>
          <w:rFonts w:ascii="Arial" w:eastAsia="Arial" w:hAnsi="Arial" w:cs="Arial"/>
          <w:sz w:val="24"/>
          <w:szCs w:val="24"/>
        </w:rPr>
        <w:t>n système d’alerte destiné à l’ensemble du personnel est-il prévu pour signaler une intrusion ?</w:t>
      </w:r>
    </w:p>
    <w:p w14:paraId="33A3DCDC" w14:textId="3CF0CE48" w:rsidR="00DF7426" w:rsidRDefault="00891E2F">
      <w:pPr>
        <w:spacing w:before="280" w:after="280" w:line="240" w:lineRule="auto"/>
        <w:jc w:val="both"/>
        <w:rPr>
          <w:rFonts w:ascii="Arial" w:eastAsia="Arial" w:hAnsi="Arial" w:cs="Arial"/>
          <w:sz w:val="24"/>
          <w:szCs w:val="24"/>
        </w:rPr>
      </w:pPr>
      <w:r>
        <w:rPr>
          <w:rFonts w:ascii="Arial" w:eastAsia="Arial" w:hAnsi="Arial" w:cs="Arial"/>
          <w:sz w:val="24"/>
          <w:szCs w:val="24"/>
        </w:rPr>
        <w:t xml:space="preserve">Facteur de risque : </w:t>
      </w:r>
      <w:r w:rsidR="00126184">
        <w:rPr>
          <w:rFonts w:ascii="Arial" w:eastAsia="Arial" w:hAnsi="Arial" w:cs="Arial"/>
          <w:sz w:val="24"/>
          <w:szCs w:val="24"/>
        </w:rPr>
        <w:t>l</w:t>
      </w:r>
      <w:r>
        <w:rPr>
          <w:rFonts w:ascii="Arial" w:eastAsia="Arial" w:hAnsi="Arial" w:cs="Arial"/>
          <w:sz w:val="24"/>
          <w:szCs w:val="24"/>
        </w:rPr>
        <w:t xml:space="preserve">’établissement est en déficit en matière </w:t>
      </w:r>
      <w:r w:rsidR="00126184">
        <w:rPr>
          <w:rFonts w:ascii="Arial" w:eastAsia="Arial" w:hAnsi="Arial" w:cs="Arial"/>
          <w:sz w:val="24"/>
          <w:szCs w:val="24"/>
        </w:rPr>
        <w:t>d’équipement de</w:t>
      </w:r>
      <w:r>
        <w:rPr>
          <w:rFonts w:ascii="Arial" w:eastAsia="Arial" w:hAnsi="Arial" w:cs="Arial"/>
          <w:sz w:val="24"/>
          <w:szCs w:val="24"/>
        </w:rPr>
        <w:t xml:space="preserve"> sécurisation notamment en cas d’intrusion.</w:t>
      </w:r>
    </w:p>
    <w:p w14:paraId="305CB991" w14:textId="526ADE30" w:rsidR="00DF7426" w:rsidRDefault="00891E2F">
      <w:pPr>
        <w:spacing w:before="280" w:after="280" w:line="240" w:lineRule="auto"/>
        <w:jc w:val="both"/>
        <w:rPr>
          <w:rFonts w:ascii="Arial" w:eastAsia="Arial" w:hAnsi="Arial" w:cs="Arial"/>
          <w:sz w:val="24"/>
          <w:szCs w:val="24"/>
        </w:rPr>
      </w:pPr>
      <w:r>
        <w:rPr>
          <w:rFonts w:ascii="Arial" w:eastAsia="Arial" w:hAnsi="Arial" w:cs="Arial"/>
          <w:i/>
          <w:sz w:val="24"/>
          <w:szCs w:val="24"/>
          <w:u w:val="single"/>
        </w:rPr>
        <w:t>Pour la foire 2025</w:t>
      </w:r>
      <w:r>
        <w:rPr>
          <w:rFonts w:ascii="Arial" w:eastAsia="Arial" w:hAnsi="Arial" w:cs="Arial"/>
          <w:i/>
          <w:sz w:val="24"/>
          <w:szCs w:val="24"/>
        </w:rPr>
        <w:t xml:space="preserve"> : </w:t>
      </w:r>
      <w:r w:rsidR="00126184">
        <w:rPr>
          <w:rFonts w:ascii="Arial" w:eastAsia="Arial" w:hAnsi="Arial" w:cs="Arial"/>
          <w:i/>
          <w:sz w:val="24"/>
          <w:szCs w:val="24"/>
        </w:rPr>
        <w:t>s</w:t>
      </w:r>
      <w:r>
        <w:rPr>
          <w:rFonts w:ascii="Arial" w:eastAsia="Arial" w:hAnsi="Arial" w:cs="Arial"/>
          <w:i/>
          <w:sz w:val="24"/>
          <w:szCs w:val="24"/>
        </w:rPr>
        <w:t>ensibiliser le personnel de la Foire du Trône contre les risques de malveillance. Mettre en place une procédure d’accueil des nouveaux agents de sûreté, mettre à jour les connaissances des a</w:t>
      </w:r>
      <w:r w:rsidR="00126184">
        <w:rPr>
          <w:rFonts w:ascii="Arial" w:eastAsia="Arial" w:hAnsi="Arial" w:cs="Arial"/>
          <w:i/>
          <w:sz w:val="24"/>
          <w:szCs w:val="24"/>
        </w:rPr>
        <w:t xml:space="preserve">nciens. </w:t>
      </w:r>
      <w:r>
        <w:rPr>
          <w:rFonts w:ascii="Arial" w:eastAsia="Arial" w:hAnsi="Arial" w:cs="Arial"/>
          <w:i/>
          <w:sz w:val="24"/>
          <w:szCs w:val="24"/>
        </w:rPr>
        <w:t xml:space="preserve"> Adapter la politique de management de sûreté selon l’évolution de la situation sécuritaire</w:t>
      </w:r>
      <w:r>
        <w:rPr>
          <w:rFonts w:ascii="Arial" w:eastAsia="Arial" w:hAnsi="Arial" w:cs="Arial"/>
          <w:sz w:val="24"/>
          <w:szCs w:val="24"/>
        </w:rPr>
        <w:t>.</w:t>
      </w:r>
    </w:p>
    <w:p w14:paraId="7047BAC0" w14:textId="3CEF6A0F" w:rsidR="00DF7426" w:rsidRDefault="00891E2F">
      <w:pPr>
        <w:spacing w:before="280" w:after="280" w:line="240" w:lineRule="auto"/>
        <w:rPr>
          <w:rFonts w:ascii="Arial" w:eastAsia="Arial" w:hAnsi="Arial" w:cs="Arial"/>
          <w:sz w:val="24"/>
          <w:szCs w:val="24"/>
        </w:rPr>
      </w:pPr>
      <w:r>
        <w:rPr>
          <w:rFonts w:ascii="Arial" w:eastAsia="Arial" w:hAnsi="Arial" w:cs="Arial"/>
          <w:b/>
          <w:sz w:val="24"/>
          <w:szCs w:val="24"/>
        </w:rPr>
        <w:t>ITEM B-7 :</w:t>
      </w:r>
      <w:r>
        <w:rPr>
          <w:rFonts w:ascii="Arial" w:eastAsia="Arial" w:hAnsi="Arial" w:cs="Arial"/>
          <w:sz w:val="24"/>
          <w:szCs w:val="24"/>
        </w:rPr>
        <w:t xml:space="preserve"> </w:t>
      </w:r>
      <w:r w:rsidR="00126184">
        <w:rPr>
          <w:rFonts w:ascii="Arial" w:eastAsia="Arial" w:hAnsi="Arial" w:cs="Arial"/>
          <w:sz w:val="24"/>
          <w:szCs w:val="24"/>
        </w:rPr>
        <w:t>d</w:t>
      </w:r>
      <w:r>
        <w:rPr>
          <w:rFonts w:ascii="Arial" w:eastAsia="Arial" w:hAnsi="Arial" w:cs="Arial"/>
          <w:sz w:val="24"/>
          <w:szCs w:val="24"/>
        </w:rPr>
        <w:t>es outils sont-ils à disposition des agents de sécurité ? (Consignes d’urgence, fiches de conduite à tenir face à une agression…).</w:t>
      </w:r>
    </w:p>
    <w:p w14:paraId="0AD4581B" w14:textId="77777777" w:rsidR="00DF7426" w:rsidRDefault="00891E2F">
      <w:pPr>
        <w:spacing w:before="280" w:after="280" w:line="240" w:lineRule="auto"/>
        <w:rPr>
          <w:rFonts w:ascii="Arial" w:eastAsia="Arial" w:hAnsi="Arial" w:cs="Arial"/>
          <w:i/>
          <w:sz w:val="24"/>
          <w:szCs w:val="24"/>
        </w:rPr>
      </w:pPr>
      <w:r>
        <w:rPr>
          <w:rFonts w:ascii="Arial" w:eastAsia="Arial" w:hAnsi="Arial" w:cs="Arial"/>
          <w:i/>
          <w:sz w:val="24"/>
          <w:szCs w:val="24"/>
          <w:u w:val="single"/>
        </w:rPr>
        <w:t>Pour la foire de 2025</w:t>
      </w:r>
      <w:r>
        <w:rPr>
          <w:rFonts w:ascii="Arial" w:eastAsia="Arial" w:hAnsi="Arial" w:cs="Arial"/>
          <w:i/>
          <w:sz w:val="24"/>
          <w:szCs w:val="24"/>
        </w:rPr>
        <w:t xml:space="preserve"> :  rédiger quelques fiches réflexes et conduite à tenir en cas d’agression…</w:t>
      </w:r>
    </w:p>
    <w:p w14:paraId="0F44BD22" w14:textId="76D02938" w:rsidR="00DF7426" w:rsidRPr="00126184" w:rsidRDefault="00891E2F" w:rsidP="00126184">
      <w:pPr>
        <w:jc w:val="right"/>
        <w:rPr>
          <w:rFonts w:ascii="Times New Roman" w:eastAsia="Times New Roman" w:hAnsi="Times New Roman" w:cs="Times New Roman"/>
          <w:i/>
          <w:sz w:val="28"/>
          <w:szCs w:val="28"/>
        </w:rPr>
      </w:pPr>
      <w:r w:rsidRPr="00126184">
        <w:rPr>
          <w:rFonts w:ascii="Arial" w:eastAsia="Arial" w:hAnsi="Arial" w:cs="Arial"/>
          <w:i/>
          <w:sz w:val="20"/>
          <w:szCs w:val="20"/>
        </w:rPr>
        <w:t>Source : les auteurs</w:t>
      </w:r>
    </w:p>
    <w:p w14:paraId="5B18731A" w14:textId="77777777" w:rsidR="00DF7426" w:rsidRDefault="00DF7426">
      <w:pPr>
        <w:pBdr>
          <w:top w:val="nil"/>
          <w:left w:val="nil"/>
          <w:bottom w:val="nil"/>
          <w:right w:val="nil"/>
          <w:between w:val="nil"/>
        </w:pBdr>
        <w:tabs>
          <w:tab w:val="left" w:pos="2993"/>
        </w:tabs>
        <w:spacing w:after="0"/>
        <w:ind w:left="720"/>
        <w:jc w:val="center"/>
        <w:rPr>
          <w:rFonts w:ascii="Arial" w:eastAsia="Arial" w:hAnsi="Arial" w:cs="Arial"/>
          <w:b/>
          <w:sz w:val="24"/>
          <w:szCs w:val="24"/>
        </w:rPr>
      </w:pPr>
    </w:p>
    <w:p w14:paraId="54049DA9" w14:textId="77777777" w:rsidR="00DF7426" w:rsidRDefault="00891E2F">
      <w:pPr>
        <w:rPr>
          <w:rFonts w:ascii="Arial" w:eastAsia="Arial" w:hAnsi="Arial" w:cs="Arial"/>
          <w:b/>
          <w:sz w:val="24"/>
          <w:szCs w:val="24"/>
        </w:rPr>
      </w:pPr>
      <w:r>
        <w:br w:type="page"/>
      </w:r>
    </w:p>
    <w:p w14:paraId="502147D7" w14:textId="5B80C334" w:rsidR="00DF7426" w:rsidRDefault="00891E2F">
      <w:pPr>
        <w:pBdr>
          <w:top w:val="nil"/>
          <w:left w:val="nil"/>
          <w:bottom w:val="nil"/>
          <w:right w:val="nil"/>
          <w:between w:val="nil"/>
        </w:pBdr>
        <w:tabs>
          <w:tab w:val="left" w:pos="2993"/>
        </w:tabs>
        <w:spacing w:after="0"/>
        <w:ind w:left="720"/>
        <w:jc w:val="center"/>
        <w:rPr>
          <w:rFonts w:ascii="Arial" w:eastAsia="Arial" w:hAnsi="Arial" w:cs="Arial"/>
          <w:b/>
          <w:sz w:val="24"/>
          <w:szCs w:val="24"/>
        </w:rPr>
      </w:pPr>
      <w:r>
        <w:rPr>
          <w:rFonts w:ascii="Arial" w:eastAsia="Arial" w:hAnsi="Arial" w:cs="Arial"/>
          <w:b/>
          <w:sz w:val="24"/>
          <w:szCs w:val="24"/>
        </w:rPr>
        <w:lastRenderedPageBreak/>
        <w:t xml:space="preserve">DOCUMENT 8 - Extrait de la </w:t>
      </w:r>
      <w:r w:rsidR="00F053B8">
        <w:rPr>
          <w:rFonts w:ascii="Arial" w:eastAsia="Arial" w:hAnsi="Arial" w:cs="Arial"/>
          <w:b/>
          <w:sz w:val="24"/>
          <w:szCs w:val="24"/>
        </w:rPr>
        <w:t xml:space="preserve">main </w:t>
      </w:r>
      <w:r>
        <w:rPr>
          <w:rFonts w:ascii="Arial" w:eastAsia="Arial" w:hAnsi="Arial" w:cs="Arial"/>
          <w:b/>
          <w:sz w:val="24"/>
          <w:szCs w:val="24"/>
        </w:rPr>
        <w:t xml:space="preserve">courante </w:t>
      </w:r>
      <w:r w:rsidR="00F053B8">
        <w:rPr>
          <w:rFonts w:ascii="Arial" w:eastAsia="Arial" w:hAnsi="Arial" w:cs="Arial"/>
          <w:b/>
          <w:sz w:val="24"/>
          <w:szCs w:val="24"/>
        </w:rPr>
        <w:t>établi</w:t>
      </w:r>
      <w:r w:rsidR="00C962BF">
        <w:rPr>
          <w:rFonts w:ascii="Arial" w:eastAsia="Arial" w:hAnsi="Arial" w:cs="Arial"/>
          <w:b/>
          <w:sz w:val="24"/>
          <w:szCs w:val="24"/>
        </w:rPr>
        <w:t>e</w:t>
      </w:r>
      <w:r w:rsidR="00F053B8">
        <w:rPr>
          <w:rFonts w:ascii="Arial" w:eastAsia="Arial" w:hAnsi="Arial" w:cs="Arial"/>
          <w:b/>
          <w:sz w:val="24"/>
          <w:szCs w:val="24"/>
        </w:rPr>
        <w:t xml:space="preserve"> par la s</w:t>
      </w:r>
      <w:r>
        <w:rPr>
          <w:rFonts w:ascii="Arial" w:eastAsia="Arial" w:hAnsi="Arial" w:cs="Arial"/>
          <w:b/>
          <w:sz w:val="24"/>
          <w:szCs w:val="24"/>
        </w:rPr>
        <w:t>ociété Vigéo</w:t>
      </w:r>
    </w:p>
    <w:tbl>
      <w:tblPr>
        <w:tblStyle w:val="afff0"/>
        <w:tblW w:w="1047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641"/>
        <w:gridCol w:w="1935"/>
        <w:gridCol w:w="1449"/>
        <w:gridCol w:w="1764"/>
        <w:gridCol w:w="2681"/>
      </w:tblGrid>
      <w:tr w:rsidR="00DF7426" w14:paraId="2259A24B" w14:textId="77777777">
        <w:trPr>
          <w:trHeight w:val="536"/>
        </w:trPr>
        <w:tc>
          <w:tcPr>
            <w:tcW w:w="10470" w:type="dxa"/>
            <w:gridSpan w:val="5"/>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tcPr>
          <w:p w14:paraId="27CDEF14" w14:textId="77777777" w:rsidR="00DF7426" w:rsidRDefault="00891E2F">
            <w:pPr>
              <w:jc w:val="center"/>
              <w:rPr>
                <w:rFonts w:ascii="Arial" w:eastAsia="Arial" w:hAnsi="Arial" w:cs="Arial"/>
                <w:b/>
                <w:color w:val="333333"/>
                <w:sz w:val="24"/>
                <w:szCs w:val="24"/>
                <w:highlight w:val="white"/>
              </w:rPr>
            </w:pPr>
            <w:r>
              <w:rPr>
                <w:rFonts w:ascii="Arial" w:eastAsia="Arial" w:hAnsi="Arial" w:cs="Arial"/>
                <w:b/>
                <w:color w:val="333333"/>
                <w:sz w:val="24"/>
                <w:szCs w:val="24"/>
                <w:highlight w:val="white"/>
              </w:rPr>
              <w:t>Main courante n ° 12</w:t>
            </w:r>
          </w:p>
        </w:tc>
      </w:tr>
      <w:tr w:rsidR="00DF7426" w14:paraId="03696D66" w14:textId="77777777">
        <w:trPr>
          <w:trHeight w:val="440"/>
        </w:trPr>
        <w:tc>
          <w:tcPr>
            <w:tcW w:w="10470" w:type="dxa"/>
            <w:gridSpan w:val="5"/>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63B3CA6C" w14:textId="77777777" w:rsidR="00DF7426" w:rsidRDefault="00891E2F">
            <w:pPr>
              <w:rPr>
                <w:rFonts w:ascii="Arial" w:eastAsia="Arial" w:hAnsi="Arial" w:cs="Arial"/>
                <w:b/>
                <w:sz w:val="24"/>
                <w:szCs w:val="24"/>
              </w:rPr>
            </w:pPr>
            <w:r>
              <w:rPr>
                <w:rFonts w:ascii="Arial" w:eastAsia="Arial" w:hAnsi="Arial" w:cs="Arial"/>
                <w:b/>
                <w:color w:val="333333"/>
                <w:sz w:val="24"/>
                <w:szCs w:val="24"/>
                <w:highlight w:val="white"/>
              </w:rPr>
              <w:t>30 mars 2025.</w:t>
            </w:r>
          </w:p>
        </w:tc>
      </w:tr>
      <w:tr w:rsidR="00DF7426" w14:paraId="42C69BC8" w14:textId="77777777">
        <w:trPr>
          <w:trHeight w:val="590"/>
        </w:trPr>
        <w:tc>
          <w:tcPr>
            <w:tcW w:w="2641"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7E96A590"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Nom / Prénom Agent</w:t>
            </w:r>
          </w:p>
        </w:tc>
        <w:tc>
          <w:tcPr>
            <w:tcW w:w="19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745A7866"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Heure arrivée</w:t>
            </w:r>
          </w:p>
        </w:tc>
        <w:tc>
          <w:tcPr>
            <w:tcW w:w="1449"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DC9E142"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Signature</w:t>
            </w:r>
          </w:p>
        </w:tc>
        <w:tc>
          <w:tcPr>
            <w:tcW w:w="1764"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54D372B9"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Heure départ</w:t>
            </w:r>
          </w:p>
        </w:tc>
        <w:tc>
          <w:tcPr>
            <w:tcW w:w="2681" w:type="dxa"/>
            <w:tcBorders>
              <w:top w:val="single" w:sz="6" w:space="0" w:color="000000"/>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EE50390" w14:textId="77777777" w:rsidR="00DF7426" w:rsidRDefault="00891E2F">
            <w:pPr>
              <w:jc w:val="center"/>
              <w:rPr>
                <w:rFonts w:ascii="Arial" w:eastAsia="Arial" w:hAnsi="Arial" w:cs="Arial"/>
                <w:b/>
                <w:color w:val="333333"/>
                <w:sz w:val="24"/>
                <w:szCs w:val="24"/>
                <w:highlight w:val="white"/>
              </w:rPr>
            </w:pPr>
            <w:r>
              <w:rPr>
                <w:rFonts w:ascii="Arial" w:eastAsia="Arial" w:hAnsi="Arial" w:cs="Arial"/>
                <w:b/>
                <w:color w:val="333333"/>
                <w:sz w:val="24"/>
                <w:szCs w:val="24"/>
                <w:highlight w:val="white"/>
              </w:rPr>
              <w:t>Signature</w:t>
            </w:r>
          </w:p>
        </w:tc>
      </w:tr>
      <w:tr w:rsidR="00DF7426" w14:paraId="712367B3" w14:textId="77777777">
        <w:trPr>
          <w:trHeight w:val="561"/>
        </w:trPr>
        <w:tc>
          <w:tcPr>
            <w:tcW w:w="2641"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585313C8" w14:textId="77777777" w:rsidR="00DF7426" w:rsidRDefault="00891E2F">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PERIGNAN YANN</w:t>
            </w:r>
          </w:p>
        </w:tc>
        <w:tc>
          <w:tcPr>
            <w:tcW w:w="19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062ACE7B" w14:textId="77777777" w:rsidR="00DF7426" w:rsidRDefault="00891E2F">
            <w:pPr>
              <w:rPr>
                <w:rFonts w:ascii="Arial" w:eastAsia="Arial" w:hAnsi="Arial" w:cs="Arial"/>
                <w:color w:val="333333"/>
                <w:sz w:val="24"/>
                <w:szCs w:val="24"/>
                <w:highlight w:val="white"/>
              </w:rPr>
            </w:pPr>
            <w:r>
              <w:rPr>
                <w:rFonts w:ascii="Arial" w:eastAsia="Arial" w:hAnsi="Arial" w:cs="Arial"/>
                <w:color w:val="333333"/>
                <w:sz w:val="24"/>
                <w:szCs w:val="24"/>
                <w:highlight w:val="white"/>
              </w:rPr>
              <w:t>15 h 52</w:t>
            </w:r>
          </w:p>
        </w:tc>
        <w:tc>
          <w:tcPr>
            <w:tcW w:w="1449"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333FEA99" w14:textId="77777777" w:rsidR="00DF7426" w:rsidRDefault="00891E2F">
            <w:pPr>
              <w:rPr>
                <w:rFonts w:ascii="Arial" w:eastAsia="Arial" w:hAnsi="Arial" w:cs="Arial"/>
                <w:b/>
                <w:sz w:val="24"/>
                <w:szCs w:val="24"/>
              </w:rPr>
            </w:pPr>
            <w:r>
              <w:rPr>
                <w:noProof/>
              </w:rPr>
              <mc:AlternateContent>
                <mc:Choice Requires="wpg">
                  <w:drawing>
                    <wp:anchor distT="0" distB="0" distL="114300" distR="114300" simplePos="0" relativeHeight="251664384" behindDoc="0" locked="0" layoutInCell="1" hidden="0" allowOverlap="1" wp14:anchorId="6B14F5B8" wp14:editId="1E238F07">
                      <wp:simplePos x="0" y="0"/>
                      <wp:positionH relativeFrom="column">
                        <wp:posOffset>139700</wp:posOffset>
                      </wp:positionH>
                      <wp:positionV relativeFrom="paragraph">
                        <wp:posOffset>25400</wp:posOffset>
                      </wp:positionV>
                      <wp:extent cx="447040" cy="218440"/>
                      <wp:effectExtent l="0" t="0" r="0" b="0"/>
                      <wp:wrapNone/>
                      <wp:docPr id="97" name="Forme libre 97"/>
                      <wp:cNvGraphicFramePr/>
                      <a:graphic xmlns:a="http://schemas.openxmlformats.org/drawingml/2006/main">
                        <a:graphicData uri="http://schemas.microsoft.com/office/word/2010/wordprocessingShape">
                          <wps:wsp>
                            <wps:cNvSpPr/>
                            <wps:spPr>
                              <a:xfrm>
                                <a:off x="5128830" y="3677130"/>
                                <a:ext cx="434340" cy="205740"/>
                              </a:xfrm>
                              <a:custGeom>
                                <a:avLst/>
                                <a:gdLst/>
                                <a:ahLst/>
                                <a:cxnLst/>
                                <a:rect l="l" t="t" r="r" b="b"/>
                                <a:pathLst>
                                  <a:path w="297180" h="117396" extrusionOk="0">
                                    <a:moveTo>
                                      <a:pt x="137160" y="10716"/>
                                    </a:moveTo>
                                    <a:cubicBezTo>
                                      <a:pt x="150065" y="42978"/>
                                      <a:pt x="153255" y="71818"/>
                                      <a:pt x="198120" y="79296"/>
                                    </a:cubicBezTo>
                                    <a:cubicBezTo>
                                      <a:pt x="213360" y="81836"/>
                                      <a:pt x="259290" y="86916"/>
                                      <a:pt x="243840" y="86916"/>
                                    </a:cubicBezTo>
                                    <a:cubicBezTo>
                                      <a:pt x="208189" y="86916"/>
                                      <a:pt x="172664" y="82524"/>
                                      <a:pt x="137160" y="79296"/>
                                    </a:cubicBezTo>
                                    <a:cubicBezTo>
                                      <a:pt x="116766" y="77442"/>
                                      <a:pt x="96520" y="74216"/>
                                      <a:pt x="76200" y="71676"/>
                                    </a:cubicBezTo>
                                    <a:cubicBezTo>
                                      <a:pt x="20545" y="53124"/>
                                      <a:pt x="46065" y="60332"/>
                                      <a:pt x="0" y="48816"/>
                                    </a:cubicBezTo>
                                    <a:cubicBezTo>
                                      <a:pt x="18648" y="104759"/>
                                      <a:pt x="3881" y="83177"/>
                                      <a:pt x="38100" y="117396"/>
                                    </a:cubicBezTo>
                                    <a:cubicBezTo>
                                      <a:pt x="53340" y="114856"/>
                                      <a:pt x="69701" y="116051"/>
                                      <a:pt x="83820" y="109776"/>
                                    </a:cubicBezTo>
                                    <a:cubicBezTo>
                                      <a:pt x="106290" y="99789"/>
                                      <a:pt x="106537" y="79439"/>
                                      <a:pt x="121920" y="64056"/>
                                    </a:cubicBezTo>
                                    <a:cubicBezTo>
                                      <a:pt x="135278" y="50698"/>
                                      <a:pt x="150287" y="46154"/>
                                      <a:pt x="167640" y="41196"/>
                                    </a:cubicBezTo>
                                    <a:cubicBezTo>
                                      <a:pt x="177710" y="38319"/>
                                      <a:pt x="187960" y="36116"/>
                                      <a:pt x="198120" y="33576"/>
                                    </a:cubicBezTo>
                                    <a:cubicBezTo>
                                      <a:pt x="200660" y="23416"/>
                                      <a:pt x="196760" y="8484"/>
                                      <a:pt x="205740" y="3096"/>
                                    </a:cubicBezTo>
                                    <a:cubicBezTo>
                                      <a:pt x="227606" y="-10024"/>
                                      <a:pt x="245713" y="22081"/>
                                      <a:pt x="251460" y="33576"/>
                                    </a:cubicBezTo>
                                    <a:cubicBezTo>
                                      <a:pt x="255052" y="40760"/>
                                      <a:pt x="254062" y="50164"/>
                                      <a:pt x="259080" y="56436"/>
                                    </a:cubicBezTo>
                                    <a:cubicBezTo>
                                      <a:pt x="265210" y="64099"/>
                                      <a:pt x="287055" y="74233"/>
                                      <a:pt x="297180" y="79296"/>
                                    </a:cubicBezTo>
                                  </a:path>
                                </a:pathLst>
                              </a:custGeom>
                              <a:noFill/>
                              <a:ln w="12700" cap="flat" cmpd="sng">
                                <a:solidFill>
                                  <a:srgbClr val="42719B"/>
                                </a:solidFill>
                                <a:prstDash val="solid"/>
                                <a:miter lim="800000"/>
                                <a:headEnd type="none" w="sm" len="sm"/>
                                <a:tailEnd type="none" w="sm" len="sm"/>
                              </a:ln>
                            </wps:spPr>
                            <wps:txbx>
                              <w:txbxContent>
                                <w:p w14:paraId="2E8FC7F9" w14:textId="77777777" w:rsidR="00DF7426" w:rsidRDefault="00DF7426">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139700</wp:posOffset>
                      </wp:positionH>
                      <wp:positionV relativeFrom="paragraph">
                        <wp:posOffset>25400</wp:posOffset>
                      </wp:positionV>
                      <wp:extent cx="447040" cy="218440"/>
                      <wp:effectExtent b="0" l="0" r="0" t="0"/>
                      <wp:wrapNone/>
                      <wp:docPr id="97" name="image13.png"/>
                      <a:graphic>
                        <a:graphicData uri="http://schemas.openxmlformats.org/drawingml/2006/picture">
                          <pic:pic>
                            <pic:nvPicPr>
                              <pic:cNvPr id="0" name="image13.png"/>
                              <pic:cNvPicPr preferRelativeResize="0"/>
                            </pic:nvPicPr>
                            <pic:blipFill>
                              <a:blip r:embed="rId25"/>
                              <a:srcRect/>
                              <a:stretch>
                                <a:fillRect/>
                              </a:stretch>
                            </pic:blipFill>
                            <pic:spPr>
                              <a:xfrm>
                                <a:off x="0" y="0"/>
                                <a:ext cx="447040" cy="218440"/>
                              </a:xfrm>
                              <a:prstGeom prst="rect"/>
                              <a:ln/>
                            </pic:spPr>
                          </pic:pic>
                        </a:graphicData>
                      </a:graphic>
                    </wp:anchor>
                  </w:drawing>
                </mc:Fallback>
              </mc:AlternateContent>
            </w:r>
          </w:p>
        </w:tc>
        <w:tc>
          <w:tcPr>
            <w:tcW w:w="1764"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3617C5FA" w14:textId="77777777" w:rsidR="00DF7426" w:rsidRDefault="00DF7426">
            <w:pPr>
              <w:rPr>
                <w:rFonts w:ascii="Arial" w:eastAsia="Arial" w:hAnsi="Arial" w:cs="Arial"/>
                <w:b/>
                <w:color w:val="333333"/>
                <w:sz w:val="24"/>
                <w:szCs w:val="24"/>
                <w:highlight w:val="white"/>
              </w:rPr>
            </w:pPr>
          </w:p>
        </w:tc>
        <w:tc>
          <w:tcPr>
            <w:tcW w:w="2681"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912CBDB"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 xml:space="preserve"> </w:t>
            </w:r>
          </w:p>
        </w:tc>
      </w:tr>
    </w:tbl>
    <w:p w14:paraId="764E2161" w14:textId="77777777" w:rsidR="00DF7426" w:rsidRDefault="00DF7426">
      <w:pPr>
        <w:rPr>
          <w:rFonts w:ascii="Arial" w:eastAsia="Arial" w:hAnsi="Arial" w:cs="Arial"/>
          <w:b/>
          <w:sz w:val="24"/>
          <w:szCs w:val="24"/>
        </w:rPr>
      </w:pPr>
    </w:p>
    <w:tbl>
      <w:tblPr>
        <w:tblStyle w:val="afff1"/>
        <w:tblW w:w="10482"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05"/>
        <w:gridCol w:w="8877"/>
      </w:tblGrid>
      <w:tr w:rsidR="00DF7426" w14:paraId="3BBEA057" w14:textId="77777777">
        <w:trPr>
          <w:trHeight w:val="745"/>
        </w:trPr>
        <w:tc>
          <w:tcPr>
            <w:tcW w:w="160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tcPr>
          <w:p w14:paraId="2E63810C"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Heures</w:t>
            </w:r>
          </w:p>
        </w:tc>
        <w:tc>
          <w:tcPr>
            <w:tcW w:w="8877"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center"/>
          </w:tcPr>
          <w:p w14:paraId="3A5A781C"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Descriptif événement</w:t>
            </w:r>
          </w:p>
        </w:tc>
      </w:tr>
      <w:tr w:rsidR="00DF7426" w14:paraId="21E66DBA" w14:textId="77777777">
        <w:trPr>
          <w:trHeight w:val="285"/>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1B19FF1A"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F5C4596"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 xml:space="preserve"> </w:t>
            </w:r>
          </w:p>
        </w:tc>
      </w:tr>
      <w:tr w:rsidR="00DF7426" w14:paraId="7149B4F8" w14:textId="77777777">
        <w:trPr>
          <w:trHeight w:val="1065"/>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200C3112" w14:textId="77777777" w:rsidR="00DF7426" w:rsidRDefault="00891E2F">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23 h 13</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EC3315F" w14:textId="77777777" w:rsidR="00DF7426" w:rsidRDefault="00891E2F">
            <w:pPr>
              <w:rPr>
                <w:rFonts w:ascii="Courgette" w:eastAsia="Courgette" w:hAnsi="Courgette" w:cs="Courgette"/>
                <w:color w:val="333333"/>
                <w:sz w:val="24"/>
                <w:szCs w:val="24"/>
                <w:highlight w:val="white"/>
              </w:rPr>
            </w:pPr>
            <w:proofErr w:type="gramStart"/>
            <w:r>
              <w:rPr>
                <w:rFonts w:ascii="Courgette" w:eastAsia="Courgette" w:hAnsi="Courgette" w:cs="Courgette"/>
                <w:color w:val="333333"/>
                <w:sz w:val="24"/>
                <w:szCs w:val="24"/>
                <w:highlight w:val="white"/>
              </w:rPr>
              <w:t>Regroupement important de personnes</w:t>
            </w:r>
            <w:proofErr w:type="gramEnd"/>
            <w:r>
              <w:rPr>
                <w:rFonts w:ascii="Courgette" w:eastAsia="Courgette" w:hAnsi="Courgette" w:cs="Courgette"/>
                <w:color w:val="333333"/>
                <w:sz w:val="24"/>
                <w:szCs w:val="24"/>
                <w:highlight w:val="white"/>
              </w:rPr>
              <w:t xml:space="preserve"> porte 8 avec des jets de projectiles. Zoom faisant apparaître deux agents de sécurité en difficulté._____________________</w:t>
            </w:r>
          </w:p>
        </w:tc>
      </w:tr>
      <w:tr w:rsidR="00DF7426" w14:paraId="67E7EEB7" w14:textId="77777777">
        <w:trPr>
          <w:trHeight w:val="558"/>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33B0756C" w14:textId="77777777" w:rsidR="00DF7426" w:rsidRDefault="00891E2F">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23 h 14</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1395764C" w14:textId="3BD672D4" w:rsidR="00DF7426" w:rsidRDefault="00891E2F" w:rsidP="004A3B04">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Appel du P</w:t>
            </w:r>
            <w:r w:rsidR="004A3B04">
              <w:rPr>
                <w:rFonts w:ascii="Courgette" w:eastAsia="Courgette" w:hAnsi="Courgette" w:cs="Courgette"/>
                <w:color w:val="333333"/>
                <w:sz w:val="24"/>
                <w:szCs w:val="24"/>
                <w:highlight w:val="white"/>
              </w:rPr>
              <w:t xml:space="preserve">CO - poste 1 </w:t>
            </w:r>
            <w:r>
              <w:rPr>
                <w:rFonts w:ascii="Courgette" w:eastAsia="Courgette" w:hAnsi="Courgette" w:cs="Courgette"/>
                <w:color w:val="333333"/>
                <w:sz w:val="24"/>
                <w:szCs w:val="24"/>
                <w:highlight w:val="white"/>
              </w:rPr>
              <w:t>pour une demande d'intervention._________________</w:t>
            </w:r>
          </w:p>
        </w:tc>
      </w:tr>
      <w:tr w:rsidR="00DF7426" w14:paraId="05F993CC" w14:textId="77777777">
        <w:trPr>
          <w:trHeight w:val="1047"/>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47BDC9A8" w14:textId="77777777" w:rsidR="00DF7426" w:rsidRDefault="00891E2F">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23 h 15</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6EE1071" w14:textId="563C9F79" w:rsidR="00DF7426" w:rsidRDefault="00891E2F" w:rsidP="004A3B04">
            <w:pPr>
              <w:jc w:val="both"/>
              <w:rPr>
                <w:rFonts w:ascii="Courgette" w:eastAsia="Courgette" w:hAnsi="Courgette" w:cs="Courgette"/>
                <w:color w:val="333333"/>
                <w:sz w:val="24"/>
                <w:szCs w:val="24"/>
              </w:rPr>
            </w:pPr>
            <w:r>
              <w:rPr>
                <w:rFonts w:ascii="Courgette" w:eastAsia="Courgette" w:hAnsi="Courgette" w:cs="Courgette"/>
                <w:color w:val="333333"/>
                <w:sz w:val="24"/>
                <w:szCs w:val="24"/>
              </w:rPr>
              <w:t xml:space="preserve">Appel société de sécurité en charge du secteur porte 8 – </w:t>
            </w:r>
            <w:r w:rsidR="00666C73">
              <w:rPr>
                <w:rFonts w:ascii="Courgette" w:eastAsia="Courgette" w:hAnsi="Courgette" w:cs="Courgette"/>
                <w:color w:val="333333"/>
                <w:sz w:val="24"/>
                <w:szCs w:val="24"/>
              </w:rPr>
              <w:t xml:space="preserve">SISIF </w:t>
            </w:r>
            <w:r>
              <w:rPr>
                <w:rFonts w:ascii="Courgette" w:eastAsia="Courgette" w:hAnsi="Courgette" w:cs="Courgette"/>
                <w:color w:val="333333"/>
                <w:sz w:val="24"/>
                <w:szCs w:val="24"/>
              </w:rPr>
              <w:t xml:space="preserve">– poste </w:t>
            </w:r>
            <w:r w:rsidR="004A3B04">
              <w:rPr>
                <w:rFonts w:ascii="Courgette" w:eastAsia="Courgette" w:hAnsi="Courgette" w:cs="Courgette"/>
                <w:color w:val="333333"/>
                <w:sz w:val="24"/>
                <w:szCs w:val="24"/>
              </w:rPr>
              <w:t>5</w:t>
            </w:r>
            <w:r>
              <w:rPr>
                <w:rFonts w:ascii="Courgette" w:eastAsia="Courgette" w:hAnsi="Courgette" w:cs="Courgette"/>
                <w:color w:val="333333"/>
                <w:sz w:val="24"/>
                <w:szCs w:val="24"/>
              </w:rPr>
              <w:t xml:space="preserve"> pour prévenir de départ de rixe et de la difficulté des agents._____________________</w:t>
            </w:r>
          </w:p>
        </w:tc>
      </w:tr>
      <w:tr w:rsidR="00DF7426" w14:paraId="47260A44" w14:textId="77777777">
        <w:trPr>
          <w:trHeight w:val="558"/>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52A7BD4B" w14:textId="77777777" w:rsidR="00DF7426" w:rsidRDefault="00891E2F">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23 h 16</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815CB54" w14:textId="3AE9BA96" w:rsidR="00DF7426" w:rsidRDefault="00891E2F" w:rsidP="004A3B04">
            <w:pPr>
              <w:rPr>
                <w:rFonts w:ascii="Courgette" w:eastAsia="Courgette" w:hAnsi="Courgette" w:cs="Courgette"/>
                <w:color w:val="333333"/>
                <w:sz w:val="24"/>
                <w:szCs w:val="24"/>
              </w:rPr>
            </w:pPr>
            <w:r>
              <w:rPr>
                <w:rFonts w:ascii="Courgette" w:eastAsia="Courgette" w:hAnsi="Courgette" w:cs="Courgette"/>
                <w:color w:val="333333"/>
                <w:sz w:val="24"/>
                <w:szCs w:val="24"/>
              </w:rPr>
              <w:t xml:space="preserve">Zoom – Un agent est blessé – Appel de la protection civile poste </w:t>
            </w:r>
            <w:r w:rsidR="004A3B04">
              <w:rPr>
                <w:rFonts w:ascii="Courgette" w:eastAsia="Courgette" w:hAnsi="Courgette" w:cs="Courgette"/>
                <w:color w:val="333333"/>
                <w:sz w:val="24"/>
                <w:szCs w:val="24"/>
              </w:rPr>
              <w:t>6</w:t>
            </w:r>
            <w:r>
              <w:rPr>
                <w:rFonts w:ascii="Courgette" w:eastAsia="Courgette" w:hAnsi="Courgette" w:cs="Courgette"/>
                <w:color w:val="333333"/>
                <w:sz w:val="24"/>
                <w:szCs w:val="24"/>
              </w:rPr>
              <w:t>.____________</w:t>
            </w:r>
          </w:p>
        </w:tc>
      </w:tr>
      <w:tr w:rsidR="00DF7426" w14:paraId="7A5D2C01" w14:textId="77777777">
        <w:trPr>
          <w:trHeight w:val="1047"/>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1964A7C0" w14:textId="77777777" w:rsidR="00DF7426" w:rsidRDefault="00891E2F">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23 h 25</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5842A72" w14:textId="77777777" w:rsidR="00DF7426" w:rsidRDefault="00891E2F">
            <w:pPr>
              <w:jc w:val="both"/>
              <w:rPr>
                <w:rFonts w:ascii="Courgette" w:eastAsia="Courgette" w:hAnsi="Courgette" w:cs="Courgette"/>
                <w:color w:val="333333"/>
                <w:sz w:val="24"/>
                <w:szCs w:val="24"/>
              </w:rPr>
            </w:pPr>
            <w:r>
              <w:rPr>
                <w:rFonts w:ascii="Courgette" w:eastAsia="Courgette" w:hAnsi="Courgette" w:cs="Courgette"/>
                <w:color w:val="333333"/>
                <w:sz w:val="24"/>
                <w:szCs w:val="24"/>
              </w:rPr>
              <w:t>Arrivée d’individus (8) qui se greffent à la rixe. Bagarre entre groupes et projectiles en direction des agents.________________________________________________</w:t>
            </w:r>
          </w:p>
        </w:tc>
      </w:tr>
      <w:tr w:rsidR="00DF7426" w14:paraId="462F0BAD" w14:textId="77777777">
        <w:trPr>
          <w:trHeight w:val="558"/>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636E2556" w14:textId="77777777" w:rsidR="00DF7426" w:rsidRDefault="00891E2F">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23 h 32</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139B4191" w14:textId="6A43C1BF" w:rsidR="00DF7426" w:rsidRDefault="00891E2F">
            <w:pPr>
              <w:rPr>
                <w:rFonts w:ascii="Courgette" w:eastAsia="Courgette" w:hAnsi="Courgette" w:cs="Courgette"/>
                <w:color w:val="333333"/>
                <w:sz w:val="24"/>
                <w:szCs w:val="24"/>
              </w:rPr>
            </w:pPr>
            <w:r>
              <w:rPr>
                <w:rFonts w:ascii="Courgette" w:eastAsia="Courgette" w:hAnsi="Courgette" w:cs="Courgette"/>
                <w:color w:val="333333"/>
                <w:sz w:val="24"/>
                <w:szCs w:val="24"/>
              </w:rPr>
              <w:t xml:space="preserve">Arrivée de la </w:t>
            </w:r>
            <w:r w:rsidR="00666C73">
              <w:rPr>
                <w:rFonts w:ascii="Courgette" w:eastAsia="Courgette" w:hAnsi="Courgette" w:cs="Courgette"/>
                <w:color w:val="333333"/>
                <w:sz w:val="24"/>
                <w:szCs w:val="24"/>
              </w:rPr>
              <w:t xml:space="preserve">police </w:t>
            </w:r>
            <w:r>
              <w:rPr>
                <w:rFonts w:ascii="Courgette" w:eastAsia="Courgette" w:hAnsi="Courgette" w:cs="Courgette"/>
                <w:color w:val="333333"/>
                <w:sz w:val="24"/>
                <w:szCs w:val="24"/>
              </w:rPr>
              <w:t>municipale._________________________________________</w:t>
            </w:r>
          </w:p>
        </w:tc>
      </w:tr>
      <w:tr w:rsidR="00DF7426" w14:paraId="120A1CC9" w14:textId="77777777">
        <w:trPr>
          <w:trHeight w:val="558"/>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15DFC7F0" w14:textId="77777777" w:rsidR="00DF7426" w:rsidRDefault="00891E2F">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23 h 37</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505FEBB" w14:textId="77777777" w:rsidR="00DF7426" w:rsidRDefault="00891E2F">
            <w:pPr>
              <w:rPr>
                <w:rFonts w:ascii="Courgette" w:eastAsia="Courgette" w:hAnsi="Courgette" w:cs="Courgette"/>
                <w:color w:val="333333"/>
                <w:sz w:val="24"/>
                <w:szCs w:val="24"/>
              </w:rPr>
            </w:pPr>
            <w:r>
              <w:rPr>
                <w:rFonts w:ascii="Courgette" w:eastAsia="Courgette" w:hAnsi="Courgette" w:cs="Courgette"/>
                <w:color w:val="333333"/>
                <w:sz w:val="24"/>
                <w:szCs w:val="24"/>
              </w:rPr>
              <w:t>Arrivée du renfort des agents de sécurité (3).______________________________</w:t>
            </w:r>
          </w:p>
        </w:tc>
      </w:tr>
      <w:tr w:rsidR="00DF7426" w14:paraId="7C4F1022" w14:textId="77777777">
        <w:trPr>
          <w:trHeight w:val="558"/>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28FEFE1F" w14:textId="77777777" w:rsidR="00DF7426" w:rsidRDefault="00891E2F">
            <w:pPr>
              <w:rPr>
                <w:rFonts w:ascii="Courgette" w:eastAsia="Courgette" w:hAnsi="Courgette" w:cs="Courgette"/>
                <w:color w:val="333333"/>
                <w:sz w:val="24"/>
                <w:szCs w:val="24"/>
                <w:highlight w:val="white"/>
              </w:rPr>
            </w:pPr>
            <w:r>
              <w:rPr>
                <w:rFonts w:ascii="Courgette" w:eastAsia="Courgette" w:hAnsi="Courgette" w:cs="Courgette"/>
                <w:color w:val="333333"/>
                <w:sz w:val="24"/>
                <w:szCs w:val="24"/>
                <w:highlight w:val="white"/>
              </w:rPr>
              <w:t>23 h 45</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967C074" w14:textId="77777777" w:rsidR="00DF7426" w:rsidRDefault="00891E2F">
            <w:pPr>
              <w:rPr>
                <w:rFonts w:ascii="Courgette" w:eastAsia="Courgette" w:hAnsi="Courgette" w:cs="Courgette"/>
                <w:color w:val="333333"/>
                <w:sz w:val="24"/>
                <w:szCs w:val="24"/>
              </w:rPr>
            </w:pPr>
            <w:r>
              <w:rPr>
                <w:rFonts w:ascii="Courgette" w:eastAsia="Courgette" w:hAnsi="Courgette" w:cs="Courgette"/>
                <w:color w:val="333333"/>
                <w:sz w:val="24"/>
                <w:szCs w:val="24"/>
              </w:rPr>
              <w:t>Intervention de la BAC._________________________________________________</w:t>
            </w:r>
          </w:p>
        </w:tc>
      </w:tr>
      <w:tr w:rsidR="00DF7426" w14:paraId="63A865EB" w14:textId="77777777">
        <w:trPr>
          <w:trHeight w:val="473"/>
        </w:trPr>
        <w:tc>
          <w:tcPr>
            <w:tcW w:w="160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002ADB12" w14:textId="77777777" w:rsidR="00DF7426" w:rsidRDefault="00891E2F">
            <w:pPr>
              <w:rPr>
                <w:rFonts w:ascii="Arial" w:eastAsia="Arial" w:hAnsi="Arial" w:cs="Arial"/>
                <w:b/>
                <w:color w:val="333333"/>
                <w:sz w:val="24"/>
                <w:szCs w:val="24"/>
                <w:highlight w:val="white"/>
              </w:rPr>
            </w:pPr>
            <w:r>
              <w:rPr>
                <w:rFonts w:ascii="Arial" w:eastAsia="Arial" w:hAnsi="Arial" w:cs="Arial"/>
                <w:b/>
                <w:color w:val="333333"/>
                <w:sz w:val="24"/>
                <w:szCs w:val="24"/>
                <w:highlight w:val="white"/>
              </w:rPr>
              <w:t>…</w:t>
            </w:r>
          </w:p>
        </w:tc>
        <w:tc>
          <w:tcPr>
            <w:tcW w:w="887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722F89D" w14:textId="77777777" w:rsidR="00DF7426" w:rsidRDefault="00891E2F">
            <w:pPr>
              <w:rPr>
                <w:rFonts w:ascii="Arial" w:eastAsia="Arial" w:hAnsi="Arial" w:cs="Arial"/>
                <w:b/>
                <w:color w:val="333333"/>
                <w:sz w:val="24"/>
                <w:szCs w:val="24"/>
              </w:rPr>
            </w:pPr>
            <w:r>
              <w:rPr>
                <w:rFonts w:ascii="Arial" w:eastAsia="Arial" w:hAnsi="Arial" w:cs="Arial"/>
                <w:b/>
                <w:color w:val="333333"/>
                <w:sz w:val="24"/>
                <w:szCs w:val="24"/>
              </w:rPr>
              <w:t>…</w:t>
            </w:r>
          </w:p>
        </w:tc>
      </w:tr>
    </w:tbl>
    <w:p w14:paraId="4E5ACA25" w14:textId="16F3E7EA" w:rsidR="00DF7426" w:rsidRPr="00126184" w:rsidRDefault="00891E2F" w:rsidP="00126184">
      <w:pPr>
        <w:jc w:val="right"/>
        <w:rPr>
          <w:rFonts w:ascii="Times New Roman" w:eastAsia="Times New Roman" w:hAnsi="Times New Roman" w:cs="Times New Roman"/>
          <w:i/>
          <w:sz w:val="28"/>
          <w:szCs w:val="28"/>
        </w:rPr>
      </w:pPr>
      <w:r w:rsidRPr="00126184">
        <w:rPr>
          <w:rFonts w:ascii="Arial" w:eastAsia="Arial" w:hAnsi="Arial" w:cs="Arial"/>
          <w:i/>
          <w:sz w:val="20"/>
          <w:szCs w:val="20"/>
        </w:rPr>
        <w:t>Source : les auteurs</w:t>
      </w:r>
    </w:p>
    <w:p w14:paraId="0C09B992" w14:textId="77777777" w:rsidR="00DF7426" w:rsidRDefault="00DF7426">
      <w:pPr>
        <w:rPr>
          <w:rFonts w:ascii="Arial" w:eastAsia="Arial" w:hAnsi="Arial" w:cs="Arial"/>
          <w:b/>
          <w:color w:val="333333"/>
          <w:sz w:val="24"/>
          <w:szCs w:val="24"/>
        </w:rPr>
      </w:pPr>
    </w:p>
    <w:p w14:paraId="6C20DE7E" w14:textId="77777777" w:rsidR="00DF7426" w:rsidRDefault="00DF7426">
      <w:pPr>
        <w:rPr>
          <w:rFonts w:ascii="Arial" w:eastAsia="Arial" w:hAnsi="Arial" w:cs="Arial"/>
          <w:b/>
          <w:color w:val="333333"/>
          <w:sz w:val="24"/>
          <w:szCs w:val="24"/>
        </w:rPr>
      </w:pPr>
    </w:p>
    <w:p w14:paraId="44047A6A" w14:textId="77777777" w:rsidR="00DF7426" w:rsidRDefault="00DF7426">
      <w:pPr>
        <w:rPr>
          <w:rFonts w:ascii="Arial" w:eastAsia="Arial" w:hAnsi="Arial" w:cs="Arial"/>
          <w:b/>
          <w:color w:val="333333"/>
          <w:sz w:val="24"/>
          <w:szCs w:val="24"/>
        </w:rPr>
      </w:pPr>
    </w:p>
    <w:p w14:paraId="7AD90B0C" w14:textId="77777777" w:rsidR="00DF7426" w:rsidRDefault="00DF7426">
      <w:pPr>
        <w:rPr>
          <w:rFonts w:ascii="Arial" w:eastAsia="Arial" w:hAnsi="Arial" w:cs="Arial"/>
          <w:b/>
          <w:color w:val="333333"/>
          <w:sz w:val="24"/>
          <w:szCs w:val="24"/>
        </w:rPr>
      </w:pPr>
    </w:p>
    <w:p w14:paraId="7389C3B1" w14:textId="77777777" w:rsidR="00DF7426" w:rsidRDefault="00DF7426">
      <w:pPr>
        <w:rPr>
          <w:rFonts w:ascii="Arial" w:eastAsia="Arial" w:hAnsi="Arial" w:cs="Arial"/>
          <w:b/>
          <w:color w:val="333333"/>
          <w:sz w:val="24"/>
          <w:szCs w:val="24"/>
        </w:rPr>
      </w:pPr>
    </w:p>
    <w:p w14:paraId="072552B8" w14:textId="77777777" w:rsidR="00DF7426" w:rsidRDefault="00DF7426">
      <w:pPr>
        <w:rPr>
          <w:rFonts w:ascii="Arial" w:eastAsia="Arial" w:hAnsi="Arial" w:cs="Arial"/>
          <w:b/>
          <w:color w:val="333333"/>
          <w:sz w:val="24"/>
          <w:szCs w:val="24"/>
        </w:rPr>
      </w:pPr>
    </w:p>
    <w:p w14:paraId="3DE3023C" w14:textId="04B3A1AB" w:rsidR="00DF7426" w:rsidRDefault="00891E2F">
      <w:pPr>
        <w:spacing w:before="280" w:after="280" w:line="240" w:lineRule="auto"/>
        <w:jc w:val="center"/>
        <w:rPr>
          <w:rFonts w:ascii="Arial" w:eastAsia="Arial" w:hAnsi="Arial" w:cs="Arial"/>
          <w:b/>
          <w:sz w:val="24"/>
          <w:szCs w:val="24"/>
        </w:rPr>
      </w:pPr>
      <w:r>
        <w:rPr>
          <w:rFonts w:ascii="Arial" w:eastAsia="Arial" w:hAnsi="Arial" w:cs="Arial"/>
          <w:b/>
          <w:sz w:val="24"/>
          <w:szCs w:val="24"/>
        </w:rPr>
        <w:lastRenderedPageBreak/>
        <w:t xml:space="preserve">DOCUMENT 9 - </w:t>
      </w:r>
      <w:r w:rsidR="00BD7638">
        <w:rPr>
          <w:rFonts w:ascii="Arial" w:eastAsia="Arial" w:hAnsi="Arial" w:cs="Arial"/>
          <w:b/>
          <w:sz w:val="24"/>
          <w:szCs w:val="24"/>
        </w:rPr>
        <w:t xml:space="preserve">Rapport </w:t>
      </w:r>
      <w:r>
        <w:rPr>
          <w:rFonts w:ascii="Arial" w:eastAsia="Arial" w:hAnsi="Arial" w:cs="Arial"/>
          <w:b/>
          <w:sz w:val="24"/>
          <w:szCs w:val="24"/>
        </w:rPr>
        <w:t>de l’agent Joël DELMAS</w:t>
      </w:r>
      <w:r w:rsidR="00BD7638">
        <w:rPr>
          <w:rFonts w:ascii="Arial" w:eastAsia="Arial" w:hAnsi="Arial" w:cs="Arial"/>
          <w:b/>
          <w:sz w:val="24"/>
          <w:szCs w:val="24"/>
        </w:rPr>
        <w:t xml:space="preserve"> de la société SISIF</w:t>
      </w:r>
    </w:p>
    <w:tbl>
      <w:tblPr>
        <w:tblStyle w:val="afff2"/>
        <w:tblW w:w="1048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90"/>
        <w:gridCol w:w="5680"/>
        <w:gridCol w:w="15"/>
      </w:tblGrid>
      <w:tr w:rsidR="00DF7426" w14:paraId="4FE7B715" w14:textId="77777777">
        <w:trPr>
          <w:gridAfter w:val="1"/>
          <w:wAfter w:w="15" w:type="dxa"/>
          <w:trHeight w:val="632"/>
          <w:jc w:val="center"/>
        </w:trPr>
        <w:tc>
          <w:tcPr>
            <w:tcW w:w="4790" w:type="dxa"/>
            <w:tcBorders>
              <w:top w:val="single" w:sz="4" w:space="0" w:color="FFC000"/>
              <w:left w:val="single" w:sz="4" w:space="0" w:color="FFC000"/>
              <w:bottom w:val="single" w:sz="4" w:space="0" w:color="FFC000"/>
              <w:right w:val="nil"/>
            </w:tcBorders>
          </w:tcPr>
          <w:p w14:paraId="48D983C6" w14:textId="77777777" w:rsidR="00DF7426" w:rsidRDefault="00891E2F">
            <w:pPr>
              <w:rPr>
                <w:rFonts w:ascii="Times New Roman" w:eastAsia="Times New Roman" w:hAnsi="Times New Roman" w:cs="Times New Roman"/>
                <w:b/>
                <w:sz w:val="28"/>
                <w:szCs w:val="28"/>
              </w:rPr>
            </w:pPr>
            <w:r>
              <w:rPr>
                <w:rFonts w:ascii="Times New Roman" w:eastAsia="Times New Roman" w:hAnsi="Times New Roman" w:cs="Times New Roman"/>
                <w:b/>
                <w:i/>
                <w:color w:val="B8CCE4"/>
                <w:sz w:val="56"/>
                <w:szCs w:val="56"/>
                <w:highlight w:val="white"/>
              </w:rPr>
              <w:t>Si</w:t>
            </w:r>
            <w:r>
              <w:rPr>
                <w:rFonts w:ascii="Times New Roman" w:eastAsia="Times New Roman" w:hAnsi="Times New Roman" w:cs="Times New Roman"/>
                <w:b/>
                <w:color w:val="E36C0A"/>
                <w:sz w:val="44"/>
                <w:szCs w:val="44"/>
                <w:highlight w:val="white"/>
              </w:rPr>
              <w:t>S</w:t>
            </w:r>
            <w:r>
              <w:rPr>
                <w:rFonts w:ascii="Times New Roman" w:eastAsia="Times New Roman" w:hAnsi="Times New Roman" w:cs="Times New Roman"/>
                <w:b/>
                <w:i/>
                <w:color w:val="E5B8B7"/>
                <w:sz w:val="44"/>
                <w:szCs w:val="44"/>
                <w:highlight w:val="white"/>
              </w:rPr>
              <w:t>IF</w:t>
            </w:r>
            <w:r>
              <w:rPr>
                <w:rFonts w:ascii="Times New Roman" w:eastAsia="Times New Roman" w:hAnsi="Times New Roman" w:cs="Times New Roman"/>
                <w:b/>
                <w:i/>
                <w:color w:val="E5B8B7"/>
                <w:sz w:val="32"/>
                <w:szCs w:val="32"/>
              </w:rPr>
              <w:tab/>
            </w:r>
            <w:r>
              <w:rPr>
                <w:rFonts w:ascii="Times New Roman" w:eastAsia="Times New Roman" w:hAnsi="Times New Roman" w:cs="Times New Roman"/>
                <w:b/>
                <w:i/>
                <w:color w:val="E5B8B7"/>
                <w:sz w:val="32"/>
                <w:szCs w:val="32"/>
              </w:rPr>
              <w:tab/>
            </w:r>
          </w:p>
        </w:tc>
        <w:tc>
          <w:tcPr>
            <w:tcW w:w="5680" w:type="dxa"/>
            <w:tcBorders>
              <w:top w:val="single" w:sz="4" w:space="0" w:color="FFC000"/>
              <w:left w:val="nil"/>
              <w:bottom w:val="single" w:sz="4" w:space="0" w:color="FFC000"/>
              <w:right w:val="single" w:sz="4" w:space="0" w:color="FFC000"/>
            </w:tcBorders>
          </w:tcPr>
          <w:p w14:paraId="5BA123D0" w14:textId="77777777" w:rsidR="00DF7426" w:rsidRDefault="00891E2F">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RAPPORT D’INCIDENT</w:t>
            </w:r>
          </w:p>
        </w:tc>
      </w:tr>
      <w:tr w:rsidR="00DF7426" w14:paraId="239F2338" w14:textId="77777777">
        <w:trPr>
          <w:gridAfter w:val="1"/>
          <w:wAfter w:w="15" w:type="dxa"/>
          <w:trHeight w:val="340"/>
          <w:jc w:val="center"/>
        </w:trPr>
        <w:tc>
          <w:tcPr>
            <w:tcW w:w="4790" w:type="dxa"/>
            <w:tcBorders>
              <w:top w:val="single" w:sz="4" w:space="0" w:color="FFC000"/>
              <w:bottom w:val="single" w:sz="4" w:space="0" w:color="FFC000"/>
            </w:tcBorders>
          </w:tcPr>
          <w:p w14:paraId="07677647" w14:textId="77777777" w:rsidR="00DF7426" w:rsidRDefault="00891E2F">
            <w:pPr>
              <w:rPr>
                <w:rFonts w:ascii="Courgette" w:eastAsia="Courgette" w:hAnsi="Courgette" w:cs="Courgette"/>
                <w:b/>
                <w:sz w:val="28"/>
                <w:szCs w:val="28"/>
              </w:rPr>
            </w:pPr>
            <w:r>
              <w:rPr>
                <w:rFonts w:ascii="Arial" w:eastAsia="Arial" w:hAnsi="Arial" w:cs="Arial"/>
                <w:b/>
                <w:sz w:val="24"/>
                <w:szCs w:val="24"/>
              </w:rPr>
              <w:t>NOM Prénom :</w:t>
            </w:r>
            <w:r>
              <w:rPr>
                <w:rFonts w:ascii="Times New Roman" w:eastAsia="Times New Roman" w:hAnsi="Times New Roman" w:cs="Times New Roman"/>
                <w:b/>
                <w:sz w:val="28"/>
                <w:szCs w:val="28"/>
              </w:rPr>
              <w:t xml:space="preserve"> </w:t>
            </w:r>
            <w:r>
              <w:rPr>
                <w:rFonts w:ascii="Courgette" w:eastAsia="Courgette" w:hAnsi="Courgette" w:cs="Courgette"/>
                <w:sz w:val="26"/>
                <w:szCs w:val="26"/>
              </w:rPr>
              <w:t>DELMAS Joël</w:t>
            </w:r>
          </w:p>
        </w:tc>
        <w:tc>
          <w:tcPr>
            <w:tcW w:w="5680" w:type="dxa"/>
          </w:tcPr>
          <w:p w14:paraId="27312682" w14:textId="77777777" w:rsidR="00DF7426" w:rsidRDefault="00891E2F">
            <w:pPr>
              <w:rPr>
                <w:rFonts w:ascii="Times New Roman" w:eastAsia="Times New Roman" w:hAnsi="Times New Roman" w:cs="Times New Roman"/>
                <w:b/>
                <w:sz w:val="28"/>
                <w:szCs w:val="28"/>
              </w:rPr>
            </w:pPr>
            <w:r>
              <w:rPr>
                <w:rFonts w:ascii="Arial" w:eastAsia="Arial" w:hAnsi="Arial" w:cs="Arial"/>
                <w:b/>
                <w:sz w:val="24"/>
                <w:szCs w:val="24"/>
              </w:rPr>
              <w:t>Poste occupé :</w:t>
            </w:r>
            <w:r>
              <w:rPr>
                <w:rFonts w:ascii="Times New Roman" w:eastAsia="Times New Roman" w:hAnsi="Times New Roman" w:cs="Times New Roman"/>
                <w:b/>
                <w:sz w:val="28"/>
                <w:szCs w:val="28"/>
              </w:rPr>
              <w:t xml:space="preserve"> </w:t>
            </w:r>
            <w:r>
              <w:rPr>
                <w:rFonts w:ascii="Courgette" w:eastAsia="Courgette" w:hAnsi="Courgette" w:cs="Courgette"/>
                <w:sz w:val="26"/>
                <w:szCs w:val="26"/>
              </w:rPr>
              <w:t>APS</w:t>
            </w:r>
            <w:r>
              <w:rPr>
                <w:rFonts w:ascii="Courgette" w:eastAsia="Courgette" w:hAnsi="Courgette" w:cs="Courgette"/>
                <w:sz w:val="28"/>
                <w:szCs w:val="28"/>
              </w:rPr>
              <w:t xml:space="preserve"> </w:t>
            </w:r>
          </w:p>
        </w:tc>
      </w:tr>
      <w:tr w:rsidR="00DF7426" w14:paraId="1549D357" w14:textId="77777777">
        <w:trPr>
          <w:gridAfter w:val="1"/>
          <w:wAfter w:w="15" w:type="dxa"/>
          <w:trHeight w:val="340"/>
          <w:jc w:val="center"/>
        </w:trPr>
        <w:tc>
          <w:tcPr>
            <w:tcW w:w="4790" w:type="dxa"/>
          </w:tcPr>
          <w:p w14:paraId="2B16D497" w14:textId="77777777" w:rsidR="00DF7426" w:rsidRDefault="00891E2F">
            <w:pPr>
              <w:rPr>
                <w:rFonts w:ascii="Times New Roman" w:eastAsia="Times New Roman" w:hAnsi="Times New Roman" w:cs="Times New Roman"/>
                <w:b/>
                <w:sz w:val="28"/>
                <w:szCs w:val="28"/>
              </w:rPr>
            </w:pPr>
            <w:r>
              <w:rPr>
                <w:rFonts w:ascii="Arial" w:eastAsia="Arial" w:hAnsi="Arial" w:cs="Arial"/>
                <w:b/>
                <w:sz w:val="24"/>
                <w:szCs w:val="24"/>
              </w:rPr>
              <w:t>Date de l’incident :</w:t>
            </w:r>
            <w:r>
              <w:rPr>
                <w:rFonts w:ascii="Times New Roman" w:eastAsia="Times New Roman" w:hAnsi="Times New Roman" w:cs="Times New Roman"/>
                <w:b/>
                <w:sz w:val="28"/>
                <w:szCs w:val="28"/>
              </w:rPr>
              <w:t xml:space="preserve"> </w:t>
            </w:r>
            <w:r>
              <w:rPr>
                <w:rFonts w:ascii="Courgette" w:eastAsia="Courgette" w:hAnsi="Courgette" w:cs="Courgette"/>
                <w:sz w:val="26"/>
                <w:szCs w:val="26"/>
              </w:rPr>
              <w:t>30 mars 2025</w:t>
            </w:r>
          </w:p>
        </w:tc>
        <w:tc>
          <w:tcPr>
            <w:tcW w:w="5680" w:type="dxa"/>
          </w:tcPr>
          <w:p w14:paraId="25E67601" w14:textId="77777777" w:rsidR="00DF7426" w:rsidRDefault="00891E2F">
            <w:pPr>
              <w:rPr>
                <w:rFonts w:ascii="Times New Roman" w:eastAsia="Times New Roman" w:hAnsi="Times New Roman" w:cs="Times New Roman"/>
                <w:b/>
                <w:sz w:val="28"/>
                <w:szCs w:val="28"/>
              </w:rPr>
            </w:pPr>
            <w:r>
              <w:rPr>
                <w:rFonts w:ascii="Arial" w:eastAsia="Arial" w:hAnsi="Arial" w:cs="Arial"/>
                <w:b/>
                <w:sz w:val="24"/>
                <w:szCs w:val="24"/>
              </w:rPr>
              <w:t>Heure de l’incident :</w:t>
            </w:r>
            <w:r>
              <w:rPr>
                <w:rFonts w:ascii="Times New Roman" w:eastAsia="Times New Roman" w:hAnsi="Times New Roman" w:cs="Times New Roman"/>
                <w:b/>
                <w:sz w:val="28"/>
                <w:szCs w:val="28"/>
              </w:rPr>
              <w:t xml:space="preserve"> </w:t>
            </w:r>
            <w:r>
              <w:rPr>
                <w:rFonts w:ascii="Courgette" w:eastAsia="Courgette" w:hAnsi="Courgette" w:cs="Courgette"/>
                <w:sz w:val="26"/>
                <w:szCs w:val="26"/>
              </w:rPr>
              <w:t>23 h 12</w:t>
            </w:r>
          </w:p>
        </w:tc>
      </w:tr>
      <w:tr w:rsidR="00DF7426" w14:paraId="2CD9C537" w14:textId="77777777">
        <w:trPr>
          <w:gridAfter w:val="1"/>
          <w:wAfter w:w="15" w:type="dxa"/>
          <w:trHeight w:val="340"/>
          <w:jc w:val="center"/>
        </w:trPr>
        <w:tc>
          <w:tcPr>
            <w:tcW w:w="4790" w:type="dxa"/>
          </w:tcPr>
          <w:p w14:paraId="4C3D7550" w14:textId="7A4DD0E5" w:rsidR="00DF7426" w:rsidRDefault="00891E2F">
            <w:pPr>
              <w:rPr>
                <w:rFonts w:ascii="Times New Roman" w:eastAsia="Times New Roman" w:hAnsi="Times New Roman" w:cs="Times New Roman"/>
                <w:b/>
                <w:sz w:val="28"/>
                <w:szCs w:val="28"/>
              </w:rPr>
            </w:pPr>
            <w:r>
              <w:rPr>
                <w:rFonts w:ascii="Arial" w:eastAsia="Arial" w:hAnsi="Arial" w:cs="Arial"/>
                <w:b/>
                <w:sz w:val="24"/>
                <w:szCs w:val="24"/>
              </w:rPr>
              <w:t>Lieu :</w:t>
            </w:r>
            <w:r>
              <w:rPr>
                <w:rFonts w:ascii="Times New Roman" w:eastAsia="Times New Roman" w:hAnsi="Times New Roman" w:cs="Times New Roman"/>
                <w:b/>
                <w:sz w:val="28"/>
                <w:szCs w:val="28"/>
              </w:rPr>
              <w:t xml:space="preserve"> </w:t>
            </w:r>
            <w:r>
              <w:rPr>
                <w:rFonts w:ascii="Courgette" w:eastAsia="Courgette" w:hAnsi="Courgette" w:cs="Courgette"/>
                <w:sz w:val="26"/>
                <w:szCs w:val="26"/>
              </w:rPr>
              <w:t xml:space="preserve">Site de la </w:t>
            </w:r>
            <w:r w:rsidR="005E49F6">
              <w:rPr>
                <w:rFonts w:ascii="Courgette" w:eastAsia="Courgette" w:hAnsi="Courgette" w:cs="Courgette"/>
                <w:sz w:val="26"/>
                <w:szCs w:val="26"/>
              </w:rPr>
              <w:t xml:space="preserve">Foire </w:t>
            </w:r>
            <w:r>
              <w:rPr>
                <w:rFonts w:ascii="Courgette" w:eastAsia="Courgette" w:hAnsi="Courgette" w:cs="Courgette"/>
                <w:sz w:val="26"/>
                <w:szCs w:val="26"/>
              </w:rPr>
              <w:t>du Trône</w:t>
            </w:r>
          </w:p>
        </w:tc>
        <w:tc>
          <w:tcPr>
            <w:tcW w:w="5680" w:type="dxa"/>
          </w:tcPr>
          <w:p w14:paraId="6CCA6D8E" w14:textId="77777777" w:rsidR="00DF7426" w:rsidRDefault="00891E2F">
            <w:pPr>
              <w:rPr>
                <w:rFonts w:ascii="Times New Roman" w:eastAsia="Times New Roman" w:hAnsi="Times New Roman" w:cs="Times New Roman"/>
                <w:b/>
                <w:sz w:val="28"/>
                <w:szCs w:val="28"/>
              </w:rPr>
            </w:pPr>
            <w:r>
              <w:rPr>
                <w:rFonts w:ascii="Arial" w:eastAsia="Arial" w:hAnsi="Arial" w:cs="Arial"/>
                <w:b/>
                <w:sz w:val="24"/>
                <w:szCs w:val="24"/>
              </w:rPr>
              <w:t>Position :</w:t>
            </w:r>
            <w:r>
              <w:rPr>
                <w:rFonts w:ascii="Times New Roman" w:eastAsia="Times New Roman" w:hAnsi="Times New Roman" w:cs="Times New Roman"/>
                <w:b/>
                <w:sz w:val="28"/>
                <w:szCs w:val="28"/>
              </w:rPr>
              <w:t xml:space="preserve"> </w:t>
            </w:r>
            <w:r>
              <w:rPr>
                <w:rFonts w:ascii="Courgette" w:eastAsia="Courgette" w:hAnsi="Courgette" w:cs="Courgette"/>
                <w:sz w:val="26"/>
                <w:szCs w:val="26"/>
              </w:rPr>
              <w:t>porte 8</w:t>
            </w:r>
          </w:p>
        </w:tc>
      </w:tr>
      <w:tr w:rsidR="00DF7426" w14:paraId="23D959E7" w14:textId="77777777">
        <w:trPr>
          <w:trHeight w:val="10212"/>
          <w:jc w:val="center"/>
        </w:trPr>
        <w:tc>
          <w:tcPr>
            <w:tcW w:w="10485" w:type="dxa"/>
            <w:gridSpan w:val="3"/>
          </w:tcPr>
          <w:p w14:paraId="396FA6B9" w14:textId="77777777" w:rsidR="00DF7426" w:rsidRDefault="00891E2F">
            <w:pPr>
              <w:rPr>
                <w:rFonts w:ascii="Arial" w:eastAsia="Arial" w:hAnsi="Arial" w:cs="Arial"/>
                <w:b/>
                <w:sz w:val="24"/>
                <w:szCs w:val="24"/>
              </w:rPr>
            </w:pPr>
            <w:r>
              <w:rPr>
                <w:rFonts w:ascii="Arial" w:eastAsia="Arial" w:hAnsi="Arial" w:cs="Arial"/>
                <w:b/>
                <w:sz w:val="24"/>
                <w:szCs w:val="24"/>
              </w:rPr>
              <w:t>DESCRIPTION DE L’INCIDENT</w:t>
            </w:r>
          </w:p>
          <w:p w14:paraId="0B5BD596" w14:textId="1653CEBD" w:rsidR="00DF7426" w:rsidRDefault="00891E2F">
            <w:pPr>
              <w:spacing w:before="120"/>
              <w:jc w:val="both"/>
              <w:rPr>
                <w:rFonts w:ascii="Courgette" w:eastAsia="Courgette" w:hAnsi="Courgette" w:cs="Courgette"/>
                <w:sz w:val="26"/>
                <w:szCs w:val="26"/>
              </w:rPr>
            </w:pPr>
            <w:r>
              <w:rPr>
                <w:rFonts w:ascii="Courgette" w:eastAsia="Courgette" w:hAnsi="Courgette" w:cs="Courgette"/>
                <w:sz w:val="26"/>
                <w:szCs w:val="26"/>
              </w:rPr>
              <w:t xml:space="preserve">J’étais en ronde avec mon binôme Sylvain DEMAISON, au niveau de la porte 8. </w:t>
            </w:r>
          </w:p>
          <w:p w14:paraId="5D1D8ED1" w14:textId="77777777" w:rsidR="00DF7426" w:rsidRDefault="00891E2F">
            <w:pPr>
              <w:spacing w:before="120"/>
              <w:jc w:val="both"/>
              <w:rPr>
                <w:rFonts w:ascii="Courgette" w:eastAsia="Courgette" w:hAnsi="Courgette" w:cs="Courgette"/>
                <w:sz w:val="26"/>
                <w:szCs w:val="26"/>
              </w:rPr>
            </w:pPr>
            <w:r>
              <w:rPr>
                <w:rFonts w:ascii="Courgette" w:eastAsia="Courgette" w:hAnsi="Courgette" w:cs="Courgette"/>
                <w:sz w:val="26"/>
                <w:szCs w:val="26"/>
              </w:rPr>
              <w:t xml:space="preserve">Nous avons entendu des cris. Une femme d’une vingtaine d’année se faisait agresser par un homme de trente-cinq ans environ. </w:t>
            </w:r>
          </w:p>
          <w:p w14:paraId="51FCD206" w14:textId="77777777" w:rsidR="00DF7426" w:rsidRDefault="00891E2F">
            <w:pPr>
              <w:spacing w:before="120"/>
              <w:jc w:val="both"/>
              <w:rPr>
                <w:rFonts w:ascii="Courgette" w:eastAsia="Courgette" w:hAnsi="Courgette" w:cs="Courgette"/>
                <w:sz w:val="26"/>
                <w:szCs w:val="26"/>
              </w:rPr>
            </w:pPr>
            <w:r>
              <w:rPr>
                <w:rFonts w:ascii="Courgette" w:eastAsia="Courgette" w:hAnsi="Courgette" w:cs="Courgette"/>
                <w:sz w:val="26"/>
                <w:szCs w:val="26"/>
              </w:rPr>
              <w:t xml:space="preserve">Il était 23 h 12 lorsque cette dernière reçoit une gifle, tombe et reçoit des coups de pieds de l’individu. Nous décidons avec mon collègue d’intervenir. </w:t>
            </w:r>
          </w:p>
          <w:p w14:paraId="6B1211CF" w14:textId="77777777" w:rsidR="00DF7426" w:rsidRDefault="00891E2F">
            <w:pPr>
              <w:spacing w:before="120"/>
              <w:jc w:val="both"/>
              <w:rPr>
                <w:rFonts w:ascii="Courgette" w:eastAsia="Courgette" w:hAnsi="Courgette" w:cs="Courgette"/>
                <w:sz w:val="26"/>
                <w:szCs w:val="26"/>
              </w:rPr>
            </w:pPr>
            <w:r>
              <w:rPr>
                <w:rFonts w:ascii="Courgette" w:eastAsia="Courgette" w:hAnsi="Courgette" w:cs="Courgette"/>
                <w:sz w:val="26"/>
                <w:szCs w:val="26"/>
              </w:rPr>
              <w:t>Je vais porter secours à la victime pendant que mon binôme tente de raisonner l’homme en lui parlant calmement. Il nous insulte en nous assimilant à la police dans ses propos.</w:t>
            </w:r>
          </w:p>
          <w:p w14:paraId="2F42260A" w14:textId="282EF1B8" w:rsidR="00DF7426" w:rsidRDefault="00891E2F">
            <w:pPr>
              <w:spacing w:before="120"/>
              <w:jc w:val="both"/>
              <w:rPr>
                <w:rFonts w:ascii="Courgette" w:eastAsia="Courgette" w:hAnsi="Courgette" w:cs="Courgette"/>
                <w:sz w:val="26"/>
                <w:szCs w:val="26"/>
              </w:rPr>
            </w:pPr>
            <w:r>
              <w:rPr>
                <w:rFonts w:ascii="Courgette" w:eastAsia="Courgette" w:hAnsi="Courgette" w:cs="Courgette"/>
                <w:sz w:val="26"/>
                <w:szCs w:val="26"/>
              </w:rPr>
              <w:t xml:space="preserve">Quelques minutes après, je vois arriver des personnes qui crient en notre direction en reprenant les propos injurieux envers les forces de l’ordre et envers la jeune fille. </w:t>
            </w:r>
            <w:r w:rsidR="005E49F6">
              <w:rPr>
                <w:rFonts w:ascii="Times New Roman" w:eastAsia="Courgette" w:hAnsi="Times New Roman" w:cs="Times New Roman"/>
                <w:sz w:val="26"/>
                <w:szCs w:val="26"/>
              </w:rPr>
              <w:t>À</w:t>
            </w:r>
            <w:r>
              <w:rPr>
                <w:rFonts w:ascii="Courgette" w:eastAsia="Courgette" w:hAnsi="Courgette" w:cs="Courgette"/>
                <w:sz w:val="26"/>
                <w:szCs w:val="26"/>
              </w:rPr>
              <w:t xml:space="preserve"> ce moment-là, Sylvain DEMAISON reçoit une bouteille en verre d’alcool sur le visage au niveau de </w:t>
            </w:r>
            <w:r w:rsidR="00AD0F32">
              <w:rPr>
                <w:rFonts w:ascii="Courgette" w:eastAsia="Courgette" w:hAnsi="Courgette" w:cs="Courgette"/>
                <w:sz w:val="26"/>
                <w:szCs w:val="26"/>
              </w:rPr>
              <w:t>son</w:t>
            </w:r>
            <w:r>
              <w:rPr>
                <w:rFonts w:ascii="Courgette" w:eastAsia="Courgette" w:hAnsi="Courgette" w:cs="Courgette"/>
                <w:sz w:val="26"/>
                <w:szCs w:val="26"/>
              </w:rPr>
              <w:t xml:space="preserve"> front gauche. Il saigne immédiatement. Je porte secours à mon collègue. La plaie reste assez superficielle. </w:t>
            </w:r>
          </w:p>
          <w:p w14:paraId="17BA2095" w14:textId="77777777" w:rsidR="00DF7426" w:rsidRDefault="00891E2F">
            <w:pPr>
              <w:spacing w:before="120"/>
              <w:jc w:val="both"/>
              <w:rPr>
                <w:rFonts w:ascii="Courgette" w:eastAsia="Courgette" w:hAnsi="Courgette" w:cs="Courgette"/>
                <w:sz w:val="26"/>
                <w:szCs w:val="26"/>
              </w:rPr>
            </w:pPr>
            <w:r>
              <w:rPr>
                <w:rFonts w:ascii="Courgette" w:eastAsia="Courgette" w:hAnsi="Courgette" w:cs="Courgette"/>
                <w:sz w:val="26"/>
                <w:szCs w:val="26"/>
              </w:rPr>
              <w:t xml:space="preserve">Je vois arriver d’autres individus, environ 8, qui cette fois-ci hurlent sur l’agresseur. Nous assistons à une bagarre entre les différents groupes. À ce moment-là, nos collègues et la police municipale arrivent en renfort. </w:t>
            </w:r>
          </w:p>
          <w:p w14:paraId="5A80AA87" w14:textId="3C02EFB8" w:rsidR="00DF7426" w:rsidRDefault="00891E2F">
            <w:pPr>
              <w:spacing w:before="120"/>
              <w:jc w:val="both"/>
              <w:rPr>
                <w:rFonts w:ascii="Courgette" w:eastAsia="Courgette" w:hAnsi="Courgette" w:cs="Courgette"/>
                <w:sz w:val="26"/>
                <w:szCs w:val="26"/>
              </w:rPr>
            </w:pPr>
            <w:r>
              <w:rPr>
                <w:rFonts w:ascii="Courgette" w:eastAsia="Courgette" w:hAnsi="Courgette" w:cs="Courgette"/>
                <w:sz w:val="26"/>
                <w:szCs w:val="26"/>
              </w:rPr>
              <w:t>Nous isolons la victime et faisons un périmètre de sécurité. Nous demandons au P</w:t>
            </w:r>
            <w:r w:rsidR="004A3B04">
              <w:rPr>
                <w:rFonts w:ascii="Courgette" w:eastAsia="Courgette" w:hAnsi="Courgette" w:cs="Courgette"/>
                <w:sz w:val="26"/>
                <w:szCs w:val="26"/>
              </w:rPr>
              <w:t>CO</w:t>
            </w:r>
            <w:r>
              <w:rPr>
                <w:rFonts w:ascii="Courgette" w:eastAsia="Courgette" w:hAnsi="Courgette" w:cs="Courgette"/>
                <w:sz w:val="26"/>
                <w:szCs w:val="26"/>
              </w:rPr>
              <w:t xml:space="preserve"> l’intervention de la protection civile.</w:t>
            </w:r>
          </w:p>
          <w:p w14:paraId="151AD1F1" w14:textId="75A8308B" w:rsidR="00DF7426" w:rsidRDefault="00891E2F">
            <w:pPr>
              <w:spacing w:before="120"/>
              <w:rPr>
                <w:rFonts w:ascii="Courgette" w:eastAsia="Courgette" w:hAnsi="Courgette" w:cs="Courgette"/>
                <w:sz w:val="26"/>
                <w:szCs w:val="26"/>
              </w:rPr>
            </w:pPr>
            <w:r>
              <w:rPr>
                <w:rFonts w:ascii="Courgette" w:eastAsia="Courgette" w:hAnsi="Courgette" w:cs="Courgette"/>
                <w:sz w:val="26"/>
                <w:szCs w:val="26"/>
              </w:rPr>
              <w:t xml:space="preserve">À 23 h 45, la </w:t>
            </w:r>
            <w:r w:rsidR="005E49F6">
              <w:rPr>
                <w:rFonts w:ascii="Courgette" w:eastAsia="Courgette" w:hAnsi="Courgette" w:cs="Courgette"/>
                <w:sz w:val="26"/>
                <w:szCs w:val="26"/>
              </w:rPr>
              <w:t xml:space="preserve">brigade </w:t>
            </w:r>
            <w:r w:rsidR="00126184">
              <w:rPr>
                <w:rFonts w:ascii="Courgette" w:eastAsia="Courgette" w:hAnsi="Courgette" w:cs="Courgette"/>
                <w:sz w:val="26"/>
                <w:szCs w:val="26"/>
              </w:rPr>
              <w:t>anti criminalité</w:t>
            </w:r>
            <w:r>
              <w:rPr>
                <w:rFonts w:ascii="Courgette" w:eastAsia="Courgette" w:hAnsi="Courgette" w:cs="Courgette"/>
                <w:sz w:val="26"/>
                <w:szCs w:val="26"/>
              </w:rPr>
              <w:t xml:space="preserve"> de nuit est intervenue et la situation est redevenue normale vers 00 h 05.</w:t>
            </w:r>
          </w:p>
          <w:p w14:paraId="40F4B64F" w14:textId="7E87EDD0" w:rsidR="00DF7426" w:rsidRDefault="00891E2F">
            <w:pPr>
              <w:spacing w:before="120"/>
              <w:rPr>
                <w:rFonts w:ascii="Courgette" w:eastAsia="Courgette" w:hAnsi="Courgette" w:cs="Courgette"/>
                <w:sz w:val="26"/>
                <w:szCs w:val="26"/>
              </w:rPr>
            </w:pPr>
            <w:r>
              <w:rPr>
                <w:rFonts w:ascii="Courgette" w:eastAsia="Courgette" w:hAnsi="Courgette" w:cs="Courgette"/>
                <w:sz w:val="26"/>
                <w:szCs w:val="26"/>
              </w:rPr>
              <w:t>Claude NOTHOM, responsable d’exploitation</w:t>
            </w:r>
            <w:r w:rsidR="005E49F6">
              <w:rPr>
                <w:rFonts w:ascii="Courgette" w:eastAsia="Courgette" w:hAnsi="Courgette" w:cs="Courgette"/>
                <w:sz w:val="26"/>
                <w:szCs w:val="26"/>
              </w:rPr>
              <w:t>,</w:t>
            </w:r>
            <w:r>
              <w:rPr>
                <w:rFonts w:ascii="Courgette" w:eastAsia="Courgette" w:hAnsi="Courgette" w:cs="Courgette"/>
                <w:sz w:val="26"/>
                <w:szCs w:val="26"/>
              </w:rPr>
              <w:t xml:space="preserve"> nous a questionnés et nous a demandés de rédiger un rapport sur l’incident.</w:t>
            </w:r>
          </w:p>
          <w:p w14:paraId="0702D18A" w14:textId="77777777" w:rsidR="00DF7426" w:rsidRDefault="00891E2F">
            <w:pPr>
              <w:rPr>
                <w:rFonts w:ascii="Courgette" w:eastAsia="Courgette" w:hAnsi="Courgette" w:cs="Courgette"/>
                <w:sz w:val="26"/>
                <w:szCs w:val="26"/>
              </w:rPr>
            </w:pPr>
            <w:r>
              <w:rPr>
                <w:noProof/>
              </w:rPr>
              <mc:AlternateContent>
                <mc:Choice Requires="wpg">
                  <w:drawing>
                    <wp:anchor distT="0" distB="0" distL="114300" distR="114300" simplePos="0" relativeHeight="251665408" behindDoc="0" locked="0" layoutInCell="1" hidden="0" allowOverlap="1" wp14:anchorId="5532CAB2" wp14:editId="1896EFA0">
                      <wp:simplePos x="0" y="0"/>
                      <wp:positionH relativeFrom="column">
                        <wp:posOffset>3048000</wp:posOffset>
                      </wp:positionH>
                      <wp:positionV relativeFrom="paragraph">
                        <wp:posOffset>114300</wp:posOffset>
                      </wp:positionV>
                      <wp:extent cx="774700" cy="287020"/>
                      <wp:effectExtent l="0" t="0" r="0" b="0"/>
                      <wp:wrapNone/>
                      <wp:docPr id="96" name="Forme libre 96"/>
                      <wp:cNvGraphicFramePr/>
                      <a:graphic xmlns:a="http://schemas.openxmlformats.org/drawingml/2006/main">
                        <a:graphicData uri="http://schemas.microsoft.com/office/word/2010/wordprocessingShape">
                          <wps:wsp>
                            <wps:cNvSpPr/>
                            <wps:spPr>
                              <a:xfrm>
                                <a:off x="4965000" y="3642840"/>
                                <a:ext cx="762000" cy="274320"/>
                              </a:xfrm>
                              <a:custGeom>
                                <a:avLst/>
                                <a:gdLst/>
                                <a:ahLst/>
                                <a:cxnLst/>
                                <a:rect l="l" t="t" r="r" b="b"/>
                                <a:pathLst>
                                  <a:path w="945832" h="269309" extrusionOk="0">
                                    <a:moveTo>
                                      <a:pt x="331939" y="0"/>
                                    </a:moveTo>
                                    <a:cubicBezTo>
                                      <a:pt x="329851" y="22964"/>
                                      <a:pt x="330198" y="46282"/>
                                      <a:pt x="325676" y="68893"/>
                                    </a:cubicBezTo>
                                    <a:cubicBezTo>
                                      <a:pt x="322016" y="87193"/>
                                      <a:pt x="308467" y="97048"/>
                                      <a:pt x="300624" y="112734"/>
                                    </a:cubicBezTo>
                                    <a:cubicBezTo>
                                      <a:pt x="297672" y="118639"/>
                                      <a:pt x="298414" y="126312"/>
                                      <a:pt x="294361" y="131523"/>
                                    </a:cubicBezTo>
                                    <a:cubicBezTo>
                                      <a:pt x="254606" y="182637"/>
                                      <a:pt x="270295" y="157524"/>
                                      <a:pt x="231731" y="181627"/>
                                    </a:cubicBezTo>
                                    <a:cubicBezTo>
                                      <a:pt x="222879" y="187159"/>
                                      <a:pt x="215173" y="194349"/>
                                      <a:pt x="206679" y="200416"/>
                                    </a:cubicBezTo>
                                    <a:cubicBezTo>
                                      <a:pt x="200554" y="204791"/>
                                      <a:pt x="194153" y="208767"/>
                                      <a:pt x="187890" y="212942"/>
                                    </a:cubicBezTo>
                                    <a:cubicBezTo>
                                      <a:pt x="129435" y="210854"/>
                                      <a:pt x="69488" y="219970"/>
                                      <a:pt x="12526" y="206679"/>
                                    </a:cubicBezTo>
                                    <a:cubicBezTo>
                                      <a:pt x="-332" y="203679"/>
                                      <a:pt x="0" y="169101"/>
                                      <a:pt x="0" y="169101"/>
                                    </a:cubicBezTo>
                                    <a:cubicBezTo>
                                      <a:pt x="2088" y="150312"/>
                                      <a:pt x="-198" y="130500"/>
                                      <a:pt x="6263" y="112734"/>
                                    </a:cubicBezTo>
                                    <a:cubicBezTo>
                                      <a:pt x="8835" y="105660"/>
                                      <a:pt x="18517" y="103943"/>
                                      <a:pt x="25052" y="100208"/>
                                    </a:cubicBezTo>
                                    <a:cubicBezTo>
                                      <a:pt x="71538" y="73644"/>
                                      <a:pt x="27734" y="101999"/>
                                      <a:pt x="81419" y="75156"/>
                                    </a:cubicBezTo>
                                    <a:cubicBezTo>
                                      <a:pt x="92307" y="69712"/>
                                      <a:pt x="102093" y="62279"/>
                                      <a:pt x="112734" y="56367"/>
                                    </a:cubicBezTo>
                                    <a:cubicBezTo>
                                      <a:pt x="120895" y="51833"/>
                                      <a:pt x="129117" y="47308"/>
                                      <a:pt x="137786" y="43841"/>
                                    </a:cubicBezTo>
                                    <a:cubicBezTo>
                                      <a:pt x="150045" y="38937"/>
                                      <a:pt x="175364" y="31315"/>
                                      <a:pt x="175364" y="31315"/>
                                    </a:cubicBezTo>
                                    <a:cubicBezTo>
                                      <a:pt x="240082" y="33403"/>
                                      <a:pt x="305003" y="32048"/>
                                      <a:pt x="369518" y="37578"/>
                                    </a:cubicBezTo>
                                    <a:cubicBezTo>
                                      <a:pt x="378820" y="38375"/>
                                      <a:pt x="386464" y="45472"/>
                                      <a:pt x="394570" y="50104"/>
                                    </a:cubicBezTo>
                                    <a:cubicBezTo>
                                      <a:pt x="407391" y="57430"/>
                                      <a:pt x="427657" y="73354"/>
                                      <a:pt x="438411" y="81419"/>
                                    </a:cubicBezTo>
                                    <a:cubicBezTo>
                                      <a:pt x="436323" y="104383"/>
                                      <a:pt x="439440" y="128436"/>
                                      <a:pt x="432148" y="150312"/>
                                    </a:cubicBezTo>
                                    <a:cubicBezTo>
                                      <a:pt x="430060" y="156575"/>
                                      <a:pt x="419130" y="153369"/>
                                      <a:pt x="413359" y="156575"/>
                                    </a:cubicBezTo>
                                    <a:cubicBezTo>
                                      <a:pt x="400199" y="163886"/>
                                      <a:pt x="389877" y="176341"/>
                                      <a:pt x="375781" y="181627"/>
                                    </a:cubicBezTo>
                                    <a:lnTo>
                                      <a:pt x="325676" y="200416"/>
                                    </a:lnTo>
                                    <a:cubicBezTo>
                                      <a:pt x="319472" y="202672"/>
                                      <a:pt x="313332" y="205247"/>
                                      <a:pt x="306887" y="206679"/>
                                    </a:cubicBezTo>
                                    <a:cubicBezTo>
                                      <a:pt x="279135" y="212846"/>
                                      <a:pt x="269213" y="210886"/>
                                      <a:pt x="244257" y="219205"/>
                                    </a:cubicBezTo>
                                    <a:cubicBezTo>
                                      <a:pt x="233591" y="222760"/>
                                      <a:pt x="223380" y="227556"/>
                                      <a:pt x="212942" y="231731"/>
                                    </a:cubicBezTo>
                                    <a:cubicBezTo>
                                      <a:pt x="202504" y="229643"/>
                                      <a:pt x="189154" y="232995"/>
                                      <a:pt x="181627" y="225468"/>
                                    </a:cubicBezTo>
                                    <a:cubicBezTo>
                                      <a:pt x="172291" y="216132"/>
                                      <a:pt x="169101" y="187890"/>
                                      <a:pt x="169101" y="187890"/>
                                    </a:cubicBezTo>
                                    <a:cubicBezTo>
                                      <a:pt x="173447" y="172678"/>
                                      <a:pt x="171549" y="133662"/>
                                      <a:pt x="200416" y="137786"/>
                                    </a:cubicBezTo>
                                    <a:cubicBezTo>
                                      <a:pt x="209658" y="139106"/>
                                      <a:pt x="217117" y="146137"/>
                                      <a:pt x="225468" y="150312"/>
                                    </a:cubicBezTo>
                                    <a:cubicBezTo>
                                      <a:pt x="245730" y="180705"/>
                                      <a:pt x="229949" y="162843"/>
                                      <a:pt x="269309" y="187890"/>
                                    </a:cubicBezTo>
                                    <a:cubicBezTo>
                                      <a:pt x="316687" y="218040"/>
                                      <a:pt x="290716" y="207552"/>
                                      <a:pt x="325676" y="219205"/>
                                    </a:cubicBezTo>
                                    <a:cubicBezTo>
                                      <a:pt x="335835" y="217754"/>
                                      <a:pt x="379805" y="213007"/>
                                      <a:pt x="394570" y="206679"/>
                                    </a:cubicBezTo>
                                    <a:cubicBezTo>
                                      <a:pt x="455122" y="180728"/>
                                      <a:pt x="366488" y="205871"/>
                                      <a:pt x="438411" y="187890"/>
                                    </a:cubicBezTo>
                                    <a:cubicBezTo>
                                      <a:pt x="444744" y="178390"/>
                                      <a:pt x="457200" y="163277"/>
                                      <a:pt x="457200" y="150312"/>
                                    </a:cubicBezTo>
                                    <a:cubicBezTo>
                                      <a:pt x="457200" y="141704"/>
                                      <a:pt x="454328" y="133172"/>
                                      <a:pt x="450937" y="125260"/>
                                    </a:cubicBezTo>
                                    <a:cubicBezTo>
                                      <a:pt x="447972" y="118341"/>
                                      <a:pt x="444289" y="111173"/>
                                      <a:pt x="438411" y="106471"/>
                                    </a:cubicBezTo>
                                    <a:cubicBezTo>
                                      <a:pt x="433256" y="102347"/>
                                      <a:pt x="425885" y="102296"/>
                                      <a:pt x="419622" y="100208"/>
                                    </a:cubicBezTo>
                                    <a:cubicBezTo>
                                      <a:pt x="409434" y="120583"/>
                                      <a:pt x="400833" y="132293"/>
                                      <a:pt x="400833" y="156575"/>
                                    </a:cubicBezTo>
                                    <a:cubicBezTo>
                                      <a:pt x="400833" y="173406"/>
                                      <a:pt x="405008" y="189978"/>
                                      <a:pt x="407096" y="206679"/>
                                    </a:cubicBezTo>
                                    <a:cubicBezTo>
                                      <a:pt x="423797" y="204591"/>
                                      <a:pt x="440640" y="203427"/>
                                      <a:pt x="457200" y="200416"/>
                                    </a:cubicBezTo>
                                    <a:cubicBezTo>
                                      <a:pt x="463695" y="199235"/>
                                      <a:pt x="470834" y="198277"/>
                                      <a:pt x="475989" y="194153"/>
                                    </a:cubicBezTo>
                                    <a:cubicBezTo>
                                      <a:pt x="486155" y="186020"/>
                                      <a:pt x="491416" y="168341"/>
                                      <a:pt x="494778" y="156575"/>
                                    </a:cubicBezTo>
                                    <a:cubicBezTo>
                                      <a:pt x="497143" y="148299"/>
                                      <a:pt x="498676" y="139799"/>
                                      <a:pt x="501041" y="131523"/>
                                    </a:cubicBezTo>
                                    <a:cubicBezTo>
                                      <a:pt x="502855" y="125175"/>
                                      <a:pt x="505703" y="119139"/>
                                      <a:pt x="507304" y="112734"/>
                                    </a:cubicBezTo>
                                    <a:cubicBezTo>
                                      <a:pt x="509886" y="102407"/>
                                      <a:pt x="511479" y="91857"/>
                                      <a:pt x="513567" y="81419"/>
                                    </a:cubicBezTo>
                                    <a:cubicBezTo>
                                      <a:pt x="515655" y="58455"/>
                                      <a:pt x="524352" y="35137"/>
                                      <a:pt x="519830" y="12526"/>
                                    </a:cubicBezTo>
                                    <a:cubicBezTo>
                                      <a:pt x="518535" y="6052"/>
                                      <a:pt x="505165" y="13634"/>
                                      <a:pt x="501041" y="18789"/>
                                    </a:cubicBezTo>
                                    <a:cubicBezTo>
                                      <a:pt x="495664" y="25510"/>
                                      <a:pt x="496645" y="35438"/>
                                      <a:pt x="494778" y="43841"/>
                                    </a:cubicBezTo>
                                    <a:cubicBezTo>
                                      <a:pt x="485065" y="87549"/>
                                      <a:pt x="494695" y="62795"/>
                                      <a:pt x="475989" y="100208"/>
                                    </a:cubicBezTo>
                                    <a:cubicBezTo>
                                      <a:pt x="470145" y="129429"/>
                                      <a:pt x="456210" y="184074"/>
                                      <a:pt x="475989" y="206679"/>
                                    </a:cubicBezTo>
                                    <a:cubicBezTo>
                                      <a:pt x="485902" y="218009"/>
                                      <a:pt x="513567" y="181627"/>
                                      <a:pt x="513567" y="181627"/>
                                    </a:cubicBezTo>
                                    <a:cubicBezTo>
                                      <a:pt x="520046" y="162189"/>
                                      <a:pt x="520747" y="157134"/>
                                      <a:pt x="532356" y="137786"/>
                                    </a:cubicBezTo>
                                    <a:cubicBezTo>
                                      <a:pt x="540101" y="124877"/>
                                      <a:pt x="557408" y="100208"/>
                                      <a:pt x="557408" y="100208"/>
                                    </a:cubicBezTo>
                                    <a:cubicBezTo>
                                      <a:pt x="563671" y="106471"/>
                                      <a:pt x="571284" y="111627"/>
                                      <a:pt x="576197" y="118997"/>
                                    </a:cubicBezTo>
                                    <a:cubicBezTo>
                                      <a:pt x="584147" y="130922"/>
                                      <a:pt x="588193" y="177914"/>
                                      <a:pt x="588723" y="181627"/>
                                    </a:cubicBezTo>
                                    <a:cubicBezTo>
                                      <a:pt x="590811" y="169101"/>
                                      <a:pt x="590102" y="155771"/>
                                      <a:pt x="594986" y="144049"/>
                                    </a:cubicBezTo>
                                    <a:cubicBezTo>
                                      <a:pt x="600776" y="130153"/>
                                      <a:pt x="615277" y="120753"/>
                                      <a:pt x="620038" y="106471"/>
                                    </a:cubicBezTo>
                                    <a:cubicBezTo>
                                      <a:pt x="622126" y="100208"/>
                                      <a:pt x="621633" y="92350"/>
                                      <a:pt x="626301" y="87682"/>
                                    </a:cubicBezTo>
                                    <a:cubicBezTo>
                                      <a:pt x="630969" y="83014"/>
                                      <a:pt x="638827" y="83507"/>
                                      <a:pt x="645090" y="81419"/>
                                    </a:cubicBezTo>
                                    <a:cubicBezTo>
                                      <a:pt x="649265" y="93945"/>
                                      <a:pt x="656603" y="105832"/>
                                      <a:pt x="657616" y="118997"/>
                                    </a:cubicBezTo>
                                    <a:cubicBezTo>
                                      <a:pt x="659704" y="146137"/>
                                      <a:pt x="656401" y="174243"/>
                                      <a:pt x="663879" y="200416"/>
                                    </a:cubicBezTo>
                                    <a:cubicBezTo>
                                      <a:pt x="665693" y="206764"/>
                                      <a:pt x="676405" y="204591"/>
                                      <a:pt x="682668" y="206679"/>
                                    </a:cubicBezTo>
                                    <a:cubicBezTo>
                                      <a:pt x="697282" y="204591"/>
                                      <a:pt x="712125" y="203735"/>
                                      <a:pt x="726509" y="200416"/>
                                    </a:cubicBezTo>
                                    <a:cubicBezTo>
                                      <a:pt x="739374" y="197447"/>
                                      <a:pt x="764087" y="187890"/>
                                      <a:pt x="764087" y="187890"/>
                                    </a:cubicBezTo>
                                    <a:cubicBezTo>
                                      <a:pt x="761643" y="168339"/>
                                      <a:pt x="765035" y="134786"/>
                                      <a:pt x="745298" y="118997"/>
                                    </a:cubicBezTo>
                                    <a:cubicBezTo>
                                      <a:pt x="740143" y="114873"/>
                                      <a:pt x="732772" y="114822"/>
                                      <a:pt x="726509" y="112734"/>
                                    </a:cubicBezTo>
                                    <a:cubicBezTo>
                                      <a:pt x="718158" y="114822"/>
                                      <a:pt x="709369" y="115606"/>
                                      <a:pt x="701457" y="118997"/>
                                    </a:cubicBezTo>
                                    <a:cubicBezTo>
                                      <a:pt x="685515" y="125829"/>
                                      <a:pt x="677734" y="135129"/>
                                      <a:pt x="670142" y="150312"/>
                                    </a:cubicBezTo>
                                    <a:cubicBezTo>
                                      <a:pt x="667190" y="156217"/>
                                      <a:pt x="665967" y="162838"/>
                                      <a:pt x="663879" y="169101"/>
                                    </a:cubicBezTo>
                                    <a:cubicBezTo>
                                      <a:pt x="665967" y="175364"/>
                                      <a:pt x="665474" y="183222"/>
                                      <a:pt x="670142" y="187890"/>
                                    </a:cubicBezTo>
                                    <a:cubicBezTo>
                                      <a:pt x="674810" y="192558"/>
                                      <a:pt x="682329" y="194153"/>
                                      <a:pt x="688931" y="194153"/>
                                    </a:cubicBezTo>
                                    <a:cubicBezTo>
                                      <a:pt x="709912" y="194153"/>
                                      <a:pt x="730684" y="189978"/>
                                      <a:pt x="751561" y="187890"/>
                                    </a:cubicBezTo>
                                    <a:cubicBezTo>
                                      <a:pt x="757824" y="183715"/>
                                      <a:pt x="764567" y="180183"/>
                                      <a:pt x="770350" y="175364"/>
                                    </a:cubicBezTo>
                                    <a:cubicBezTo>
                                      <a:pt x="788434" y="160294"/>
                                      <a:pt x="789349" y="156261"/>
                                      <a:pt x="801665" y="137786"/>
                                    </a:cubicBezTo>
                                    <a:cubicBezTo>
                                      <a:pt x="803753" y="127348"/>
                                      <a:pt x="800401" y="113998"/>
                                      <a:pt x="807929" y="106471"/>
                                    </a:cubicBezTo>
                                    <a:cubicBezTo>
                                      <a:pt x="812597" y="101803"/>
                                      <a:pt x="812378" y="118912"/>
                                      <a:pt x="814192" y="125260"/>
                                    </a:cubicBezTo>
                                    <a:cubicBezTo>
                                      <a:pt x="819942" y="145383"/>
                                      <a:pt x="817726" y="153846"/>
                                      <a:pt x="832981" y="169101"/>
                                    </a:cubicBezTo>
                                    <a:cubicBezTo>
                                      <a:pt x="843960" y="180080"/>
                                      <a:pt x="856296" y="183815"/>
                                      <a:pt x="870559" y="187890"/>
                                    </a:cubicBezTo>
                                    <a:cubicBezTo>
                                      <a:pt x="900089" y="196327"/>
                                      <a:pt x="903971" y="195347"/>
                                      <a:pt x="939452" y="200416"/>
                                    </a:cubicBezTo>
                                    <a:cubicBezTo>
                                      <a:pt x="944668" y="216065"/>
                                      <a:pt x="953284" y="225434"/>
                                      <a:pt x="933189" y="237994"/>
                                    </a:cubicBezTo>
                                    <a:cubicBezTo>
                                      <a:pt x="921992" y="244992"/>
                                      <a:pt x="895611" y="250520"/>
                                      <a:pt x="895611" y="250520"/>
                                    </a:cubicBezTo>
                                    <a:cubicBezTo>
                                      <a:pt x="834191" y="244936"/>
                                      <a:pt x="840552" y="253952"/>
                                      <a:pt x="801665" y="231731"/>
                                    </a:cubicBezTo>
                                    <a:cubicBezTo>
                                      <a:pt x="795130" y="227997"/>
                                      <a:pt x="789754" y="222262"/>
                                      <a:pt x="782876" y="219205"/>
                                    </a:cubicBezTo>
                                    <a:cubicBezTo>
                                      <a:pt x="770810" y="213843"/>
                                      <a:pt x="745298" y="206679"/>
                                      <a:pt x="745298" y="206679"/>
                                    </a:cubicBezTo>
                                    <a:cubicBezTo>
                                      <a:pt x="726509" y="208767"/>
                                      <a:pt x="707765" y="211304"/>
                                      <a:pt x="688931" y="212942"/>
                                    </a:cubicBezTo>
                                    <a:cubicBezTo>
                                      <a:pt x="659739" y="215480"/>
                                      <a:pt x="630384" y="216083"/>
                                      <a:pt x="601249" y="219205"/>
                                    </a:cubicBezTo>
                                    <a:cubicBezTo>
                                      <a:pt x="571893" y="222350"/>
                                      <a:pt x="543028" y="229810"/>
                                      <a:pt x="513567" y="231731"/>
                                    </a:cubicBezTo>
                                    <a:cubicBezTo>
                                      <a:pt x="446870" y="236081"/>
                                      <a:pt x="379956" y="235906"/>
                                      <a:pt x="313150" y="237994"/>
                                    </a:cubicBezTo>
                                    <a:cubicBezTo>
                                      <a:pt x="300957" y="239518"/>
                                      <a:pt x="233611" y="247639"/>
                                      <a:pt x="219205" y="250520"/>
                                    </a:cubicBezTo>
                                    <a:cubicBezTo>
                                      <a:pt x="183887" y="257584"/>
                                      <a:pt x="177307" y="260311"/>
                                      <a:pt x="150312" y="269309"/>
                                    </a:cubicBezTo>
                                    <a:lnTo>
                                      <a:pt x="118997" y="263046"/>
                                    </a:lnTo>
                                  </a:path>
                                </a:pathLst>
                              </a:custGeom>
                              <a:noFill/>
                              <a:ln w="12700" cap="flat" cmpd="sng">
                                <a:solidFill>
                                  <a:srgbClr val="42719B"/>
                                </a:solidFill>
                                <a:prstDash val="solid"/>
                                <a:miter lim="800000"/>
                                <a:headEnd type="none" w="sm" len="sm"/>
                                <a:tailEnd type="none" w="sm" len="sm"/>
                              </a:ln>
                            </wps:spPr>
                            <wps:txbx>
                              <w:txbxContent>
                                <w:p w14:paraId="1BD49C5D" w14:textId="77777777" w:rsidR="00DF7426" w:rsidRDefault="00DF7426">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3048000</wp:posOffset>
                      </wp:positionH>
                      <wp:positionV relativeFrom="paragraph">
                        <wp:posOffset>114300</wp:posOffset>
                      </wp:positionV>
                      <wp:extent cx="774700" cy="287020"/>
                      <wp:effectExtent b="0" l="0" r="0" t="0"/>
                      <wp:wrapNone/>
                      <wp:docPr id="96" name="image12.png"/>
                      <a:graphic>
                        <a:graphicData uri="http://schemas.openxmlformats.org/drawingml/2006/picture">
                          <pic:pic>
                            <pic:nvPicPr>
                              <pic:cNvPr id="0" name="image12.png"/>
                              <pic:cNvPicPr preferRelativeResize="0"/>
                            </pic:nvPicPr>
                            <pic:blipFill>
                              <a:blip r:embed="rId28"/>
                              <a:srcRect/>
                              <a:stretch>
                                <a:fillRect/>
                              </a:stretch>
                            </pic:blipFill>
                            <pic:spPr>
                              <a:xfrm>
                                <a:off x="0" y="0"/>
                                <a:ext cx="774700" cy="287020"/>
                              </a:xfrm>
                              <a:prstGeom prst="rect"/>
                              <a:ln/>
                            </pic:spPr>
                          </pic:pic>
                        </a:graphicData>
                      </a:graphic>
                    </wp:anchor>
                  </w:drawing>
                </mc:Fallback>
              </mc:AlternateContent>
            </w:r>
          </w:p>
          <w:p w14:paraId="122D50A2" w14:textId="77777777" w:rsidR="00DF7426" w:rsidRDefault="00891E2F">
            <w:pPr>
              <w:rPr>
                <w:rFonts w:ascii="Courgette" w:eastAsia="Courgette" w:hAnsi="Courgette" w:cs="Courgette"/>
                <w:sz w:val="26"/>
                <w:szCs w:val="26"/>
              </w:rPr>
            </w:pPr>
            <w:r>
              <w:rPr>
                <w:rFonts w:ascii="Courgette" w:eastAsia="Courgette" w:hAnsi="Courgette" w:cs="Courgette"/>
                <w:sz w:val="26"/>
                <w:szCs w:val="26"/>
              </w:rPr>
              <w:t>Fait à Paris le 01 avril 2025 à 08 h 25.</w:t>
            </w:r>
          </w:p>
          <w:p w14:paraId="6F7B24D9" w14:textId="77777777" w:rsidR="00DF7426" w:rsidRDefault="00DF7426">
            <w:pPr>
              <w:rPr>
                <w:rFonts w:ascii="Arial" w:eastAsia="Arial" w:hAnsi="Arial" w:cs="Arial"/>
                <w:b/>
              </w:rPr>
            </w:pPr>
          </w:p>
          <w:p w14:paraId="62419C68" w14:textId="77777777" w:rsidR="00DF7426" w:rsidRDefault="00891E2F">
            <w:pPr>
              <w:rPr>
                <w:rFonts w:ascii="Arial" w:eastAsia="Arial" w:hAnsi="Arial" w:cs="Arial"/>
                <w:b/>
              </w:rPr>
            </w:pPr>
            <w:r>
              <w:rPr>
                <w:rFonts w:ascii="Arial" w:eastAsia="Arial" w:hAnsi="Arial" w:cs="Arial"/>
                <w:b/>
              </w:rPr>
              <w:t>____________________________________________________________________________________</w:t>
            </w:r>
          </w:p>
          <w:p w14:paraId="0A1A1A20" w14:textId="77777777" w:rsidR="00DF7426" w:rsidRDefault="00891E2F">
            <w:pPr>
              <w:rPr>
                <w:rFonts w:ascii="Arial" w:eastAsia="Arial" w:hAnsi="Arial" w:cs="Arial"/>
                <w:b/>
              </w:rPr>
            </w:pPr>
            <w:r>
              <w:rPr>
                <w:rFonts w:ascii="Arial" w:eastAsia="Arial" w:hAnsi="Arial" w:cs="Arial"/>
                <w:b/>
              </w:rPr>
              <w:t>DESCRIPTION DES POTENTIELLES BLESSURES / CONSÉQUENCES</w:t>
            </w:r>
          </w:p>
          <w:p w14:paraId="2668F706" w14:textId="77777777" w:rsidR="00DF7426" w:rsidRDefault="00891E2F">
            <w:pPr>
              <w:rPr>
                <w:rFonts w:ascii="Arial" w:eastAsia="Arial" w:hAnsi="Arial" w:cs="Arial"/>
                <w:b/>
                <w:sz w:val="24"/>
                <w:szCs w:val="24"/>
              </w:rPr>
            </w:pPr>
            <w:r>
              <w:rPr>
                <w:rFonts w:ascii="Courgette" w:eastAsia="Courgette" w:hAnsi="Courgette" w:cs="Courgette"/>
                <w:color w:val="000000"/>
                <w:sz w:val="26"/>
                <w:szCs w:val="26"/>
              </w:rPr>
              <w:t>Choc post-traumatique.</w:t>
            </w:r>
          </w:p>
        </w:tc>
      </w:tr>
    </w:tbl>
    <w:p w14:paraId="645AB9A6" w14:textId="1BFA668C" w:rsidR="00DF7426" w:rsidRPr="00126184" w:rsidRDefault="00891E2F" w:rsidP="00126184">
      <w:pPr>
        <w:jc w:val="right"/>
        <w:rPr>
          <w:rFonts w:ascii="Times New Roman" w:eastAsia="Times New Roman" w:hAnsi="Times New Roman" w:cs="Times New Roman"/>
          <w:i/>
          <w:sz w:val="28"/>
          <w:szCs w:val="28"/>
        </w:rPr>
      </w:pPr>
      <w:r w:rsidRPr="00126184">
        <w:rPr>
          <w:rFonts w:ascii="Arial" w:eastAsia="Arial" w:hAnsi="Arial" w:cs="Arial"/>
          <w:i/>
          <w:sz w:val="20"/>
          <w:szCs w:val="20"/>
        </w:rPr>
        <w:t>Source : les auteurs</w:t>
      </w:r>
    </w:p>
    <w:p w14:paraId="07910121" w14:textId="703CBA76" w:rsidR="00DF7426" w:rsidRDefault="00891E2F">
      <w:pPr>
        <w:spacing w:before="280" w:after="280" w:line="240" w:lineRule="auto"/>
        <w:jc w:val="center"/>
        <w:rPr>
          <w:rFonts w:ascii="Arial" w:eastAsia="Arial" w:hAnsi="Arial" w:cs="Arial"/>
          <w:b/>
          <w:sz w:val="24"/>
          <w:szCs w:val="24"/>
        </w:rPr>
      </w:pPr>
      <w:r>
        <w:rPr>
          <w:rFonts w:ascii="Arial" w:eastAsia="Arial" w:hAnsi="Arial" w:cs="Arial"/>
          <w:b/>
          <w:sz w:val="24"/>
          <w:szCs w:val="24"/>
        </w:rPr>
        <w:lastRenderedPageBreak/>
        <w:t xml:space="preserve">DOCUMENT 10 - Articles du </w:t>
      </w:r>
      <w:r w:rsidR="00985EE0">
        <w:rPr>
          <w:rFonts w:ascii="Arial" w:eastAsia="Arial" w:hAnsi="Arial" w:cs="Arial"/>
          <w:b/>
          <w:sz w:val="24"/>
          <w:szCs w:val="24"/>
        </w:rPr>
        <w:t xml:space="preserve">code </w:t>
      </w:r>
      <w:r>
        <w:rPr>
          <w:rFonts w:ascii="Arial" w:eastAsia="Arial" w:hAnsi="Arial" w:cs="Arial"/>
          <w:b/>
          <w:sz w:val="24"/>
          <w:szCs w:val="24"/>
        </w:rPr>
        <w:t>pénal.</w:t>
      </w:r>
    </w:p>
    <w:bookmarkStart w:id="3" w:name="_heading=h.s7riu2sh3juf" w:colFirst="0" w:colLast="0"/>
    <w:bookmarkEnd w:id="3"/>
    <w:p w14:paraId="60E51113" w14:textId="77777777" w:rsidR="00DF7426" w:rsidRDefault="00891E2F">
      <w:pPr>
        <w:spacing w:before="240" w:after="240" w:line="240" w:lineRule="auto"/>
        <w:ind w:left="460"/>
        <w:rPr>
          <w:rFonts w:ascii="Times New Roman" w:eastAsia="Times New Roman" w:hAnsi="Times New Roman" w:cs="Times New Roman"/>
          <w:b/>
          <w:sz w:val="28"/>
          <w:szCs w:val="28"/>
        </w:rPr>
      </w:pPr>
      <w:r>
        <w:rPr>
          <w:noProof/>
        </w:rPr>
        <mc:AlternateContent>
          <mc:Choice Requires="wps">
            <w:drawing>
              <wp:anchor distT="0" distB="0" distL="114300" distR="114300" simplePos="0" relativeHeight="251666432" behindDoc="0" locked="0" layoutInCell="1" hidden="0" allowOverlap="1" wp14:anchorId="7173823F" wp14:editId="7758A2C5">
                <wp:simplePos x="0" y="0"/>
                <wp:positionH relativeFrom="column">
                  <wp:posOffset>114300</wp:posOffset>
                </wp:positionH>
                <wp:positionV relativeFrom="paragraph">
                  <wp:posOffset>152400</wp:posOffset>
                </wp:positionV>
                <wp:extent cx="6539865" cy="3240405"/>
                <wp:effectExtent l="0" t="0" r="0" b="0"/>
                <wp:wrapNone/>
                <wp:docPr id="98" name="Rectangle 98"/>
                <wp:cNvGraphicFramePr/>
                <a:graphic xmlns:a="http://schemas.openxmlformats.org/drawingml/2006/main">
                  <a:graphicData uri="http://schemas.microsoft.com/office/word/2010/wordprocessingShape">
                    <wps:wsp>
                      <wps:cNvSpPr/>
                      <wps:spPr>
                        <a:xfrm>
                          <a:off x="2080830" y="2164560"/>
                          <a:ext cx="6530340" cy="3230880"/>
                        </a:xfrm>
                        <a:prstGeom prst="rect">
                          <a:avLst/>
                        </a:prstGeom>
                        <a:solidFill>
                          <a:schemeClr val="lt1"/>
                        </a:solidFill>
                        <a:ln w="9525" cap="flat" cmpd="sng">
                          <a:solidFill>
                            <a:srgbClr val="000000"/>
                          </a:solidFill>
                          <a:prstDash val="solid"/>
                          <a:round/>
                          <a:headEnd type="none" w="sm" len="sm"/>
                          <a:tailEnd type="none" w="sm" len="sm"/>
                        </a:ln>
                      </wps:spPr>
                      <wps:txbx>
                        <w:txbxContent>
                          <w:p w14:paraId="1D472C8F" w14:textId="6AF12414" w:rsidR="00DF7426" w:rsidRDefault="00891E2F">
                            <w:pPr>
                              <w:spacing w:before="240" w:after="40" w:line="240" w:lineRule="auto"/>
                              <w:ind w:firstLine="460"/>
                              <w:jc w:val="both"/>
                              <w:textDirection w:val="btLr"/>
                            </w:pPr>
                            <w:r>
                              <w:rPr>
                                <w:rFonts w:ascii="Arial" w:eastAsia="Arial" w:hAnsi="Arial" w:cs="Arial"/>
                                <w:b/>
                                <w:color w:val="000000"/>
                                <w:sz w:val="24"/>
                              </w:rPr>
                              <w:t>A</w:t>
                            </w:r>
                            <w:r>
                              <w:rPr>
                                <w:rFonts w:ascii="Arial" w:eastAsia="Arial" w:hAnsi="Arial" w:cs="Arial"/>
                                <w:b/>
                                <w:color w:val="000000"/>
                                <w:sz w:val="24"/>
                                <w:u w:val="single"/>
                              </w:rPr>
                              <w:t xml:space="preserve">rticle 222-11 du </w:t>
                            </w:r>
                            <w:r w:rsidR="00985EE0">
                              <w:rPr>
                                <w:rFonts w:ascii="Arial" w:eastAsia="Arial" w:hAnsi="Arial" w:cs="Arial"/>
                                <w:b/>
                                <w:color w:val="000000"/>
                                <w:sz w:val="24"/>
                                <w:u w:val="single"/>
                              </w:rPr>
                              <w:t xml:space="preserve">code </w:t>
                            </w:r>
                            <w:r>
                              <w:rPr>
                                <w:rFonts w:ascii="Arial" w:eastAsia="Arial" w:hAnsi="Arial" w:cs="Arial"/>
                                <w:b/>
                                <w:color w:val="000000"/>
                                <w:sz w:val="24"/>
                                <w:u w:val="single"/>
                              </w:rPr>
                              <w:t>pénal</w:t>
                            </w:r>
                          </w:p>
                          <w:p w14:paraId="4E851B67" w14:textId="77777777" w:rsidR="00DF7426" w:rsidRDefault="00891E2F">
                            <w:pPr>
                              <w:spacing w:before="240" w:after="240" w:line="240" w:lineRule="auto"/>
                              <w:ind w:left="460" w:firstLine="460"/>
                              <w:jc w:val="both"/>
                              <w:textDirection w:val="btLr"/>
                            </w:pPr>
                            <w:r>
                              <w:rPr>
                                <w:rFonts w:ascii="Arial" w:eastAsia="Arial" w:hAnsi="Arial" w:cs="Arial"/>
                                <w:color w:val="000000"/>
                                <w:sz w:val="24"/>
                              </w:rPr>
                              <w:t>Les violences ayant entraîné une incapacité totale de travail pendant plus de huit jours sont punies de trois ans d'emprisonnement et de 45 000 euros d'amende.</w:t>
                            </w:r>
                          </w:p>
                          <w:p w14:paraId="637913C2" w14:textId="40020C93" w:rsidR="00DF7426" w:rsidRDefault="00891E2F">
                            <w:pPr>
                              <w:spacing w:before="240" w:after="40" w:line="240" w:lineRule="auto"/>
                              <w:ind w:left="460"/>
                              <w:jc w:val="both"/>
                              <w:textDirection w:val="btLr"/>
                            </w:pPr>
                            <w:r>
                              <w:rPr>
                                <w:rFonts w:ascii="Arial" w:eastAsia="Arial" w:hAnsi="Arial" w:cs="Arial"/>
                                <w:b/>
                                <w:color w:val="000000"/>
                                <w:sz w:val="24"/>
                                <w:u w:val="single"/>
                              </w:rPr>
                              <w:t xml:space="preserve">Article 222-19 du </w:t>
                            </w:r>
                            <w:r w:rsidR="00985EE0">
                              <w:rPr>
                                <w:rFonts w:ascii="Arial" w:eastAsia="Arial" w:hAnsi="Arial" w:cs="Arial"/>
                                <w:b/>
                                <w:color w:val="000000"/>
                                <w:sz w:val="24"/>
                                <w:u w:val="single"/>
                              </w:rPr>
                              <w:t xml:space="preserve">code </w:t>
                            </w:r>
                            <w:r>
                              <w:rPr>
                                <w:rFonts w:ascii="Arial" w:eastAsia="Arial" w:hAnsi="Arial" w:cs="Arial"/>
                                <w:b/>
                                <w:color w:val="000000"/>
                                <w:sz w:val="24"/>
                                <w:u w:val="single"/>
                              </w:rPr>
                              <w:t>pénal</w:t>
                            </w:r>
                          </w:p>
                          <w:p w14:paraId="36F7F569" w14:textId="77777777" w:rsidR="00DF7426" w:rsidRDefault="00891E2F">
                            <w:pPr>
                              <w:spacing w:before="240" w:after="240" w:line="240" w:lineRule="auto"/>
                              <w:ind w:left="460" w:firstLine="460"/>
                              <w:jc w:val="both"/>
                              <w:textDirection w:val="btLr"/>
                            </w:pPr>
                            <w:r>
                              <w:rPr>
                                <w:rFonts w:ascii="Arial" w:eastAsia="Arial" w:hAnsi="Arial" w:cs="Arial"/>
                                <w:color w:val="000000"/>
                                <w:sz w:val="24"/>
                              </w:rPr>
                              <w:t xml:space="preserve">Le fait de causer à autrui, dans les conditions et selon les distinctions prévues à l'article 121-3, par maladresse, imprudence, inattention, négligence ou manquement à une obligation de prudence ou de sécurité imposée par la loi ou le règlement, une incapacité totale de travail pendant plus de trois mois est </w:t>
                            </w:r>
                            <w:proofErr w:type="gramStart"/>
                            <w:r>
                              <w:rPr>
                                <w:rFonts w:ascii="Arial" w:eastAsia="Arial" w:hAnsi="Arial" w:cs="Arial"/>
                                <w:color w:val="000000"/>
                                <w:sz w:val="24"/>
                              </w:rPr>
                              <w:t>puni</w:t>
                            </w:r>
                            <w:proofErr w:type="gramEnd"/>
                            <w:r>
                              <w:rPr>
                                <w:rFonts w:ascii="Arial" w:eastAsia="Arial" w:hAnsi="Arial" w:cs="Arial"/>
                                <w:color w:val="000000"/>
                                <w:sz w:val="24"/>
                              </w:rPr>
                              <w:t xml:space="preserve"> de deux ans d'emprisonnement et de 30 000 euros d'amende.</w:t>
                            </w:r>
                          </w:p>
                          <w:p w14:paraId="618E8141" w14:textId="77777777" w:rsidR="00DF7426" w:rsidRDefault="00891E2F">
                            <w:pPr>
                              <w:spacing w:before="240" w:after="240" w:line="240" w:lineRule="auto"/>
                              <w:ind w:left="460" w:firstLine="460"/>
                              <w:jc w:val="both"/>
                              <w:textDirection w:val="btLr"/>
                            </w:pPr>
                            <w:r>
                              <w:rPr>
                                <w:rFonts w:ascii="Arial" w:eastAsia="Arial" w:hAnsi="Arial" w:cs="Arial"/>
                                <w:color w:val="000000"/>
                                <w:sz w:val="24"/>
                              </w:rPr>
                              <w:t>En cas de violation manifestement délibérée d'une obligation particulière de prudence ou de sécurité imposée par la loi ou le règlement, les peines encourues sont portées à trois ans d'emprisonnement et à 45 000 euros d'amende.</w:t>
                            </w:r>
                          </w:p>
                          <w:p w14:paraId="330178B9" w14:textId="77777777" w:rsidR="00DF7426" w:rsidRDefault="00DF742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7173823F" id="Rectangle 98" o:spid="_x0000_s1035" style="position:absolute;left:0;text-align:left;margin-left:9pt;margin-top:12pt;width:514.95pt;height:255.1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" fillcolor="white [3201]">
                <v:stroke startarrowwidth="narrow" startarrowlength="short" endarrowwidth="narrow" endarrowlength="short" joinstyle="round"/>
                <v:textbox inset="2.53958mm,1.2694mm,2.53958mm,1.2694mm">
                  <w:txbxContent>
                    <w:p w14:paraId="1D472C8F" w14:textId="6AF12414" w:rsidR="00DF7426" w:rsidRDefault="00891E2F">
                      <w:pPr>
                        <w:spacing w:before="240" w:after="40" w:line="240" w:lineRule="auto"/>
                        <w:ind w:firstLine="460"/>
                        <w:jc w:val="both"/>
                        <w:textDirection w:val="btLr"/>
                      </w:pPr>
                      <w:r>
                        <w:rPr>
                          <w:rFonts w:ascii="Arial" w:eastAsia="Arial" w:hAnsi="Arial" w:cs="Arial"/>
                          <w:b/>
                          <w:color w:val="000000"/>
                          <w:sz w:val="24"/>
                        </w:rPr>
                        <w:t>A</w:t>
                      </w:r>
                      <w:r>
                        <w:rPr>
                          <w:rFonts w:ascii="Arial" w:eastAsia="Arial" w:hAnsi="Arial" w:cs="Arial"/>
                          <w:b/>
                          <w:color w:val="000000"/>
                          <w:sz w:val="24"/>
                          <w:u w:val="single"/>
                        </w:rPr>
                        <w:t xml:space="preserve">rticle 222-11 du </w:t>
                      </w:r>
                      <w:r w:rsidR="00985EE0">
                        <w:rPr>
                          <w:rFonts w:ascii="Arial" w:eastAsia="Arial" w:hAnsi="Arial" w:cs="Arial"/>
                          <w:b/>
                          <w:color w:val="000000"/>
                          <w:sz w:val="24"/>
                          <w:u w:val="single"/>
                        </w:rPr>
                        <w:t xml:space="preserve">code </w:t>
                      </w:r>
                      <w:r>
                        <w:rPr>
                          <w:rFonts w:ascii="Arial" w:eastAsia="Arial" w:hAnsi="Arial" w:cs="Arial"/>
                          <w:b/>
                          <w:color w:val="000000"/>
                          <w:sz w:val="24"/>
                          <w:u w:val="single"/>
                        </w:rPr>
                        <w:t>pénal</w:t>
                      </w:r>
                    </w:p>
                    <w:p w14:paraId="4E851B67" w14:textId="77777777" w:rsidR="00DF7426" w:rsidRDefault="00891E2F">
                      <w:pPr>
                        <w:spacing w:before="240" w:after="240" w:line="240" w:lineRule="auto"/>
                        <w:ind w:left="460" w:firstLine="460"/>
                        <w:jc w:val="both"/>
                        <w:textDirection w:val="btLr"/>
                      </w:pPr>
                      <w:r>
                        <w:rPr>
                          <w:rFonts w:ascii="Arial" w:eastAsia="Arial" w:hAnsi="Arial" w:cs="Arial"/>
                          <w:color w:val="000000"/>
                          <w:sz w:val="24"/>
                        </w:rPr>
                        <w:t>Les violences ayant entraîné une incapacité totale de travail pendant plus de huit jours sont punies de trois ans d'emprisonnement et de 45 000 euros d'amende.</w:t>
                      </w:r>
                    </w:p>
                    <w:p w14:paraId="637913C2" w14:textId="40020C93" w:rsidR="00DF7426" w:rsidRDefault="00891E2F">
                      <w:pPr>
                        <w:spacing w:before="240" w:after="40" w:line="240" w:lineRule="auto"/>
                        <w:ind w:left="460"/>
                        <w:jc w:val="both"/>
                        <w:textDirection w:val="btLr"/>
                      </w:pPr>
                      <w:r>
                        <w:rPr>
                          <w:rFonts w:ascii="Arial" w:eastAsia="Arial" w:hAnsi="Arial" w:cs="Arial"/>
                          <w:b/>
                          <w:color w:val="000000"/>
                          <w:sz w:val="24"/>
                          <w:u w:val="single"/>
                        </w:rPr>
                        <w:t xml:space="preserve">Article 222-19 du </w:t>
                      </w:r>
                      <w:r w:rsidR="00985EE0">
                        <w:rPr>
                          <w:rFonts w:ascii="Arial" w:eastAsia="Arial" w:hAnsi="Arial" w:cs="Arial"/>
                          <w:b/>
                          <w:color w:val="000000"/>
                          <w:sz w:val="24"/>
                          <w:u w:val="single"/>
                        </w:rPr>
                        <w:t xml:space="preserve">code </w:t>
                      </w:r>
                      <w:r>
                        <w:rPr>
                          <w:rFonts w:ascii="Arial" w:eastAsia="Arial" w:hAnsi="Arial" w:cs="Arial"/>
                          <w:b/>
                          <w:color w:val="000000"/>
                          <w:sz w:val="24"/>
                          <w:u w:val="single"/>
                        </w:rPr>
                        <w:t>pénal</w:t>
                      </w:r>
                    </w:p>
                    <w:p w14:paraId="36F7F569" w14:textId="77777777" w:rsidR="00DF7426" w:rsidRDefault="00891E2F">
                      <w:pPr>
                        <w:spacing w:before="240" w:after="240" w:line="240" w:lineRule="auto"/>
                        <w:ind w:left="460" w:firstLine="460"/>
                        <w:jc w:val="both"/>
                        <w:textDirection w:val="btLr"/>
                      </w:pPr>
                      <w:r>
                        <w:rPr>
                          <w:rFonts w:ascii="Arial" w:eastAsia="Arial" w:hAnsi="Arial" w:cs="Arial"/>
                          <w:color w:val="000000"/>
                          <w:sz w:val="24"/>
                        </w:rPr>
                        <w:t>Le fait de causer à autrui, dans les conditions et selon les distinctions prévues à l'article 121-3, par maladresse, imprudence, inattention, négligence ou manquement à une obligation de prudence ou de sécurité imposée par la loi ou le règlement, une incapacité totale de travail pendant plus de trois mois est pun</w:t>
                      </w:r>
                      <w:bookmarkStart w:id="10" w:name="_GoBack"/>
                      <w:bookmarkEnd w:id="10"/>
                      <w:r>
                        <w:rPr>
                          <w:rFonts w:ascii="Arial" w:eastAsia="Arial" w:hAnsi="Arial" w:cs="Arial"/>
                          <w:color w:val="000000"/>
                          <w:sz w:val="24"/>
                        </w:rPr>
                        <w:t>i de deux ans d'emprisonnement et de 30 000 euros d'amende.</w:t>
                      </w:r>
                    </w:p>
                    <w:p w14:paraId="618E8141" w14:textId="77777777" w:rsidR="00DF7426" w:rsidRDefault="00891E2F">
                      <w:pPr>
                        <w:spacing w:before="240" w:after="240" w:line="240" w:lineRule="auto"/>
                        <w:ind w:left="460" w:firstLine="460"/>
                        <w:jc w:val="both"/>
                        <w:textDirection w:val="btLr"/>
                      </w:pPr>
                      <w:r>
                        <w:rPr>
                          <w:rFonts w:ascii="Arial" w:eastAsia="Arial" w:hAnsi="Arial" w:cs="Arial"/>
                          <w:color w:val="000000"/>
                          <w:sz w:val="24"/>
                        </w:rPr>
                        <w:t>En cas de violation manifestement délibérée d'une obligation particulière de prudence ou de sécurité imposée par la loi ou le règlement, les peines encourues sont portées à trois ans d'emprisonnement et à 45 000 euros d'amende.</w:t>
                      </w:r>
                    </w:p>
                    <w:p w14:paraId="330178B9" w14:textId="77777777" w:rsidR="00DF7426" w:rsidRDefault="00DF7426">
                      <w:pPr>
                        <w:spacing w:line="258" w:lineRule="auto"/>
                        <w:textDirection w:val="btLr"/>
                      </w:pPr>
                    </w:p>
                  </w:txbxContent>
                </v:textbox>
              </v:rect>
            </w:pict>
          </mc:Fallback>
        </mc:AlternateContent>
      </w:r>
    </w:p>
    <w:p w14:paraId="4ECCE7AF" w14:textId="77777777" w:rsidR="00DF7426" w:rsidRDefault="00DF7426">
      <w:pPr>
        <w:spacing w:before="280" w:after="280" w:line="240" w:lineRule="auto"/>
        <w:rPr>
          <w:rFonts w:ascii="Times New Roman" w:eastAsia="Times New Roman" w:hAnsi="Times New Roman" w:cs="Times New Roman"/>
          <w:b/>
          <w:sz w:val="28"/>
          <w:szCs w:val="28"/>
        </w:rPr>
      </w:pPr>
    </w:p>
    <w:p w14:paraId="25E0FFFD" w14:textId="77777777" w:rsidR="00DF7426" w:rsidRDefault="00DF7426">
      <w:pPr>
        <w:rPr>
          <w:rFonts w:ascii="Times New Roman" w:eastAsia="Times New Roman" w:hAnsi="Times New Roman" w:cs="Times New Roman"/>
          <w:sz w:val="28"/>
          <w:szCs w:val="28"/>
        </w:rPr>
      </w:pPr>
    </w:p>
    <w:p w14:paraId="43C95777" w14:textId="77777777" w:rsidR="00DF7426" w:rsidRDefault="00DF7426">
      <w:pPr>
        <w:rPr>
          <w:rFonts w:ascii="Times New Roman" w:eastAsia="Times New Roman" w:hAnsi="Times New Roman" w:cs="Times New Roman"/>
          <w:sz w:val="28"/>
          <w:szCs w:val="28"/>
        </w:rPr>
      </w:pPr>
    </w:p>
    <w:p w14:paraId="1E2D3FCF" w14:textId="77777777" w:rsidR="00DF7426" w:rsidRDefault="00DF7426">
      <w:pPr>
        <w:rPr>
          <w:rFonts w:ascii="Times New Roman" w:eastAsia="Times New Roman" w:hAnsi="Times New Roman" w:cs="Times New Roman"/>
          <w:sz w:val="28"/>
          <w:szCs w:val="28"/>
        </w:rPr>
      </w:pPr>
    </w:p>
    <w:p w14:paraId="48F597EE" w14:textId="77777777" w:rsidR="00DF7426" w:rsidRDefault="00DF7426">
      <w:pPr>
        <w:rPr>
          <w:rFonts w:ascii="Times New Roman" w:eastAsia="Times New Roman" w:hAnsi="Times New Roman" w:cs="Times New Roman"/>
          <w:sz w:val="28"/>
          <w:szCs w:val="28"/>
        </w:rPr>
      </w:pPr>
    </w:p>
    <w:p w14:paraId="10D253FD" w14:textId="77777777" w:rsidR="00DF7426" w:rsidRDefault="00DF7426">
      <w:pPr>
        <w:rPr>
          <w:rFonts w:ascii="Times New Roman" w:eastAsia="Times New Roman" w:hAnsi="Times New Roman" w:cs="Times New Roman"/>
          <w:sz w:val="28"/>
          <w:szCs w:val="28"/>
        </w:rPr>
      </w:pPr>
    </w:p>
    <w:p w14:paraId="6FECD22C" w14:textId="77777777" w:rsidR="00DF7426" w:rsidRDefault="00DF7426">
      <w:pPr>
        <w:rPr>
          <w:rFonts w:ascii="Times New Roman" w:eastAsia="Times New Roman" w:hAnsi="Times New Roman" w:cs="Times New Roman"/>
          <w:sz w:val="28"/>
          <w:szCs w:val="28"/>
        </w:rPr>
      </w:pPr>
    </w:p>
    <w:p w14:paraId="6B47C3D7" w14:textId="77777777" w:rsidR="00DF7426" w:rsidRDefault="00DF7426">
      <w:pPr>
        <w:rPr>
          <w:rFonts w:ascii="Times New Roman" w:eastAsia="Times New Roman" w:hAnsi="Times New Roman" w:cs="Times New Roman"/>
          <w:sz w:val="28"/>
          <w:szCs w:val="28"/>
        </w:rPr>
      </w:pPr>
    </w:p>
    <w:p w14:paraId="3B30F1A3" w14:textId="77777777" w:rsidR="00DF7426" w:rsidRDefault="00DF7426">
      <w:pPr>
        <w:rPr>
          <w:rFonts w:ascii="Times New Roman" w:eastAsia="Times New Roman" w:hAnsi="Times New Roman" w:cs="Times New Roman"/>
          <w:sz w:val="28"/>
          <w:szCs w:val="28"/>
        </w:rPr>
      </w:pPr>
    </w:p>
    <w:p w14:paraId="5FB2CEA8" w14:textId="77777777" w:rsidR="00DF7426" w:rsidRDefault="00DF7426">
      <w:pPr>
        <w:rPr>
          <w:rFonts w:ascii="Arial" w:eastAsia="Arial" w:hAnsi="Arial" w:cs="Arial"/>
          <w:sz w:val="20"/>
          <w:szCs w:val="20"/>
        </w:rPr>
      </w:pPr>
    </w:p>
    <w:p w14:paraId="69AEF811" w14:textId="77777777" w:rsidR="00DF7426" w:rsidRPr="00126184" w:rsidRDefault="00891E2F" w:rsidP="00126184">
      <w:pPr>
        <w:ind w:firstLine="720"/>
        <w:jc w:val="right"/>
        <w:rPr>
          <w:rFonts w:ascii="Times New Roman" w:eastAsia="Times New Roman" w:hAnsi="Times New Roman" w:cs="Times New Roman"/>
          <w:i/>
          <w:sz w:val="28"/>
          <w:szCs w:val="28"/>
        </w:rPr>
      </w:pPr>
      <w:r w:rsidRPr="00126184">
        <w:rPr>
          <w:rFonts w:ascii="Arial" w:eastAsia="Arial" w:hAnsi="Arial" w:cs="Arial"/>
          <w:i/>
          <w:sz w:val="20"/>
          <w:szCs w:val="20"/>
        </w:rPr>
        <w:t>Source : www.legifrance.fr</w:t>
      </w:r>
    </w:p>
    <w:p w14:paraId="786F99BC" w14:textId="77777777" w:rsidR="00DF7426" w:rsidRDefault="00DF7426">
      <w:pPr>
        <w:rPr>
          <w:rFonts w:ascii="Times New Roman" w:eastAsia="Times New Roman" w:hAnsi="Times New Roman" w:cs="Times New Roman"/>
          <w:sz w:val="28"/>
          <w:szCs w:val="28"/>
        </w:rPr>
      </w:pPr>
    </w:p>
    <w:p w14:paraId="6C69C146" w14:textId="77777777" w:rsidR="00DF7426" w:rsidRDefault="00DF7426">
      <w:pPr>
        <w:rPr>
          <w:rFonts w:ascii="Times New Roman" w:eastAsia="Times New Roman" w:hAnsi="Times New Roman" w:cs="Times New Roman"/>
          <w:sz w:val="28"/>
          <w:szCs w:val="28"/>
        </w:rPr>
      </w:pPr>
    </w:p>
    <w:p w14:paraId="30287D90" w14:textId="77777777" w:rsidR="00DF7426" w:rsidRDefault="00DF7426">
      <w:pPr>
        <w:rPr>
          <w:rFonts w:ascii="Times New Roman" w:eastAsia="Times New Roman" w:hAnsi="Times New Roman" w:cs="Times New Roman"/>
          <w:sz w:val="28"/>
          <w:szCs w:val="28"/>
        </w:rPr>
      </w:pPr>
    </w:p>
    <w:p w14:paraId="1C65BCC7" w14:textId="77777777" w:rsidR="00DF7426" w:rsidRDefault="00DF7426">
      <w:pPr>
        <w:rPr>
          <w:rFonts w:ascii="Times New Roman" w:eastAsia="Times New Roman" w:hAnsi="Times New Roman" w:cs="Times New Roman"/>
          <w:sz w:val="28"/>
          <w:szCs w:val="28"/>
        </w:rPr>
      </w:pPr>
    </w:p>
    <w:p w14:paraId="0607F25E" w14:textId="77777777" w:rsidR="00DF7426" w:rsidRDefault="00DF7426">
      <w:pPr>
        <w:rPr>
          <w:rFonts w:ascii="Times New Roman" w:eastAsia="Times New Roman" w:hAnsi="Times New Roman" w:cs="Times New Roman"/>
          <w:sz w:val="28"/>
          <w:szCs w:val="28"/>
        </w:rPr>
      </w:pPr>
    </w:p>
    <w:p w14:paraId="79E9ABFA" w14:textId="77777777" w:rsidR="00DF7426" w:rsidRDefault="00DF7426">
      <w:pPr>
        <w:rPr>
          <w:rFonts w:ascii="Times New Roman" w:eastAsia="Times New Roman" w:hAnsi="Times New Roman" w:cs="Times New Roman"/>
          <w:sz w:val="28"/>
          <w:szCs w:val="28"/>
        </w:rPr>
      </w:pPr>
    </w:p>
    <w:p w14:paraId="14779FFE" w14:textId="77777777" w:rsidR="00DF7426" w:rsidRDefault="00DF7426">
      <w:pPr>
        <w:rPr>
          <w:rFonts w:ascii="Times New Roman" w:eastAsia="Times New Roman" w:hAnsi="Times New Roman" w:cs="Times New Roman"/>
          <w:sz w:val="28"/>
          <w:szCs w:val="28"/>
        </w:rPr>
      </w:pPr>
    </w:p>
    <w:p w14:paraId="4C4184A7" w14:textId="77777777" w:rsidR="00DF7426" w:rsidRDefault="00DF7426">
      <w:pPr>
        <w:tabs>
          <w:tab w:val="left" w:pos="4728"/>
        </w:tabs>
        <w:rPr>
          <w:rFonts w:ascii="Times New Roman" w:eastAsia="Times New Roman" w:hAnsi="Times New Roman" w:cs="Times New Roman"/>
          <w:sz w:val="28"/>
          <w:szCs w:val="28"/>
        </w:rPr>
      </w:pPr>
      <w:bookmarkStart w:id="4" w:name="_heading=h.30j0zll" w:colFirst="0" w:colLast="0"/>
      <w:bookmarkEnd w:id="4"/>
    </w:p>
    <w:p w14:paraId="088AC90C" w14:textId="77777777" w:rsidR="00DF7426" w:rsidRDefault="00DF7426">
      <w:pPr>
        <w:rPr>
          <w:rFonts w:ascii="Times New Roman" w:eastAsia="Times New Roman" w:hAnsi="Times New Roman" w:cs="Times New Roman"/>
          <w:sz w:val="28"/>
          <w:szCs w:val="28"/>
        </w:rPr>
      </w:pPr>
    </w:p>
    <w:sectPr w:rsidR="00DF7426">
      <w:footerReference w:type="default" r:id="rId29"/>
      <w:pgSz w:w="11910" w:h="16840"/>
      <w:pgMar w:top="720" w:right="720" w:bottom="720" w:left="72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EE1FF7" w14:textId="77777777" w:rsidR="00A5399D" w:rsidRDefault="00A5399D">
      <w:pPr>
        <w:spacing w:after="0" w:line="240" w:lineRule="auto"/>
      </w:pPr>
      <w:r>
        <w:separator/>
      </w:r>
    </w:p>
  </w:endnote>
  <w:endnote w:type="continuationSeparator" w:id="0">
    <w:p w14:paraId="7277BA48" w14:textId="77777777" w:rsidR="00A5399D" w:rsidRDefault="00A539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Times New Roman"/>
    <w:charset w:val="01"/>
    <w:family w:val="swiss"/>
    <w:pitch w:val="variable"/>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gette">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75F94" w14:textId="77777777" w:rsidR="00DF7426" w:rsidRDefault="00DF7426">
    <w:pPr>
      <w:pBdr>
        <w:top w:val="nil"/>
        <w:left w:val="nil"/>
        <w:bottom w:val="nil"/>
        <w:right w:val="nil"/>
        <w:between w:val="nil"/>
      </w:pBdr>
      <w:tabs>
        <w:tab w:val="center" w:pos="4536"/>
        <w:tab w:val="right" w:pos="9072"/>
      </w:tabs>
      <w:spacing w:after="0" w:line="240" w:lineRule="auto"/>
      <w:rPr>
        <w:color w:val="000000"/>
      </w:rPr>
    </w:pPr>
  </w:p>
  <w:tbl>
    <w:tblPr>
      <w:tblStyle w:val="afff3"/>
      <w:tblW w:w="1076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32"/>
      <w:gridCol w:w="2796"/>
      <w:gridCol w:w="3035"/>
    </w:tblGrid>
    <w:tr w:rsidR="00DF7426" w14:paraId="5ACBA376" w14:textId="77777777">
      <w:trPr>
        <w:trHeight w:val="289"/>
      </w:trPr>
      <w:tc>
        <w:tcPr>
          <w:tcW w:w="7728" w:type="dxa"/>
          <w:gridSpan w:val="2"/>
        </w:tcPr>
        <w:p w14:paraId="46BA69C9" w14:textId="77777777" w:rsidR="00DF7426" w:rsidRDefault="00891E2F">
          <w:pPr>
            <w:pBdr>
              <w:top w:val="nil"/>
              <w:left w:val="nil"/>
              <w:bottom w:val="nil"/>
              <w:right w:val="nil"/>
              <w:between w:val="nil"/>
            </w:pBdr>
            <w:spacing w:line="250" w:lineRule="auto"/>
            <w:ind w:left="71"/>
            <w:rPr>
              <w:rFonts w:ascii="Arial" w:eastAsia="Arial" w:hAnsi="Arial" w:cs="Arial"/>
              <w:color w:val="000000"/>
            </w:rPr>
          </w:pPr>
          <w:r>
            <w:rPr>
              <w:rFonts w:ascii="Arial" w:eastAsia="Arial" w:hAnsi="Arial" w:cs="Arial"/>
              <w:color w:val="000000"/>
            </w:rPr>
            <w:t>BTS MANAGEMENT OPÉRATIONNEL DE LA SÉCURITÉ</w:t>
          </w:r>
        </w:p>
      </w:tc>
      <w:tc>
        <w:tcPr>
          <w:tcW w:w="3035" w:type="dxa"/>
        </w:tcPr>
        <w:p w14:paraId="7879269F" w14:textId="77777777" w:rsidR="00DF7426" w:rsidRDefault="00891E2F">
          <w:pPr>
            <w:pBdr>
              <w:top w:val="nil"/>
              <w:left w:val="nil"/>
              <w:bottom w:val="nil"/>
              <w:right w:val="nil"/>
              <w:between w:val="nil"/>
            </w:pBdr>
            <w:spacing w:line="250" w:lineRule="auto"/>
            <w:ind w:left="139" w:right="127"/>
            <w:jc w:val="center"/>
            <w:rPr>
              <w:rFonts w:ascii="Arial" w:eastAsia="Arial" w:hAnsi="Arial" w:cs="Arial"/>
              <w:color w:val="000000"/>
            </w:rPr>
          </w:pPr>
          <w:r>
            <w:rPr>
              <w:rFonts w:ascii="Arial" w:eastAsia="Arial" w:hAnsi="Arial" w:cs="Arial"/>
              <w:color w:val="000000"/>
            </w:rPr>
            <w:t>Session : 2025</w:t>
          </w:r>
        </w:p>
      </w:tc>
    </w:tr>
    <w:tr w:rsidR="00DF7426" w14:paraId="18FB0DF0" w14:textId="77777777">
      <w:trPr>
        <w:trHeight w:val="292"/>
      </w:trPr>
      <w:tc>
        <w:tcPr>
          <w:tcW w:w="4932" w:type="dxa"/>
        </w:tcPr>
        <w:p w14:paraId="514ACFE4" w14:textId="77777777" w:rsidR="00DF7426" w:rsidRDefault="00891E2F">
          <w:pPr>
            <w:pBdr>
              <w:top w:val="nil"/>
              <w:left w:val="nil"/>
              <w:bottom w:val="nil"/>
              <w:right w:val="nil"/>
              <w:between w:val="nil"/>
            </w:pBdr>
            <w:ind w:left="71"/>
            <w:rPr>
              <w:rFonts w:ascii="Arial" w:eastAsia="Arial" w:hAnsi="Arial" w:cs="Arial"/>
              <w:color w:val="000000"/>
            </w:rPr>
          </w:pPr>
          <w:r>
            <w:rPr>
              <w:rFonts w:ascii="Arial" w:eastAsia="Arial" w:hAnsi="Arial" w:cs="Arial"/>
              <w:color w:val="000000"/>
            </w:rPr>
            <w:t>U.6 : Participation à la sécurité globale</w:t>
          </w:r>
        </w:p>
      </w:tc>
      <w:tc>
        <w:tcPr>
          <w:tcW w:w="2796" w:type="dxa"/>
        </w:tcPr>
        <w:p w14:paraId="3E16387E" w14:textId="14A11DB4" w:rsidR="00DF7426" w:rsidRDefault="00891E2F">
          <w:pPr>
            <w:pBdr>
              <w:top w:val="nil"/>
              <w:left w:val="nil"/>
              <w:bottom w:val="nil"/>
              <w:right w:val="nil"/>
              <w:between w:val="nil"/>
            </w:pBdr>
            <w:ind w:left="71"/>
            <w:rPr>
              <w:rFonts w:ascii="Arial" w:eastAsia="Arial" w:hAnsi="Arial" w:cs="Arial"/>
              <w:color w:val="000000"/>
            </w:rPr>
          </w:pPr>
          <w:r>
            <w:rPr>
              <w:rFonts w:ascii="Arial" w:eastAsia="Arial" w:hAnsi="Arial" w:cs="Arial"/>
              <w:color w:val="000000"/>
            </w:rPr>
            <w:t xml:space="preserve">Code : </w:t>
          </w:r>
          <w:r w:rsidR="009E004C">
            <w:rPr>
              <w:rFonts w:ascii="Arial" w:eastAsia="Arial" w:hAnsi="Arial" w:cs="Arial"/>
              <w:color w:val="000000"/>
            </w:rPr>
            <w:t>25</w:t>
          </w:r>
          <w:r>
            <w:rPr>
              <w:rFonts w:ascii="Arial" w:eastAsia="Arial" w:hAnsi="Arial" w:cs="Arial"/>
              <w:color w:val="000000"/>
            </w:rPr>
            <w:t>MOSPSG</w:t>
          </w:r>
        </w:p>
      </w:tc>
      <w:tc>
        <w:tcPr>
          <w:tcW w:w="3035" w:type="dxa"/>
        </w:tcPr>
        <w:p w14:paraId="75820B5E" w14:textId="5C4C8D16" w:rsidR="00DF7426" w:rsidRDefault="00891E2F">
          <w:pPr>
            <w:pBdr>
              <w:top w:val="nil"/>
              <w:left w:val="nil"/>
              <w:bottom w:val="nil"/>
              <w:right w:val="nil"/>
              <w:between w:val="nil"/>
            </w:pBdr>
            <w:ind w:left="139" w:right="125"/>
            <w:jc w:val="center"/>
            <w:rPr>
              <w:rFonts w:ascii="Arial" w:eastAsia="Arial" w:hAnsi="Arial" w:cs="Arial"/>
              <w:color w:val="000000"/>
            </w:rPr>
          </w:pPr>
          <w:r>
            <w:rPr>
              <w:rFonts w:ascii="Arial" w:eastAsia="Arial" w:hAnsi="Arial" w:cs="Arial"/>
              <w:color w:val="000000"/>
            </w:rPr>
            <w:t xml:space="preserve">Page </w:t>
          </w:r>
          <w:r>
            <w:rPr>
              <w:rFonts w:ascii="Arial" w:eastAsia="Arial" w:hAnsi="Arial" w:cs="Arial"/>
              <w:b/>
              <w:color w:val="000000"/>
            </w:rPr>
            <w:fldChar w:fldCharType="begin"/>
          </w:r>
          <w:r>
            <w:rPr>
              <w:rFonts w:ascii="Arial" w:eastAsia="Arial" w:hAnsi="Arial" w:cs="Arial"/>
              <w:b/>
              <w:color w:val="000000"/>
            </w:rPr>
            <w:instrText>PAGE</w:instrText>
          </w:r>
          <w:r>
            <w:rPr>
              <w:rFonts w:ascii="Arial" w:eastAsia="Arial" w:hAnsi="Arial" w:cs="Arial"/>
              <w:b/>
              <w:color w:val="000000"/>
            </w:rPr>
            <w:fldChar w:fldCharType="separate"/>
          </w:r>
          <w:r w:rsidR="00A64136">
            <w:rPr>
              <w:rFonts w:ascii="Arial" w:eastAsia="Arial" w:hAnsi="Arial" w:cs="Arial"/>
              <w:b/>
              <w:noProof/>
              <w:color w:val="000000"/>
            </w:rPr>
            <w:t>16</w:t>
          </w:r>
          <w:r>
            <w:rPr>
              <w:rFonts w:ascii="Arial" w:eastAsia="Arial" w:hAnsi="Arial" w:cs="Arial"/>
              <w:b/>
              <w:color w:val="000000"/>
            </w:rPr>
            <w:fldChar w:fldCharType="end"/>
          </w:r>
          <w:r>
            <w:rPr>
              <w:rFonts w:ascii="Arial" w:eastAsia="Arial" w:hAnsi="Arial" w:cs="Arial"/>
              <w:color w:val="000000"/>
            </w:rPr>
            <w:t xml:space="preserve"> sur </w:t>
          </w:r>
          <w:r>
            <w:rPr>
              <w:rFonts w:ascii="Arial" w:eastAsia="Arial" w:hAnsi="Arial" w:cs="Arial"/>
              <w:b/>
              <w:color w:val="000000"/>
            </w:rPr>
            <w:fldChar w:fldCharType="begin"/>
          </w:r>
          <w:r>
            <w:rPr>
              <w:rFonts w:ascii="Arial" w:eastAsia="Arial" w:hAnsi="Arial" w:cs="Arial"/>
              <w:b/>
              <w:color w:val="000000"/>
            </w:rPr>
            <w:instrText>NUMPAGES</w:instrText>
          </w:r>
          <w:r>
            <w:rPr>
              <w:rFonts w:ascii="Arial" w:eastAsia="Arial" w:hAnsi="Arial" w:cs="Arial"/>
              <w:b/>
              <w:color w:val="000000"/>
            </w:rPr>
            <w:fldChar w:fldCharType="separate"/>
          </w:r>
          <w:r w:rsidR="00A64136">
            <w:rPr>
              <w:rFonts w:ascii="Arial" w:eastAsia="Arial" w:hAnsi="Arial" w:cs="Arial"/>
              <w:b/>
              <w:noProof/>
              <w:color w:val="000000"/>
            </w:rPr>
            <w:t>16</w:t>
          </w:r>
          <w:r>
            <w:rPr>
              <w:rFonts w:ascii="Arial" w:eastAsia="Arial" w:hAnsi="Arial" w:cs="Arial"/>
              <w:b/>
              <w:color w:val="000000"/>
            </w:rPr>
            <w:fldChar w:fldCharType="end"/>
          </w:r>
        </w:p>
      </w:tc>
    </w:tr>
  </w:tbl>
  <w:p w14:paraId="72525C2B" w14:textId="77777777" w:rsidR="00DF7426" w:rsidRDefault="00DF7426">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52BBDD" w14:textId="77777777" w:rsidR="00A5399D" w:rsidRDefault="00A5399D">
      <w:pPr>
        <w:spacing w:after="0" w:line="240" w:lineRule="auto"/>
      </w:pPr>
      <w:r>
        <w:separator/>
      </w:r>
    </w:p>
  </w:footnote>
  <w:footnote w:type="continuationSeparator" w:id="0">
    <w:p w14:paraId="2B4D4922" w14:textId="77777777" w:rsidR="00A5399D" w:rsidRDefault="00A5399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426"/>
    <w:rsid w:val="00015FFF"/>
    <w:rsid w:val="000A1408"/>
    <w:rsid w:val="000A1C53"/>
    <w:rsid w:val="000D20E4"/>
    <w:rsid w:val="001036D2"/>
    <w:rsid w:val="00104C45"/>
    <w:rsid w:val="00126184"/>
    <w:rsid w:val="00155811"/>
    <w:rsid w:val="001E09FF"/>
    <w:rsid w:val="001E6C7E"/>
    <w:rsid w:val="001F62B2"/>
    <w:rsid w:val="002228FB"/>
    <w:rsid w:val="00253497"/>
    <w:rsid w:val="002D07CD"/>
    <w:rsid w:val="002F573F"/>
    <w:rsid w:val="00350CC5"/>
    <w:rsid w:val="003901E1"/>
    <w:rsid w:val="00414C84"/>
    <w:rsid w:val="004845F9"/>
    <w:rsid w:val="004A3B04"/>
    <w:rsid w:val="004A4698"/>
    <w:rsid w:val="004A7166"/>
    <w:rsid w:val="004D5A65"/>
    <w:rsid w:val="004F12C9"/>
    <w:rsid w:val="005400E1"/>
    <w:rsid w:val="005B7459"/>
    <w:rsid w:val="005C768D"/>
    <w:rsid w:val="005E49F6"/>
    <w:rsid w:val="005E4D4A"/>
    <w:rsid w:val="00604648"/>
    <w:rsid w:val="00604818"/>
    <w:rsid w:val="00643FF9"/>
    <w:rsid w:val="00647CAB"/>
    <w:rsid w:val="0065200C"/>
    <w:rsid w:val="00663C79"/>
    <w:rsid w:val="00666C73"/>
    <w:rsid w:val="00755FFE"/>
    <w:rsid w:val="007562B9"/>
    <w:rsid w:val="00797F06"/>
    <w:rsid w:val="00807703"/>
    <w:rsid w:val="008767C2"/>
    <w:rsid w:val="00891E2F"/>
    <w:rsid w:val="008A7AFF"/>
    <w:rsid w:val="00937B08"/>
    <w:rsid w:val="00985EE0"/>
    <w:rsid w:val="00987D6A"/>
    <w:rsid w:val="009E004C"/>
    <w:rsid w:val="00A122FA"/>
    <w:rsid w:val="00A20480"/>
    <w:rsid w:val="00A5399D"/>
    <w:rsid w:val="00A64136"/>
    <w:rsid w:val="00A85D89"/>
    <w:rsid w:val="00AC45C5"/>
    <w:rsid w:val="00AD0F32"/>
    <w:rsid w:val="00B02CE5"/>
    <w:rsid w:val="00B21710"/>
    <w:rsid w:val="00B31F0F"/>
    <w:rsid w:val="00BD7638"/>
    <w:rsid w:val="00BF1800"/>
    <w:rsid w:val="00C0321C"/>
    <w:rsid w:val="00C05DFA"/>
    <w:rsid w:val="00C164AA"/>
    <w:rsid w:val="00C20BF6"/>
    <w:rsid w:val="00C30A31"/>
    <w:rsid w:val="00C651E3"/>
    <w:rsid w:val="00C85861"/>
    <w:rsid w:val="00C962BF"/>
    <w:rsid w:val="00CD21E8"/>
    <w:rsid w:val="00CD7ACB"/>
    <w:rsid w:val="00CE78D2"/>
    <w:rsid w:val="00CF1678"/>
    <w:rsid w:val="00D47BD6"/>
    <w:rsid w:val="00D53A8F"/>
    <w:rsid w:val="00D82213"/>
    <w:rsid w:val="00DF453C"/>
    <w:rsid w:val="00DF7426"/>
    <w:rsid w:val="00E07C78"/>
    <w:rsid w:val="00E72843"/>
    <w:rsid w:val="00E93CC8"/>
    <w:rsid w:val="00F053B8"/>
    <w:rsid w:val="00F45116"/>
    <w:rsid w:val="00FF790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8379E"/>
  <w15:docId w15:val="{70EAC5E3-F920-489D-BFB5-8C6D7931B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785B"/>
  </w:style>
  <w:style w:type="paragraph" w:styleId="Titre1">
    <w:name w:val="heading 1"/>
    <w:basedOn w:val="Normal"/>
    <w:link w:val="Titre1Car"/>
    <w:uiPriority w:val="1"/>
    <w:qFormat/>
    <w:rsid w:val="009F785B"/>
    <w:pPr>
      <w:widowControl w:val="0"/>
      <w:autoSpaceDE w:val="0"/>
      <w:autoSpaceDN w:val="0"/>
      <w:spacing w:after="0" w:line="240" w:lineRule="auto"/>
      <w:ind w:left="295"/>
      <w:outlineLvl w:val="0"/>
    </w:pPr>
    <w:rPr>
      <w:rFonts w:ascii="Arial" w:eastAsia="Arial" w:hAnsi="Arial" w:cs="Arial"/>
      <w:b/>
      <w:bCs/>
      <w:sz w:val="24"/>
      <w:szCs w:val="24"/>
    </w:rPr>
  </w:style>
  <w:style w:type="paragraph" w:styleId="Titre2">
    <w:name w:val="heading 2"/>
    <w:basedOn w:val="Normal"/>
    <w:next w:val="Normal"/>
    <w:link w:val="Titre2Car"/>
    <w:uiPriority w:val="9"/>
    <w:unhideWhenUsed/>
    <w:qFormat/>
    <w:rsid w:val="009F785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link w:val="Titre5Car"/>
    <w:uiPriority w:val="9"/>
    <w:semiHidden/>
    <w:unhideWhenUsed/>
    <w:qFormat/>
    <w:rsid w:val="009F785B"/>
    <w:pPr>
      <w:keepNext/>
      <w:keepLines/>
      <w:spacing w:before="40" w:after="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link w:val="TitreCar"/>
    <w:uiPriority w:val="1"/>
    <w:qFormat/>
    <w:rsid w:val="009F785B"/>
    <w:pPr>
      <w:widowControl w:val="0"/>
      <w:autoSpaceDE w:val="0"/>
      <w:autoSpaceDN w:val="0"/>
      <w:spacing w:after="0" w:line="240" w:lineRule="auto"/>
      <w:ind w:left="490" w:right="733" w:hanging="2"/>
      <w:jc w:val="center"/>
    </w:pPr>
    <w:rPr>
      <w:rFonts w:ascii="Arial" w:eastAsia="Arial" w:hAnsi="Arial" w:cs="Arial"/>
      <w:b/>
      <w:bCs/>
      <w:sz w:val="36"/>
      <w:szCs w:val="36"/>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character" w:customStyle="1" w:styleId="Titre1Car">
    <w:name w:val="Titre 1 Car"/>
    <w:basedOn w:val="Policepardfaut"/>
    <w:link w:val="Titre1"/>
    <w:uiPriority w:val="1"/>
    <w:rsid w:val="009F785B"/>
    <w:rPr>
      <w:rFonts w:ascii="Arial" w:eastAsia="Arial" w:hAnsi="Arial" w:cs="Arial"/>
      <w:b/>
      <w:bCs/>
      <w:sz w:val="24"/>
      <w:szCs w:val="24"/>
    </w:rPr>
  </w:style>
  <w:style w:type="character" w:customStyle="1" w:styleId="Titre2Car">
    <w:name w:val="Titre 2 Car"/>
    <w:basedOn w:val="Policepardfaut"/>
    <w:link w:val="Titre2"/>
    <w:uiPriority w:val="9"/>
    <w:rsid w:val="009F785B"/>
    <w:rPr>
      <w:rFonts w:asciiTheme="majorHAnsi" w:eastAsiaTheme="majorEastAsia" w:hAnsiTheme="majorHAnsi" w:cstheme="majorBidi"/>
      <w:color w:val="2E74B5" w:themeColor="accent1" w:themeShade="BF"/>
      <w:sz w:val="26"/>
      <w:szCs w:val="26"/>
    </w:rPr>
  </w:style>
  <w:style w:type="character" w:customStyle="1" w:styleId="Titre5Car">
    <w:name w:val="Titre 5 Car"/>
    <w:basedOn w:val="Policepardfaut"/>
    <w:link w:val="Titre5"/>
    <w:uiPriority w:val="9"/>
    <w:semiHidden/>
    <w:rsid w:val="009F785B"/>
    <w:rPr>
      <w:rFonts w:asciiTheme="majorHAnsi" w:eastAsiaTheme="majorEastAsia" w:hAnsiTheme="majorHAnsi" w:cstheme="majorBidi"/>
      <w:color w:val="2E74B5" w:themeColor="accent1" w:themeShade="BF"/>
    </w:rPr>
  </w:style>
  <w:style w:type="paragraph" w:customStyle="1" w:styleId="m6389496001262492084v1msonormal">
    <w:name w:val="m_6389496001262492084v1msonormal"/>
    <w:basedOn w:val="Normal"/>
    <w:uiPriority w:val="99"/>
    <w:rsid w:val="009F785B"/>
    <w:pPr>
      <w:spacing w:before="100" w:beforeAutospacing="1" w:after="100" w:afterAutospacing="1" w:line="240" w:lineRule="auto"/>
    </w:pPr>
    <w:rPr>
      <w:rFonts w:ascii="Times New Roman" w:hAnsi="Times New Roman" w:cs="Times New Roman"/>
      <w:sz w:val="24"/>
      <w:szCs w:val="24"/>
    </w:rPr>
  </w:style>
  <w:style w:type="paragraph" w:styleId="Pieddepage">
    <w:name w:val="footer"/>
    <w:basedOn w:val="Normal"/>
    <w:link w:val="PieddepageCar"/>
    <w:uiPriority w:val="99"/>
    <w:unhideWhenUsed/>
    <w:rsid w:val="009F785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F785B"/>
  </w:style>
  <w:style w:type="character" w:styleId="Lienhypertexte">
    <w:name w:val="Hyperlink"/>
    <w:basedOn w:val="Policepardfaut"/>
    <w:uiPriority w:val="99"/>
    <w:unhideWhenUsed/>
    <w:rsid w:val="009F785B"/>
    <w:rPr>
      <w:color w:val="0563C1" w:themeColor="hyperlink"/>
      <w:u w:val="single"/>
    </w:rPr>
  </w:style>
  <w:style w:type="paragraph" w:styleId="NormalWeb">
    <w:name w:val="Normal (Web)"/>
    <w:basedOn w:val="Normal"/>
    <w:uiPriority w:val="99"/>
    <w:unhideWhenUsed/>
    <w:rsid w:val="009F785B"/>
    <w:pPr>
      <w:spacing w:before="100" w:beforeAutospacing="1" w:after="100" w:afterAutospacing="1" w:line="240" w:lineRule="auto"/>
    </w:pPr>
    <w:rPr>
      <w:rFonts w:ascii="Times New Roman" w:eastAsia="Times New Roman" w:hAnsi="Times New Roman" w:cs="Times New Roman"/>
      <w:sz w:val="24"/>
      <w:szCs w:val="24"/>
    </w:rPr>
  </w:style>
  <w:style w:type="paragraph" w:styleId="Paragraphedeliste">
    <w:name w:val="List Paragraph"/>
    <w:basedOn w:val="Normal"/>
    <w:uiPriority w:val="34"/>
    <w:qFormat/>
    <w:rsid w:val="009F785B"/>
    <w:pPr>
      <w:ind w:left="720"/>
      <w:contextualSpacing/>
    </w:pPr>
  </w:style>
  <w:style w:type="character" w:styleId="lev">
    <w:name w:val="Strong"/>
    <w:basedOn w:val="Policepardfaut"/>
    <w:uiPriority w:val="22"/>
    <w:qFormat/>
    <w:rsid w:val="009F785B"/>
    <w:rPr>
      <w:b/>
      <w:bCs/>
    </w:rPr>
  </w:style>
  <w:style w:type="table" w:customStyle="1" w:styleId="TableNormal3">
    <w:name w:val="Table Normal"/>
    <w:uiPriority w:val="2"/>
    <w:semiHidden/>
    <w:unhideWhenUsed/>
    <w:qFormat/>
    <w:rsid w:val="009F785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9F785B"/>
    <w:pPr>
      <w:widowControl w:val="0"/>
      <w:autoSpaceDE w:val="0"/>
      <w:autoSpaceDN w:val="0"/>
      <w:spacing w:after="0" w:line="240" w:lineRule="auto"/>
    </w:pPr>
    <w:rPr>
      <w:rFonts w:ascii="Arial MT" w:eastAsia="Arial MT" w:hAnsi="Arial MT" w:cs="Arial MT"/>
      <w:sz w:val="24"/>
      <w:szCs w:val="24"/>
    </w:rPr>
  </w:style>
  <w:style w:type="character" w:customStyle="1" w:styleId="CorpsdetexteCar">
    <w:name w:val="Corps de texte Car"/>
    <w:basedOn w:val="Policepardfaut"/>
    <w:link w:val="Corpsdetexte"/>
    <w:uiPriority w:val="1"/>
    <w:rsid w:val="009F785B"/>
    <w:rPr>
      <w:rFonts w:ascii="Arial MT" w:eastAsia="Arial MT" w:hAnsi="Arial MT" w:cs="Arial MT"/>
      <w:sz w:val="24"/>
      <w:szCs w:val="24"/>
    </w:rPr>
  </w:style>
  <w:style w:type="character" w:customStyle="1" w:styleId="TitreCar">
    <w:name w:val="Titre Car"/>
    <w:basedOn w:val="Policepardfaut"/>
    <w:link w:val="Titre"/>
    <w:uiPriority w:val="1"/>
    <w:rsid w:val="009F785B"/>
    <w:rPr>
      <w:rFonts w:ascii="Arial" w:eastAsia="Arial" w:hAnsi="Arial" w:cs="Arial"/>
      <w:b/>
      <w:bCs/>
      <w:sz w:val="36"/>
      <w:szCs w:val="36"/>
    </w:rPr>
  </w:style>
  <w:style w:type="paragraph" w:customStyle="1" w:styleId="TableParagraph">
    <w:name w:val="Table Paragraph"/>
    <w:basedOn w:val="Normal"/>
    <w:uiPriority w:val="1"/>
    <w:qFormat/>
    <w:rsid w:val="009F785B"/>
    <w:pPr>
      <w:widowControl w:val="0"/>
      <w:autoSpaceDE w:val="0"/>
      <w:autoSpaceDN w:val="0"/>
      <w:spacing w:after="0" w:line="240" w:lineRule="auto"/>
      <w:ind w:left="109"/>
    </w:pPr>
    <w:rPr>
      <w:rFonts w:ascii="Segoe UI" w:eastAsia="Segoe UI" w:hAnsi="Segoe UI" w:cs="Segoe UI"/>
    </w:rPr>
  </w:style>
  <w:style w:type="paragraph" w:customStyle="1" w:styleId="Date1">
    <w:name w:val="Date1"/>
    <w:basedOn w:val="Normal"/>
    <w:rsid w:val="009F785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r-sr-only">
    <w:name w:val="fr-sr-only"/>
    <w:basedOn w:val="Policepardfaut"/>
    <w:rsid w:val="009F785B"/>
  </w:style>
  <w:style w:type="paragraph" w:customStyle="1" w:styleId="has-text-align-left">
    <w:name w:val="has-text-align-left"/>
    <w:basedOn w:val="Normal"/>
    <w:rsid w:val="009F785B"/>
    <w:pPr>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iPriority w:val="99"/>
    <w:unhideWhenUsed/>
    <w:rsid w:val="00D31508"/>
    <w:pPr>
      <w:tabs>
        <w:tab w:val="center" w:pos="4536"/>
        <w:tab w:val="right" w:pos="9072"/>
      </w:tabs>
      <w:spacing w:after="0" w:line="240" w:lineRule="auto"/>
    </w:pPr>
  </w:style>
  <w:style w:type="character" w:customStyle="1" w:styleId="En-tteCar">
    <w:name w:val="En-tête Car"/>
    <w:basedOn w:val="Policepardfaut"/>
    <w:link w:val="En-tte"/>
    <w:uiPriority w:val="99"/>
    <w:rsid w:val="00D31508"/>
  </w:style>
  <w:style w:type="table" w:styleId="Grilledutableau">
    <w:name w:val="Table Grid"/>
    <w:basedOn w:val="TableauNormal"/>
    <w:uiPriority w:val="39"/>
    <w:rsid w:val="00D830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3"/>
    <w:tblPr>
      <w:tblStyleRowBandSize w:val="1"/>
      <w:tblStyleColBandSize w:val="1"/>
      <w:tblCellMar>
        <w:left w:w="108" w:type="dxa"/>
        <w:right w:w="108" w:type="dxa"/>
      </w:tblCellMar>
    </w:tblPr>
  </w:style>
  <w:style w:type="table" w:customStyle="1" w:styleId="a0">
    <w:basedOn w:val="TableNormal3"/>
    <w:tblPr>
      <w:tblStyleRowBandSize w:val="1"/>
      <w:tblStyleColBandSize w:val="1"/>
      <w:tblCellMar>
        <w:top w:w="100" w:type="dxa"/>
        <w:left w:w="100" w:type="dxa"/>
        <w:bottom w:w="100" w:type="dxa"/>
        <w:right w:w="100" w:type="dxa"/>
      </w:tblCellMar>
    </w:tblPr>
  </w:style>
  <w:style w:type="table" w:customStyle="1" w:styleId="a1">
    <w:basedOn w:val="TableNormal3"/>
    <w:tblPr>
      <w:tblStyleRowBandSize w:val="1"/>
      <w:tblStyleColBandSize w:val="1"/>
      <w:tblCellMar>
        <w:top w:w="100" w:type="dxa"/>
        <w:left w:w="100" w:type="dxa"/>
        <w:bottom w:w="100" w:type="dxa"/>
        <w:right w:w="100" w:type="dxa"/>
      </w:tblCellMar>
    </w:tblPr>
  </w:style>
  <w:style w:type="table" w:customStyle="1" w:styleId="a2">
    <w:basedOn w:val="TableNormal3"/>
    <w:tblPr>
      <w:tblStyleRowBandSize w:val="1"/>
      <w:tblStyleColBandSize w:val="1"/>
      <w:tblCellMar>
        <w:top w:w="100" w:type="dxa"/>
        <w:left w:w="100" w:type="dxa"/>
        <w:bottom w:w="100" w:type="dxa"/>
        <w:right w:w="100" w:type="dxa"/>
      </w:tblCellMar>
    </w:tblPr>
  </w:style>
  <w:style w:type="table" w:customStyle="1" w:styleId="a3">
    <w:basedOn w:val="TableNormal3"/>
    <w:tblPr>
      <w:tblStyleRowBandSize w:val="1"/>
      <w:tblStyleColBandSize w:val="1"/>
      <w:tblCellMar>
        <w:top w:w="100" w:type="dxa"/>
        <w:left w:w="100" w:type="dxa"/>
        <w:bottom w:w="100" w:type="dxa"/>
        <w:right w:w="100" w:type="dxa"/>
      </w:tblCellMar>
    </w:tblPr>
  </w:style>
  <w:style w:type="table" w:customStyle="1" w:styleId="a4">
    <w:basedOn w:val="TableNormal3"/>
    <w:tblPr>
      <w:tblStyleRowBandSize w:val="1"/>
      <w:tblStyleColBandSize w:val="1"/>
      <w:tblCellMar>
        <w:top w:w="100" w:type="dxa"/>
        <w:left w:w="100" w:type="dxa"/>
        <w:bottom w:w="100" w:type="dxa"/>
        <w:right w:w="100" w:type="dxa"/>
      </w:tblCellMar>
    </w:tblPr>
  </w:style>
  <w:style w:type="table" w:customStyle="1" w:styleId="a5">
    <w:basedOn w:val="TableNormal3"/>
    <w:tblPr>
      <w:tblStyleRowBandSize w:val="1"/>
      <w:tblStyleColBandSize w:val="1"/>
      <w:tblCellMar>
        <w:top w:w="100" w:type="dxa"/>
        <w:left w:w="100" w:type="dxa"/>
        <w:bottom w:w="100" w:type="dxa"/>
        <w:right w:w="100" w:type="dxa"/>
      </w:tblCellMar>
    </w:tblPr>
  </w:style>
  <w:style w:type="table" w:customStyle="1" w:styleId="a6">
    <w:basedOn w:val="TableNormal3"/>
    <w:tblPr>
      <w:tblStyleRowBandSize w:val="1"/>
      <w:tblStyleColBandSize w:val="1"/>
      <w:tblCellMar>
        <w:top w:w="100" w:type="dxa"/>
        <w:left w:w="100" w:type="dxa"/>
        <w:bottom w:w="100" w:type="dxa"/>
        <w:right w:w="100" w:type="dxa"/>
      </w:tblCellMar>
    </w:tblPr>
  </w:style>
  <w:style w:type="table" w:customStyle="1" w:styleId="a7">
    <w:basedOn w:val="TableNormal3"/>
    <w:tblPr>
      <w:tblStyleRowBandSize w:val="1"/>
      <w:tblStyleColBandSize w:val="1"/>
    </w:tblPr>
  </w:style>
  <w:style w:type="table" w:customStyle="1" w:styleId="a8">
    <w:basedOn w:val="TableNormal3"/>
    <w:tblPr>
      <w:tblStyleRowBandSize w:val="1"/>
      <w:tblStyleColBandSize w:val="1"/>
    </w:tblPr>
  </w:style>
  <w:style w:type="table" w:customStyle="1" w:styleId="a9">
    <w:basedOn w:val="TableNormal2"/>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a">
    <w:basedOn w:val="TableNormal2"/>
    <w:pPr>
      <w:spacing w:after="0" w:line="240" w:lineRule="auto"/>
    </w:pPr>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top w:w="15" w:type="dxa"/>
        <w:left w:w="15" w:type="dxa"/>
        <w:bottom w:w="15" w:type="dxa"/>
        <w:right w:w="15" w:type="dxa"/>
      </w:tblCellMar>
    </w:tblPr>
  </w:style>
  <w:style w:type="table" w:customStyle="1" w:styleId="ac">
    <w:basedOn w:val="TableNormal2"/>
    <w:tblPr>
      <w:tblStyleRowBandSize w:val="1"/>
      <w:tblStyleColBandSize w:val="1"/>
      <w:tblCellMar>
        <w:top w:w="15" w:type="dxa"/>
        <w:left w:w="15" w:type="dxa"/>
        <w:bottom w:w="15" w:type="dxa"/>
        <w:right w:w="15" w:type="dxa"/>
      </w:tblCellMar>
    </w:tblPr>
  </w:style>
  <w:style w:type="table" w:customStyle="1" w:styleId="ad">
    <w:basedOn w:val="TableNormal2"/>
    <w:tblPr>
      <w:tblStyleRowBandSize w:val="1"/>
      <w:tblStyleColBandSize w:val="1"/>
      <w:tblCellMar>
        <w:top w:w="15" w:type="dxa"/>
        <w:left w:w="15" w:type="dxa"/>
        <w:bottom w:w="15" w:type="dxa"/>
        <w:right w:w="15" w:type="dxa"/>
      </w:tblCellMar>
    </w:tblPr>
  </w:style>
  <w:style w:type="table" w:customStyle="1" w:styleId="ae">
    <w:basedOn w:val="TableNormal2"/>
    <w:tblPr>
      <w:tblStyleRowBandSize w:val="1"/>
      <w:tblStyleColBandSize w:val="1"/>
      <w:tblCellMar>
        <w:top w:w="15" w:type="dxa"/>
        <w:left w:w="15" w:type="dxa"/>
        <w:bottom w:w="15" w:type="dxa"/>
        <w:right w:w="15" w:type="dxa"/>
      </w:tblCellMar>
    </w:tblPr>
  </w:style>
  <w:style w:type="table" w:customStyle="1" w:styleId="af">
    <w:basedOn w:val="TableNormal2"/>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0">
    <w:basedOn w:val="TableNormal2"/>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1">
    <w:basedOn w:val="TableNormal2"/>
    <w:pPr>
      <w:spacing w:after="0" w:line="240" w:lineRule="auto"/>
    </w:pPr>
    <w:tblPr>
      <w:tblStyleRowBandSize w:val="1"/>
      <w:tblStyleColBandSize w:val="1"/>
      <w:tblCellMar>
        <w:left w:w="108" w:type="dxa"/>
        <w:right w:w="108" w:type="dxa"/>
      </w:tblCellMar>
    </w:tblPr>
  </w:style>
  <w:style w:type="table" w:customStyle="1" w:styleId="af2">
    <w:basedOn w:val="TableNormal2"/>
    <w:pPr>
      <w:spacing w:after="0" w:line="240" w:lineRule="auto"/>
    </w:pPr>
    <w:tblPr>
      <w:tblStyleRowBandSize w:val="1"/>
      <w:tblStyleColBandSize w:val="1"/>
      <w:tblCellMar>
        <w:left w:w="108" w:type="dxa"/>
        <w:right w:w="108" w:type="dxa"/>
      </w:tblCellMar>
    </w:tblPr>
  </w:style>
  <w:style w:type="table" w:customStyle="1" w:styleId="af3">
    <w:basedOn w:val="TableNormal2"/>
    <w:tblPr>
      <w:tblStyleRowBandSize w:val="1"/>
      <w:tblStyleColBandSize w:val="1"/>
      <w:tblCellMar>
        <w:top w:w="15" w:type="dxa"/>
        <w:left w:w="15" w:type="dxa"/>
        <w:bottom w:w="15" w:type="dxa"/>
        <w:right w:w="15" w:type="dxa"/>
      </w:tblCellMar>
    </w:tblPr>
  </w:style>
  <w:style w:type="table" w:customStyle="1" w:styleId="af4">
    <w:basedOn w:val="TableNormal2"/>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5">
    <w:basedOn w:val="TableNormal2"/>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6">
    <w:basedOn w:val="TableNormal2"/>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7">
    <w:basedOn w:val="TableNormal2"/>
    <w:pPr>
      <w:spacing w:after="0" w:line="240" w:lineRule="auto"/>
    </w:pPr>
    <w:tblPr>
      <w:tblStyleRowBandSize w:val="1"/>
      <w:tblStyleColBandSize w:val="1"/>
      <w:tblCellMar>
        <w:left w:w="108" w:type="dxa"/>
        <w:right w:w="108" w:type="dxa"/>
      </w:tblCellMar>
    </w:tblPr>
  </w:style>
  <w:style w:type="table" w:customStyle="1" w:styleId="af8">
    <w:basedOn w:val="TableNormal2"/>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9">
    <w:basedOn w:val="TableNormal2"/>
    <w:pPr>
      <w:widowControl w:val="0"/>
      <w:spacing w:after="0" w:line="240" w:lineRule="auto"/>
    </w:pPr>
    <w:tblPr>
      <w:tblStyleRowBandSize w:val="1"/>
      <w:tblStyleColBandSize w:val="1"/>
      <w:tblCellMar>
        <w:top w:w="100" w:type="dxa"/>
        <w:left w:w="100" w:type="dxa"/>
        <w:bottom w:w="100" w:type="dxa"/>
        <w:right w:w="100" w:type="dxa"/>
      </w:tblCellMar>
    </w:tblPr>
  </w:style>
  <w:style w:type="character" w:customStyle="1" w:styleId="Mentionnonrsolue1">
    <w:name w:val="Mention non résolue1"/>
    <w:basedOn w:val="Policepardfaut"/>
    <w:uiPriority w:val="99"/>
    <w:semiHidden/>
    <w:unhideWhenUsed/>
    <w:rsid w:val="00EF1BC0"/>
    <w:rPr>
      <w:color w:val="605E5C"/>
      <w:shd w:val="clear" w:color="auto" w:fill="E1DFDD"/>
    </w:rPr>
  </w:style>
  <w:style w:type="table" w:customStyle="1" w:styleId="afa">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b">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c">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d">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e">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0">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1">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2">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3">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4">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5">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6">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7">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8">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9">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a">
    <w:basedOn w:val="TableNormal1"/>
    <w:pPr>
      <w:widowControl w:val="0"/>
      <w:spacing w:after="0" w:line="240" w:lineRule="auto"/>
    </w:pPr>
    <w:tblPr>
      <w:tblStyleRowBandSize w:val="1"/>
      <w:tblStyleColBandSize w:val="1"/>
      <w:tblCellMar>
        <w:top w:w="100" w:type="dxa"/>
        <w:left w:w="100" w:type="dxa"/>
        <w:bottom w:w="100" w:type="dxa"/>
        <w:right w:w="100" w:type="dxa"/>
      </w:tblCellMar>
    </w:tblPr>
  </w:style>
  <w:style w:type="character" w:styleId="Numrodepage">
    <w:name w:val="page number"/>
    <w:basedOn w:val="Policepardfaut"/>
    <w:uiPriority w:val="99"/>
    <w:semiHidden/>
    <w:unhideWhenUsed/>
    <w:rsid w:val="00FA4758"/>
  </w:style>
  <w:style w:type="table" w:customStyle="1" w:styleId="affb">
    <w:basedOn w:val="TableNormal0"/>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c">
    <w:basedOn w:val="TableNormal0"/>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d">
    <w:basedOn w:val="TableNormal0"/>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e">
    <w:basedOn w:val="TableNormal0"/>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f">
    <w:basedOn w:val="TableNormal0"/>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f0">
    <w:basedOn w:val="TableNormal0"/>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f1">
    <w:basedOn w:val="TableNormal0"/>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f2">
    <w:basedOn w:val="TableNormal0"/>
    <w:pPr>
      <w:widowControl w:val="0"/>
      <w:spacing w:after="0" w:line="240" w:lineRule="auto"/>
    </w:pPr>
    <w:tblPr>
      <w:tblStyleRowBandSize w:val="1"/>
      <w:tblStyleColBandSize w:val="1"/>
      <w:tblCellMar>
        <w:top w:w="100" w:type="dxa"/>
        <w:left w:w="100" w:type="dxa"/>
        <w:bottom w:w="100" w:type="dxa"/>
        <w:right w:w="100" w:type="dxa"/>
      </w:tblCellMar>
    </w:tblPr>
  </w:style>
  <w:style w:type="table" w:customStyle="1" w:styleId="afff3">
    <w:basedOn w:val="TableNormal0"/>
    <w:pPr>
      <w:widowControl w:val="0"/>
      <w:spacing w:after="0" w:line="240" w:lineRule="auto"/>
    </w:pPr>
    <w:tblPr>
      <w:tblStyleRowBandSize w:val="1"/>
      <w:tblStyleColBandSize w:val="1"/>
      <w:tblCellMar>
        <w:top w:w="100" w:type="dxa"/>
        <w:left w:w="100" w:type="dxa"/>
        <w:bottom w:w="100" w:type="dxa"/>
        <w:right w:w="100" w:type="dxa"/>
      </w:tblCellMar>
    </w:tblPr>
  </w:style>
  <w:style w:type="paragraph" w:styleId="Textedebulles">
    <w:name w:val="Balloon Text"/>
    <w:basedOn w:val="Normal"/>
    <w:link w:val="TextedebullesCar"/>
    <w:uiPriority w:val="99"/>
    <w:semiHidden/>
    <w:unhideWhenUsed/>
    <w:rsid w:val="00663C7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63C79"/>
    <w:rPr>
      <w:rFonts w:ascii="Segoe UI" w:hAnsi="Segoe UI" w:cs="Segoe UI"/>
      <w:sz w:val="18"/>
      <w:szCs w:val="18"/>
    </w:rPr>
  </w:style>
  <w:style w:type="character" w:styleId="Marquedecommentaire">
    <w:name w:val="annotation reference"/>
    <w:basedOn w:val="Policepardfaut"/>
    <w:uiPriority w:val="99"/>
    <w:semiHidden/>
    <w:unhideWhenUsed/>
    <w:rsid w:val="00B02CE5"/>
    <w:rPr>
      <w:sz w:val="16"/>
      <w:szCs w:val="16"/>
    </w:rPr>
  </w:style>
  <w:style w:type="paragraph" w:styleId="Commentaire">
    <w:name w:val="annotation text"/>
    <w:basedOn w:val="Normal"/>
    <w:link w:val="CommentaireCar"/>
    <w:uiPriority w:val="99"/>
    <w:semiHidden/>
    <w:unhideWhenUsed/>
    <w:rsid w:val="00B02CE5"/>
    <w:pPr>
      <w:spacing w:line="240" w:lineRule="auto"/>
    </w:pPr>
    <w:rPr>
      <w:sz w:val="20"/>
      <w:szCs w:val="20"/>
    </w:rPr>
  </w:style>
  <w:style w:type="character" w:customStyle="1" w:styleId="CommentaireCar">
    <w:name w:val="Commentaire Car"/>
    <w:basedOn w:val="Policepardfaut"/>
    <w:link w:val="Commentaire"/>
    <w:uiPriority w:val="99"/>
    <w:semiHidden/>
    <w:rsid w:val="00B02CE5"/>
    <w:rPr>
      <w:sz w:val="20"/>
      <w:szCs w:val="20"/>
    </w:rPr>
  </w:style>
  <w:style w:type="paragraph" w:styleId="Objetducommentaire">
    <w:name w:val="annotation subject"/>
    <w:basedOn w:val="Commentaire"/>
    <w:next w:val="Commentaire"/>
    <w:link w:val="ObjetducommentaireCar"/>
    <w:uiPriority w:val="99"/>
    <w:semiHidden/>
    <w:unhideWhenUsed/>
    <w:rsid w:val="00B02CE5"/>
    <w:rPr>
      <w:b/>
      <w:bCs/>
    </w:rPr>
  </w:style>
  <w:style w:type="character" w:customStyle="1" w:styleId="ObjetducommentaireCar">
    <w:name w:val="Objet du commentaire Car"/>
    <w:basedOn w:val="CommentaireCar"/>
    <w:link w:val="Objetducommentaire"/>
    <w:uiPriority w:val="99"/>
    <w:semiHidden/>
    <w:rsid w:val="00B02CE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jean-philippe.lacoste@interieur.gouv.fr" TargetMode="External"/><Relationship Id="rId18" Type="http://schemas.openxmlformats.org/officeDocument/2006/relationships/image" Target="media/image9.jpg"/><Relationship Id="rId3" Type="http://schemas.openxmlformats.org/officeDocument/2006/relationships/settings" Target="settings.xml"/><Relationship Id="rId7" Type="http://schemas.openxmlformats.org/officeDocument/2006/relationships/hyperlink" Target="https://www.dpsa-securite.fr/" TargetMode="External"/><Relationship Id="rId12" Type="http://schemas.openxmlformats.org/officeDocument/2006/relationships/image" Target="media/image4.png"/><Relationship Id="rId17" Type="http://schemas.openxmlformats.org/officeDocument/2006/relationships/image" Target="media/image8.jpg"/><Relationship Id="rId25"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7.jp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6.png"/><Relationship Id="rId28" Type="http://schemas.openxmlformats.org/officeDocument/2006/relationships/image" Target="media/image12.png"/><Relationship Id="rId10" Type="http://schemas.openxmlformats.org/officeDocument/2006/relationships/image" Target="media/image2.jp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1.png"/><Relationship Id="rId14" Type="http://schemas.openxmlformats.org/officeDocument/2006/relationships/image" Target="media/image5.png"/><Relationship Id="rId30"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B+5I07F+cbYuCn3DH+uzpk5/YSg==">CgMxLjAyCGguZ2pkZ3hzMg5oLjl5aHJhemVxejRqczIOaC5zN3JpdTJzaDNqdWYyCWguMzBqMHpsbDgAciExY1BTcldIaU94aVV0azdwb0ctTjRhYXV1Ykd4SEtjSDU=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2961</Words>
  <Characters>16291</Characters>
  <Application>Microsoft Office Word</Application>
  <DocSecurity>0</DocSecurity>
  <Lines>135</Lines>
  <Paragraphs>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FLEURANCEAU THIERRY</dc:creator>
  <cp:lastModifiedBy>FLEURANCEAU THIERRY</cp:lastModifiedBy>
  <cp:revision>2</cp:revision>
  <dcterms:created xsi:type="dcterms:W3CDTF">2025-07-07T08:57:00Z</dcterms:created>
  <dcterms:modified xsi:type="dcterms:W3CDTF">2025-07-07T08:57:00Z</dcterms:modified>
</cp:coreProperties>
</file>