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820F5" w:rsidRPr="00AB35B3" w:rsidRDefault="004820F5" w:rsidP="00600F91">
      <w:pPr>
        <w:pStyle w:val="Garde1Bactechno"/>
        <w:spacing w:after="1040"/>
        <w:rPr>
          <w:rFonts w:ascii="Arial" w:hAnsi="Arial" w:cs="Arial"/>
        </w:rPr>
      </w:pPr>
      <w:bookmarkStart w:id="0" w:name="_GoBack"/>
      <w:bookmarkEnd w:id="0"/>
      <w:r w:rsidRPr="00AB35B3">
        <w:rPr>
          <w:rFonts w:ascii="Arial" w:hAnsi="Arial" w:cs="Arial"/>
        </w:rPr>
        <w:t>Baccalauréat Technologique</w:t>
      </w:r>
    </w:p>
    <w:p w:rsidR="004820F5" w:rsidRPr="00AB35B3" w:rsidRDefault="004820F5" w:rsidP="00600F91">
      <w:pPr>
        <w:pStyle w:val="Garde1STMG"/>
        <w:spacing w:after="440"/>
        <w:rPr>
          <w:rFonts w:ascii="Arial" w:hAnsi="Arial" w:cs="Arial"/>
        </w:rPr>
      </w:pPr>
      <w:r w:rsidRPr="00AB35B3">
        <w:rPr>
          <w:rFonts w:ascii="Arial" w:hAnsi="Arial" w:cs="Arial"/>
        </w:rPr>
        <w:t xml:space="preserve">Sciences et Technologies </w:t>
      </w:r>
      <w:r w:rsidR="005F445E" w:rsidRPr="00AB35B3">
        <w:rPr>
          <w:rFonts w:ascii="Arial" w:hAnsi="Arial" w:cs="Arial"/>
        </w:rPr>
        <w:t xml:space="preserve">du Management et </w:t>
      </w:r>
      <w:r w:rsidRPr="00AB35B3">
        <w:rPr>
          <w:rFonts w:ascii="Arial" w:hAnsi="Arial" w:cs="Arial"/>
        </w:rPr>
        <w:t>de la Gestion</w:t>
      </w:r>
      <w:r w:rsidR="000F4DEA" w:rsidRPr="00AB35B3">
        <w:rPr>
          <w:rFonts w:ascii="Arial" w:hAnsi="Arial" w:cs="Arial"/>
        </w:rPr>
        <w:br/>
        <w:t>Mercatique</w:t>
      </w:r>
    </w:p>
    <w:p w:rsidR="004820F5" w:rsidRDefault="004820F5" w:rsidP="00600F91">
      <w:pPr>
        <w:pStyle w:val="Garde1Session"/>
        <w:spacing w:after="440"/>
        <w:rPr>
          <w:rFonts w:ascii="Arial" w:hAnsi="Arial" w:cs="Arial"/>
          <w:sz w:val="56"/>
          <w:szCs w:val="56"/>
        </w:rPr>
      </w:pPr>
      <w:r w:rsidRPr="00AB35B3">
        <w:rPr>
          <w:rFonts w:ascii="Arial" w:hAnsi="Arial" w:cs="Arial"/>
          <w:sz w:val="56"/>
          <w:szCs w:val="56"/>
        </w:rPr>
        <w:t>Session 201</w:t>
      </w:r>
      <w:r w:rsidR="003A4D02">
        <w:rPr>
          <w:rFonts w:ascii="Arial" w:hAnsi="Arial" w:cs="Arial"/>
          <w:sz w:val="56"/>
          <w:szCs w:val="56"/>
        </w:rPr>
        <w:t>8</w:t>
      </w:r>
    </w:p>
    <w:p w:rsidR="00600F91" w:rsidRPr="00600F91" w:rsidRDefault="00600F91" w:rsidP="00600F91">
      <w:pPr>
        <w:pStyle w:val="Garde1Session"/>
        <w:rPr>
          <w:rFonts w:ascii="Arial" w:hAnsi="Arial" w:cs="Arial"/>
          <w:sz w:val="36"/>
          <w:szCs w:val="36"/>
        </w:rPr>
      </w:pPr>
      <w:r w:rsidRPr="00600F91">
        <w:rPr>
          <w:rFonts w:ascii="Arial" w:hAnsi="Arial" w:cs="Arial"/>
          <w:sz w:val="36"/>
          <w:szCs w:val="36"/>
        </w:rPr>
        <w:t>Jeudi 21 juin 2018</w:t>
      </w:r>
    </w:p>
    <w:p w:rsidR="004820F5" w:rsidRPr="00AB35B3" w:rsidRDefault="004820F5" w:rsidP="0028763E">
      <w:pPr>
        <w:pStyle w:val="Garde1Epreuve"/>
        <w:rPr>
          <w:rFonts w:ascii="Arial" w:hAnsi="Arial" w:cs="Arial"/>
        </w:rPr>
      </w:pPr>
      <w:r w:rsidRPr="00AB35B3">
        <w:rPr>
          <w:rFonts w:ascii="Arial" w:hAnsi="Arial" w:cs="Arial"/>
        </w:rPr>
        <w:t>Épreuve de Spécialité</w:t>
      </w:r>
      <w:r w:rsidR="000F4DEA" w:rsidRPr="00AB35B3">
        <w:rPr>
          <w:rFonts w:ascii="Arial" w:hAnsi="Arial" w:cs="Arial"/>
        </w:rPr>
        <w:br/>
        <w:t>Partie écrite</w:t>
      </w:r>
    </w:p>
    <w:p w:rsidR="004820F5" w:rsidRPr="00AB35B3" w:rsidRDefault="004820F5" w:rsidP="004425F5">
      <w:pPr>
        <w:pStyle w:val="Garde1Durecoef"/>
        <w:rPr>
          <w:rFonts w:ascii="Arial" w:hAnsi="Arial" w:cs="Arial"/>
        </w:rPr>
      </w:pPr>
      <w:r w:rsidRPr="00AB35B3">
        <w:rPr>
          <w:rFonts w:ascii="Arial" w:hAnsi="Arial" w:cs="Arial"/>
        </w:rPr>
        <w:t>Durée : 4 heures</w:t>
      </w:r>
      <w:r w:rsidRPr="00AB35B3">
        <w:rPr>
          <w:rFonts w:ascii="Arial" w:hAnsi="Arial" w:cs="Arial"/>
        </w:rPr>
        <w:tab/>
        <w:t xml:space="preserve">Coefficient : </w:t>
      </w:r>
      <w:r w:rsidR="005F445E" w:rsidRPr="00AB35B3">
        <w:rPr>
          <w:rFonts w:ascii="Arial" w:hAnsi="Arial" w:cs="Arial"/>
        </w:rPr>
        <w:t>6</w:t>
      </w:r>
    </w:p>
    <w:p w:rsidR="00C81D25" w:rsidRPr="00C81D25" w:rsidRDefault="00C81D25" w:rsidP="00C81D25">
      <w:pPr>
        <w:ind w:left="-284" w:right="-284"/>
        <w:jc w:val="center"/>
        <w:rPr>
          <w:rFonts w:cs="Arial"/>
          <w:b/>
          <w:bCs/>
          <w:sz w:val="24"/>
        </w:rPr>
      </w:pPr>
      <w:r w:rsidRPr="00C81D25">
        <w:rPr>
          <w:rFonts w:cs="Arial"/>
          <w:b/>
          <w:bCs/>
          <w:sz w:val="24"/>
        </w:rPr>
        <w:t>L'usage de tout modèle de calculatrice, avec ou sans mode examen, est autorisé.</w:t>
      </w:r>
    </w:p>
    <w:p w:rsidR="004820F5" w:rsidRDefault="004820F5" w:rsidP="004425F5">
      <w:pPr>
        <w:pStyle w:val="Garde1Calculatrice"/>
      </w:pPr>
    </w:p>
    <w:p w:rsidR="00C81D25" w:rsidRPr="00A53913" w:rsidRDefault="00C81D25" w:rsidP="004425F5">
      <w:pPr>
        <w:pStyle w:val="Garde1Calculatrice"/>
      </w:pPr>
    </w:p>
    <w:p w:rsidR="004820F5" w:rsidRPr="00AB35B3" w:rsidRDefault="004820F5" w:rsidP="0028763E">
      <w:pPr>
        <w:pStyle w:val="Garde1Nombrepages"/>
        <w:rPr>
          <w:rFonts w:ascii="Arial" w:hAnsi="Arial" w:cs="Arial"/>
        </w:rPr>
      </w:pPr>
      <w:r w:rsidRPr="00AB35B3">
        <w:rPr>
          <w:rFonts w:ascii="Arial" w:hAnsi="Arial" w:cs="Arial"/>
        </w:rPr>
        <w:t xml:space="preserve">Ce dossier comporte </w:t>
      </w:r>
      <w:r w:rsidR="000134EE" w:rsidRPr="00184112">
        <w:rPr>
          <w:rFonts w:ascii="Arial" w:hAnsi="Arial" w:cs="Arial"/>
          <w:shd w:val="clear" w:color="auto" w:fill="FFFFFF"/>
        </w:rPr>
        <w:t>1</w:t>
      </w:r>
      <w:r w:rsidR="009C40A8" w:rsidRPr="00184112">
        <w:rPr>
          <w:rFonts w:ascii="Arial" w:hAnsi="Arial" w:cs="Arial"/>
          <w:shd w:val="clear" w:color="auto" w:fill="FFFFFF"/>
        </w:rPr>
        <w:t>2</w:t>
      </w:r>
      <w:r w:rsidRPr="00184112">
        <w:rPr>
          <w:rFonts w:ascii="Arial" w:hAnsi="Arial" w:cs="Arial"/>
          <w:shd w:val="clear" w:color="auto" w:fill="FFFFFF"/>
        </w:rPr>
        <w:t xml:space="preserve"> pages</w:t>
      </w:r>
      <w:r w:rsidRPr="00AB35B3">
        <w:rPr>
          <w:rFonts w:ascii="Arial" w:hAnsi="Arial" w:cs="Arial"/>
        </w:rPr>
        <w:t xml:space="preserve"> annexes comprises</w:t>
      </w:r>
    </w:p>
    <w:p w:rsidR="00951DEA" w:rsidRPr="00AB35B3" w:rsidRDefault="00951DEA" w:rsidP="00951DEA">
      <w:pPr>
        <w:pStyle w:val="Garde1Complet"/>
        <w:rPr>
          <w:rFonts w:ascii="Arial" w:hAnsi="Arial" w:cs="Arial"/>
        </w:rPr>
      </w:pPr>
      <w:r w:rsidRPr="00AB35B3">
        <w:rPr>
          <w:rFonts w:ascii="Arial" w:hAnsi="Arial" w:cs="Arial"/>
        </w:rPr>
        <w:t>Dès que le sujet vous est remis, assurez-vous qu’il est complet</w:t>
      </w:r>
    </w:p>
    <w:p w:rsidR="004820F5" w:rsidRPr="00A53913" w:rsidRDefault="004820F5" w:rsidP="004F70B5">
      <w:pPr>
        <w:sectPr w:rsidR="004820F5" w:rsidRPr="00A53913">
          <w:footerReference w:type="default" r:id="rId8"/>
          <w:pgSz w:w="11906" w:h="16838"/>
          <w:pgMar w:top="1417" w:right="1417" w:bottom="1417" w:left="1417" w:header="708" w:footer="708" w:gutter="0"/>
          <w:cols w:space="708"/>
          <w:docGrid w:linePitch="360"/>
        </w:sectPr>
      </w:pPr>
    </w:p>
    <w:p w:rsidR="004820F5" w:rsidRPr="002A67BC" w:rsidRDefault="004820F5" w:rsidP="002A67BC">
      <w:pPr>
        <w:pStyle w:val="Garde2Nombredossiers"/>
      </w:pPr>
      <w:r w:rsidRPr="002A67BC">
        <w:lastRenderedPageBreak/>
        <w:t xml:space="preserve">Le sujet se présente sous la forme de 2 </w:t>
      </w:r>
      <w:r w:rsidR="00371035">
        <w:t>sous-</w:t>
      </w:r>
      <w:r w:rsidR="007C04A7">
        <w:t>parties</w:t>
      </w:r>
      <w:r w:rsidRPr="002A67BC">
        <w:t xml:space="preserve"> indépendant</w:t>
      </w:r>
      <w:r w:rsidR="007C04A7">
        <w:t>e</w:t>
      </w:r>
      <w:r w:rsidRPr="002A67BC">
        <w:t>s.</w:t>
      </w:r>
    </w:p>
    <w:tbl>
      <w:tblPr>
        <w:tblW w:w="544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bottom w:w="57" w:type="dxa"/>
        </w:tblCellMar>
        <w:tblLook w:val="01E0"/>
      </w:tblPr>
      <w:tblGrid>
        <w:gridCol w:w="1384"/>
        <w:gridCol w:w="7077"/>
        <w:gridCol w:w="1657"/>
      </w:tblGrid>
      <w:tr w:rsidR="004820F5" w:rsidTr="007F4B37">
        <w:trPr>
          <w:trHeight w:val="340"/>
          <w:jc w:val="center"/>
        </w:trPr>
        <w:tc>
          <w:tcPr>
            <w:tcW w:w="8461" w:type="dxa"/>
            <w:gridSpan w:val="2"/>
            <w:vAlign w:val="center"/>
          </w:tcPr>
          <w:p w:rsidR="004820F5" w:rsidRPr="00F52228" w:rsidRDefault="004820F5" w:rsidP="00CC503B">
            <w:pPr>
              <w:jc w:val="left"/>
              <w:rPr>
                <w:szCs w:val="22"/>
              </w:rPr>
            </w:pPr>
            <w:r w:rsidRPr="00F52228">
              <w:rPr>
                <w:szCs w:val="22"/>
              </w:rPr>
              <w:t>Page de garde</w:t>
            </w:r>
          </w:p>
        </w:tc>
        <w:tc>
          <w:tcPr>
            <w:tcW w:w="1657" w:type="dxa"/>
            <w:vAlign w:val="center"/>
          </w:tcPr>
          <w:p w:rsidR="004820F5" w:rsidRPr="00F52228" w:rsidRDefault="004820F5" w:rsidP="007F4B37">
            <w:pPr>
              <w:jc w:val="center"/>
              <w:rPr>
                <w:szCs w:val="22"/>
              </w:rPr>
            </w:pPr>
            <w:r w:rsidRPr="00F52228">
              <w:rPr>
                <w:szCs w:val="22"/>
              </w:rPr>
              <w:t>Page 1</w:t>
            </w:r>
          </w:p>
        </w:tc>
      </w:tr>
      <w:tr w:rsidR="004820F5" w:rsidTr="007F4B37">
        <w:trPr>
          <w:trHeight w:val="340"/>
          <w:jc w:val="center"/>
        </w:trPr>
        <w:tc>
          <w:tcPr>
            <w:tcW w:w="8461" w:type="dxa"/>
            <w:gridSpan w:val="2"/>
            <w:vAlign w:val="center"/>
          </w:tcPr>
          <w:p w:rsidR="004820F5" w:rsidRPr="00F52228" w:rsidRDefault="004820F5" w:rsidP="00CC503B">
            <w:pPr>
              <w:jc w:val="left"/>
              <w:rPr>
                <w:szCs w:val="22"/>
              </w:rPr>
            </w:pPr>
            <w:r w:rsidRPr="00F52228">
              <w:rPr>
                <w:szCs w:val="22"/>
              </w:rPr>
              <w:t>Sommaire</w:t>
            </w:r>
          </w:p>
        </w:tc>
        <w:tc>
          <w:tcPr>
            <w:tcW w:w="1657" w:type="dxa"/>
            <w:vAlign w:val="center"/>
          </w:tcPr>
          <w:p w:rsidR="004820F5" w:rsidRPr="00F52228" w:rsidRDefault="004820F5" w:rsidP="007F4B37">
            <w:pPr>
              <w:jc w:val="center"/>
              <w:rPr>
                <w:szCs w:val="22"/>
              </w:rPr>
            </w:pPr>
            <w:r w:rsidRPr="00F52228">
              <w:rPr>
                <w:szCs w:val="22"/>
              </w:rPr>
              <w:t>Page 2</w:t>
            </w:r>
          </w:p>
        </w:tc>
      </w:tr>
      <w:tr w:rsidR="004820F5" w:rsidTr="00BC3BAE">
        <w:trPr>
          <w:trHeight w:val="359"/>
          <w:jc w:val="center"/>
        </w:trPr>
        <w:tc>
          <w:tcPr>
            <w:tcW w:w="8461" w:type="dxa"/>
            <w:gridSpan w:val="2"/>
            <w:vAlign w:val="center"/>
          </w:tcPr>
          <w:p w:rsidR="004820F5" w:rsidRPr="00F52228" w:rsidRDefault="00371035" w:rsidP="0042180C">
            <w:pPr>
              <w:tabs>
                <w:tab w:val="right" w:pos="8212"/>
              </w:tabs>
              <w:jc w:val="center"/>
              <w:rPr>
                <w:rStyle w:val="Garde2Dossiersommaire"/>
                <w:szCs w:val="22"/>
              </w:rPr>
            </w:pPr>
            <w:r w:rsidRPr="00F52228">
              <w:rPr>
                <w:rStyle w:val="Garde2Dossiersommaire"/>
                <w:szCs w:val="22"/>
              </w:rPr>
              <w:t>Sous-p</w:t>
            </w:r>
            <w:r w:rsidR="00B53E87" w:rsidRPr="00F52228">
              <w:rPr>
                <w:rStyle w:val="Garde2Dossiersommaire"/>
                <w:szCs w:val="22"/>
              </w:rPr>
              <w:t>artie 1</w:t>
            </w:r>
            <w:r w:rsidR="00CF5705" w:rsidRPr="00F52228">
              <w:rPr>
                <w:rStyle w:val="Garde2Dossiersommaire"/>
                <w:szCs w:val="22"/>
              </w:rPr>
              <w:t> </w:t>
            </w:r>
            <w:r w:rsidR="004820F5" w:rsidRPr="00F52228">
              <w:rPr>
                <w:rStyle w:val="Garde2Dossiersommaire"/>
                <w:szCs w:val="22"/>
              </w:rPr>
              <w:t>:</w:t>
            </w:r>
            <w:r w:rsidR="00B53E87" w:rsidRPr="00F52228">
              <w:rPr>
                <w:rStyle w:val="Garde2Dossiersommaire"/>
                <w:szCs w:val="22"/>
              </w:rPr>
              <w:t xml:space="preserve"> </w:t>
            </w:r>
            <w:r w:rsidR="00DE25DC" w:rsidRPr="00F52228">
              <w:rPr>
                <w:rStyle w:val="Garde2Dossiersommaire"/>
                <w:szCs w:val="22"/>
              </w:rPr>
              <w:t>Sujet de gestion</w:t>
            </w:r>
            <w:r w:rsidR="00CC503B" w:rsidRPr="00F52228">
              <w:rPr>
                <w:rStyle w:val="Garde2Dossiersommaire"/>
                <w:szCs w:val="22"/>
              </w:rPr>
              <w:t xml:space="preserve"> «</w:t>
            </w:r>
            <w:r w:rsidR="0042180C" w:rsidRPr="00F52228">
              <w:rPr>
                <w:rStyle w:val="Garde2Dossiersommaire"/>
                <w:szCs w:val="22"/>
              </w:rPr>
              <w:t xml:space="preserve"> </w:t>
            </w:r>
            <w:r w:rsidR="003A4D02" w:rsidRPr="00F52228">
              <w:rPr>
                <w:b/>
                <w:szCs w:val="22"/>
              </w:rPr>
              <w:t>Kusmi Tea</w:t>
            </w:r>
            <w:r w:rsidR="00CC503B" w:rsidRPr="00F52228">
              <w:rPr>
                <w:rStyle w:val="Garde2Dossiersommaire"/>
                <w:szCs w:val="22"/>
              </w:rPr>
              <w:t>»</w:t>
            </w:r>
            <w:r w:rsidR="00FE0A58" w:rsidRPr="00F52228">
              <w:rPr>
                <w:rStyle w:val="Garde2Dossiersommaire"/>
                <w:szCs w:val="22"/>
              </w:rPr>
              <w:tab/>
            </w:r>
            <w:r w:rsidR="007558AC" w:rsidRPr="00F52228">
              <w:rPr>
                <w:rStyle w:val="Garde2Dossiersommaire"/>
                <w:szCs w:val="22"/>
              </w:rPr>
              <w:t xml:space="preserve"> 90 </w:t>
            </w:r>
            <w:r w:rsidR="004820F5" w:rsidRPr="00F52228">
              <w:rPr>
                <w:rStyle w:val="Garde2Dossiersommaire"/>
                <w:szCs w:val="22"/>
              </w:rPr>
              <w:t>points</w:t>
            </w:r>
          </w:p>
        </w:tc>
        <w:tc>
          <w:tcPr>
            <w:tcW w:w="1657" w:type="dxa"/>
            <w:vAlign w:val="center"/>
          </w:tcPr>
          <w:p w:rsidR="004820F5" w:rsidRPr="00F52228" w:rsidRDefault="004820F5" w:rsidP="007F4B37">
            <w:pPr>
              <w:jc w:val="center"/>
              <w:rPr>
                <w:szCs w:val="22"/>
              </w:rPr>
            </w:pPr>
            <w:r w:rsidRPr="00F52228">
              <w:rPr>
                <w:szCs w:val="22"/>
              </w:rPr>
              <w:t>Page 3</w:t>
            </w:r>
          </w:p>
        </w:tc>
      </w:tr>
      <w:tr w:rsidR="00B53E87" w:rsidTr="007F4B37">
        <w:trPr>
          <w:trHeight w:val="340"/>
          <w:jc w:val="center"/>
        </w:trPr>
        <w:tc>
          <w:tcPr>
            <w:tcW w:w="8461" w:type="dxa"/>
            <w:gridSpan w:val="2"/>
            <w:vAlign w:val="center"/>
          </w:tcPr>
          <w:p w:rsidR="00B53E87" w:rsidRPr="00F52228" w:rsidRDefault="0039706A" w:rsidP="003A4D02">
            <w:pPr>
              <w:jc w:val="left"/>
              <w:rPr>
                <w:rFonts w:cs="Arial"/>
                <w:i/>
                <w:szCs w:val="22"/>
              </w:rPr>
            </w:pPr>
            <w:r w:rsidRPr="00F52228">
              <w:rPr>
                <w:rFonts w:cs="Arial"/>
                <w:i/>
                <w:szCs w:val="22"/>
              </w:rPr>
              <w:t>Prem</w:t>
            </w:r>
            <w:r w:rsidR="00DF09B6">
              <w:rPr>
                <w:rFonts w:cs="Arial"/>
                <w:i/>
                <w:szCs w:val="22"/>
              </w:rPr>
              <w:t>ier dossier : Kusmi Tea et son m</w:t>
            </w:r>
            <w:r w:rsidRPr="00F52228">
              <w:rPr>
                <w:rFonts w:cs="Arial"/>
                <w:i/>
                <w:szCs w:val="22"/>
              </w:rPr>
              <w:t>arché</w:t>
            </w:r>
          </w:p>
        </w:tc>
        <w:tc>
          <w:tcPr>
            <w:tcW w:w="1657" w:type="dxa"/>
            <w:vAlign w:val="center"/>
          </w:tcPr>
          <w:p w:rsidR="00B53E87" w:rsidRPr="00F52228" w:rsidRDefault="00B53E87" w:rsidP="007F4B37">
            <w:pPr>
              <w:jc w:val="center"/>
              <w:rPr>
                <w:rFonts w:cs="Arial"/>
                <w:szCs w:val="22"/>
              </w:rPr>
            </w:pPr>
            <w:r w:rsidRPr="00F52228">
              <w:rPr>
                <w:rFonts w:cs="Arial"/>
                <w:szCs w:val="22"/>
              </w:rPr>
              <w:t>Page 3</w:t>
            </w:r>
          </w:p>
        </w:tc>
      </w:tr>
      <w:tr w:rsidR="00B41986" w:rsidTr="007F4B37">
        <w:trPr>
          <w:trHeight w:val="340"/>
          <w:jc w:val="center"/>
        </w:trPr>
        <w:tc>
          <w:tcPr>
            <w:tcW w:w="8461" w:type="dxa"/>
            <w:gridSpan w:val="2"/>
            <w:vAlign w:val="center"/>
          </w:tcPr>
          <w:p w:rsidR="00B41986" w:rsidRPr="00F52228" w:rsidRDefault="00B41986" w:rsidP="003A4D02">
            <w:pPr>
              <w:jc w:val="left"/>
              <w:rPr>
                <w:rFonts w:cs="Arial"/>
                <w:i/>
                <w:szCs w:val="22"/>
              </w:rPr>
            </w:pPr>
            <w:r w:rsidRPr="00F52228">
              <w:rPr>
                <w:rFonts w:cs="Arial"/>
                <w:i/>
                <w:szCs w:val="22"/>
              </w:rPr>
              <w:t xml:space="preserve">Deuxième dossier : </w:t>
            </w:r>
            <w:r w:rsidR="0039706A" w:rsidRPr="00F52228">
              <w:rPr>
                <w:rFonts w:cs="Arial"/>
                <w:i/>
                <w:szCs w:val="22"/>
              </w:rPr>
              <w:t>La distribution des produits Kusmi Tea</w:t>
            </w:r>
          </w:p>
        </w:tc>
        <w:tc>
          <w:tcPr>
            <w:tcW w:w="1657" w:type="dxa"/>
            <w:vAlign w:val="center"/>
          </w:tcPr>
          <w:p w:rsidR="00CC503B" w:rsidRPr="00F52228" w:rsidRDefault="00B41986" w:rsidP="00CC503B">
            <w:pPr>
              <w:jc w:val="center"/>
              <w:rPr>
                <w:rFonts w:cs="Arial"/>
                <w:szCs w:val="22"/>
              </w:rPr>
            </w:pPr>
            <w:r w:rsidRPr="00F52228">
              <w:rPr>
                <w:rFonts w:cs="Arial"/>
                <w:szCs w:val="22"/>
              </w:rPr>
              <w:t xml:space="preserve">Page </w:t>
            </w:r>
            <w:r w:rsidR="00CC503B" w:rsidRPr="00F52228">
              <w:rPr>
                <w:rFonts w:cs="Arial"/>
                <w:szCs w:val="22"/>
              </w:rPr>
              <w:t>4</w:t>
            </w:r>
          </w:p>
        </w:tc>
      </w:tr>
      <w:tr w:rsidR="00B41986" w:rsidTr="007F4B37">
        <w:trPr>
          <w:trHeight w:val="340"/>
          <w:jc w:val="center"/>
        </w:trPr>
        <w:tc>
          <w:tcPr>
            <w:tcW w:w="8461" w:type="dxa"/>
            <w:gridSpan w:val="2"/>
            <w:vAlign w:val="center"/>
          </w:tcPr>
          <w:p w:rsidR="00B41986" w:rsidRPr="00F52228" w:rsidRDefault="00B41986" w:rsidP="005533A8">
            <w:pPr>
              <w:jc w:val="left"/>
              <w:rPr>
                <w:rFonts w:cs="Arial"/>
                <w:i/>
                <w:szCs w:val="22"/>
              </w:rPr>
            </w:pPr>
            <w:r w:rsidRPr="00F52228">
              <w:rPr>
                <w:rFonts w:cs="Arial"/>
                <w:i/>
                <w:szCs w:val="22"/>
              </w:rPr>
              <w:t>Troisième dossier : L</w:t>
            </w:r>
            <w:r w:rsidR="003072DF">
              <w:rPr>
                <w:rFonts w:cs="Arial"/>
                <w:i/>
                <w:szCs w:val="22"/>
              </w:rPr>
              <w:t xml:space="preserve">a politique de communication </w:t>
            </w:r>
            <w:r w:rsidR="00AF5E02">
              <w:rPr>
                <w:rFonts w:cs="Arial"/>
                <w:i/>
                <w:szCs w:val="22"/>
              </w:rPr>
              <w:t>de Kusmi Tea</w:t>
            </w:r>
          </w:p>
        </w:tc>
        <w:tc>
          <w:tcPr>
            <w:tcW w:w="1657" w:type="dxa"/>
            <w:vAlign w:val="center"/>
          </w:tcPr>
          <w:p w:rsidR="00B41986" w:rsidRPr="00F52228" w:rsidRDefault="00B41986" w:rsidP="007F4B37">
            <w:pPr>
              <w:jc w:val="center"/>
              <w:rPr>
                <w:rFonts w:cs="Arial"/>
                <w:szCs w:val="22"/>
              </w:rPr>
            </w:pPr>
            <w:r w:rsidRPr="00F52228">
              <w:rPr>
                <w:rFonts w:cs="Arial"/>
                <w:szCs w:val="22"/>
              </w:rPr>
              <w:t xml:space="preserve">Page </w:t>
            </w:r>
            <w:r w:rsidR="00CC503B" w:rsidRPr="00F52228">
              <w:rPr>
                <w:rFonts w:cs="Arial"/>
                <w:szCs w:val="22"/>
              </w:rPr>
              <w:t>4</w:t>
            </w:r>
          </w:p>
        </w:tc>
      </w:tr>
      <w:tr w:rsidR="00B53E87" w:rsidTr="007F4B37">
        <w:trPr>
          <w:trHeight w:val="340"/>
          <w:jc w:val="center"/>
        </w:trPr>
        <w:tc>
          <w:tcPr>
            <w:tcW w:w="1384" w:type="dxa"/>
            <w:vAlign w:val="center"/>
          </w:tcPr>
          <w:p w:rsidR="00B53E87" w:rsidRPr="00F52228" w:rsidRDefault="00B53E87" w:rsidP="005A48FB">
            <w:pPr>
              <w:rPr>
                <w:rFonts w:cs="Arial"/>
                <w:szCs w:val="22"/>
              </w:rPr>
            </w:pPr>
            <w:r w:rsidRPr="00F52228">
              <w:rPr>
                <w:rFonts w:cs="Arial"/>
                <w:szCs w:val="22"/>
              </w:rPr>
              <w:t>Annexe 1</w:t>
            </w:r>
          </w:p>
        </w:tc>
        <w:tc>
          <w:tcPr>
            <w:tcW w:w="7077" w:type="dxa"/>
            <w:vAlign w:val="center"/>
          </w:tcPr>
          <w:p w:rsidR="00B53E87" w:rsidRPr="00F52228" w:rsidRDefault="003072DF" w:rsidP="005B6040">
            <w:pPr>
              <w:jc w:val="left"/>
              <w:rPr>
                <w:rFonts w:cs="Arial"/>
                <w:szCs w:val="22"/>
              </w:rPr>
            </w:pPr>
            <w:r w:rsidRPr="003072DF">
              <w:rPr>
                <w:rFonts w:cs="Arial"/>
                <w:szCs w:val="22"/>
              </w:rPr>
              <w:t>La consommation de thé en France</w:t>
            </w:r>
          </w:p>
        </w:tc>
        <w:tc>
          <w:tcPr>
            <w:tcW w:w="1657" w:type="dxa"/>
            <w:vAlign w:val="center"/>
          </w:tcPr>
          <w:p w:rsidR="00B53E87" w:rsidRPr="00F52228" w:rsidRDefault="00B53E87" w:rsidP="007F4B37">
            <w:pPr>
              <w:jc w:val="center"/>
              <w:rPr>
                <w:rFonts w:cs="Arial"/>
                <w:szCs w:val="22"/>
              </w:rPr>
            </w:pPr>
            <w:r w:rsidRPr="00F52228">
              <w:rPr>
                <w:rFonts w:cs="Arial"/>
                <w:szCs w:val="22"/>
              </w:rPr>
              <w:t>Page</w:t>
            </w:r>
            <w:r w:rsidR="00AA6CD7" w:rsidRPr="00F52228">
              <w:rPr>
                <w:rFonts w:cs="Arial"/>
                <w:szCs w:val="22"/>
              </w:rPr>
              <w:t xml:space="preserve"> 5</w:t>
            </w:r>
          </w:p>
        </w:tc>
      </w:tr>
      <w:tr w:rsidR="00B53E87" w:rsidTr="007F4B37">
        <w:trPr>
          <w:trHeight w:val="340"/>
          <w:jc w:val="center"/>
        </w:trPr>
        <w:tc>
          <w:tcPr>
            <w:tcW w:w="1384" w:type="dxa"/>
            <w:vAlign w:val="center"/>
          </w:tcPr>
          <w:p w:rsidR="00B53E87" w:rsidRPr="00F52228" w:rsidRDefault="00B53E87" w:rsidP="00EF6E28">
            <w:pPr>
              <w:jc w:val="left"/>
              <w:rPr>
                <w:rFonts w:cs="Arial"/>
                <w:szCs w:val="22"/>
              </w:rPr>
            </w:pPr>
            <w:r w:rsidRPr="00F52228">
              <w:rPr>
                <w:rFonts w:cs="Arial"/>
                <w:szCs w:val="22"/>
              </w:rPr>
              <w:t>Annexe 2</w:t>
            </w:r>
          </w:p>
        </w:tc>
        <w:tc>
          <w:tcPr>
            <w:tcW w:w="7077" w:type="dxa"/>
            <w:vAlign w:val="center"/>
          </w:tcPr>
          <w:p w:rsidR="00B53E87" w:rsidRPr="00F52228" w:rsidRDefault="003072DF" w:rsidP="007F4B37">
            <w:pPr>
              <w:jc w:val="left"/>
              <w:rPr>
                <w:rFonts w:cs="Arial"/>
                <w:bCs/>
                <w:szCs w:val="22"/>
              </w:rPr>
            </w:pPr>
            <w:r w:rsidRPr="003072DF">
              <w:rPr>
                <w:rFonts w:cs="Arial"/>
                <w:bCs/>
                <w:szCs w:val="22"/>
              </w:rPr>
              <w:t>Des consommateurs nombreux et dépensiers</w:t>
            </w:r>
          </w:p>
        </w:tc>
        <w:tc>
          <w:tcPr>
            <w:tcW w:w="1657" w:type="dxa"/>
            <w:vAlign w:val="center"/>
          </w:tcPr>
          <w:p w:rsidR="00B53E87" w:rsidRPr="00F52228" w:rsidRDefault="00B53E87" w:rsidP="007F4B37">
            <w:pPr>
              <w:jc w:val="center"/>
              <w:rPr>
                <w:rFonts w:cs="Arial"/>
                <w:szCs w:val="22"/>
              </w:rPr>
            </w:pPr>
            <w:r w:rsidRPr="00F52228">
              <w:rPr>
                <w:rFonts w:cs="Arial"/>
                <w:szCs w:val="22"/>
              </w:rPr>
              <w:t>Page</w:t>
            </w:r>
            <w:r w:rsidR="00AA6CD7" w:rsidRPr="00F52228">
              <w:rPr>
                <w:rFonts w:cs="Arial"/>
                <w:szCs w:val="22"/>
              </w:rPr>
              <w:t xml:space="preserve"> 5</w:t>
            </w:r>
          </w:p>
        </w:tc>
      </w:tr>
      <w:tr w:rsidR="00B53E87" w:rsidTr="007F4B37">
        <w:trPr>
          <w:trHeight w:val="425"/>
          <w:jc w:val="center"/>
        </w:trPr>
        <w:tc>
          <w:tcPr>
            <w:tcW w:w="1384" w:type="dxa"/>
            <w:vAlign w:val="center"/>
          </w:tcPr>
          <w:p w:rsidR="00B53E87" w:rsidRPr="00F52228" w:rsidRDefault="00B53E87" w:rsidP="00EF6E28">
            <w:pPr>
              <w:jc w:val="left"/>
              <w:rPr>
                <w:rFonts w:cs="Arial"/>
                <w:szCs w:val="22"/>
              </w:rPr>
            </w:pPr>
            <w:r w:rsidRPr="00F52228">
              <w:rPr>
                <w:rFonts w:cs="Arial"/>
                <w:szCs w:val="22"/>
              </w:rPr>
              <w:t>Annexe 3</w:t>
            </w:r>
          </w:p>
        </w:tc>
        <w:tc>
          <w:tcPr>
            <w:tcW w:w="7077" w:type="dxa"/>
            <w:vAlign w:val="center"/>
          </w:tcPr>
          <w:p w:rsidR="00B53E87" w:rsidRPr="00F52228" w:rsidRDefault="00197E81" w:rsidP="007F4B37">
            <w:pPr>
              <w:jc w:val="left"/>
              <w:rPr>
                <w:rFonts w:cs="Arial"/>
                <w:szCs w:val="22"/>
              </w:rPr>
            </w:pPr>
            <w:r>
              <w:rPr>
                <w:rFonts w:cs="Arial"/>
                <w:szCs w:val="22"/>
              </w:rPr>
              <w:t>Les</w:t>
            </w:r>
            <w:r w:rsidR="003072DF" w:rsidRPr="003072DF">
              <w:rPr>
                <w:rFonts w:cs="Arial"/>
                <w:szCs w:val="22"/>
              </w:rPr>
              <w:t xml:space="preserve"> acteurs sur le marché du thé en France</w:t>
            </w:r>
          </w:p>
        </w:tc>
        <w:tc>
          <w:tcPr>
            <w:tcW w:w="1657" w:type="dxa"/>
            <w:vAlign w:val="center"/>
          </w:tcPr>
          <w:p w:rsidR="00B53E87" w:rsidRPr="00F52228" w:rsidRDefault="00B53E87" w:rsidP="007F4B37">
            <w:pPr>
              <w:jc w:val="center"/>
              <w:rPr>
                <w:rFonts w:cs="Arial"/>
                <w:szCs w:val="22"/>
              </w:rPr>
            </w:pPr>
            <w:r w:rsidRPr="00F52228">
              <w:rPr>
                <w:rFonts w:cs="Arial"/>
                <w:szCs w:val="22"/>
              </w:rPr>
              <w:t>Page</w:t>
            </w:r>
            <w:r w:rsidR="00AA6CD7" w:rsidRPr="00F52228">
              <w:rPr>
                <w:rFonts w:cs="Arial"/>
                <w:szCs w:val="22"/>
              </w:rPr>
              <w:t xml:space="preserve"> 6</w:t>
            </w:r>
          </w:p>
        </w:tc>
      </w:tr>
      <w:tr w:rsidR="00B53E87" w:rsidTr="007F4B37">
        <w:trPr>
          <w:trHeight w:val="340"/>
          <w:jc w:val="center"/>
        </w:trPr>
        <w:tc>
          <w:tcPr>
            <w:tcW w:w="1384" w:type="dxa"/>
            <w:vAlign w:val="center"/>
          </w:tcPr>
          <w:p w:rsidR="00B53E87" w:rsidRPr="00F52228" w:rsidRDefault="000134EE" w:rsidP="00EF6E28">
            <w:pPr>
              <w:jc w:val="left"/>
              <w:rPr>
                <w:rFonts w:cs="Arial"/>
                <w:szCs w:val="22"/>
              </w:rPr>
            </w:pPr>
            <w:r w:rsidRPr="00F52228">
              <w:rPr>
                <w:rFonts w:cs="Arial"/>
                <w:szCs w:val="22"/>
              </w:rPr>
              <w:t>Annexe 4</w:t>
            </w:r>
          </w:p>
        </w:tc>
        <w:tc>
          <w:tcPr>
            <w:tcW w:w="7077" w:type="dxa"/>
            <w:vAlign w:val="center"/>
          </w:tcPr>
          <w:p w:rsidR="00B53E87" w:rsidRPr="00F52228" w:rsidRDefault="003072DF" w:rsidP="007F4B37">
            <w:pPr>
              <w:jc w:val="left"/>
              <w:rPr>
                <w:rFonts w:cs="Arial"/>
                <w:szCs w:val="22"/>
              </w:rPr>
            </w:pPr>
            <w:r w:rsidRPr="003072DF">
              <w:rPr>
                <w:rFonts w:cs="Arial"/>
                <w:szCs w:val="22"/>
              </w:rPr>
              <w:t>Évolution du chiffre d’affaires de Kusmi Tea</w:t>
            </w:r>
          </w:p>
        </w:tc>
        <w:tc>
          <w:tcPr>
            <w:tcW w:w="1657" w:type="dxa"/>
            <w:vAlign w:val="center"/>
          </w:tcPr>
          <w:p w:rsidR="00B53E87" w:rsidRPr="00F52228" w:rsidRDefault="00B53E87" w:rsidP="007F4B37">
            <w:pPr>
              <w:jc w:val="center"/>
              <w:rPr>
                <w:rFonts w:cs="Arial"/>
                <w:szCs w:val="22"/>
              </w:rPr>
            </w:pPr>
            <w:r w:rsidRPr="00F52228">
              <w:rPr>
                <w:rFonts w:cs="Arial"/>
                <w:szCs w:val="22"/>
              </w:rPr>
              <w:t>Page</w:t>
            </w:r>
            <w:r w:rsidR="00AA6CD7" w:rsidRPr="00F52228">
              <w:rPr>
                <w:rFonts w:cs="Arial"/>
                <w:szCs w:val="22"/>
              </w:rPr>
              <w:t xml:space="preserve"> 6</w:t>
            </w:r>
          </w:p>
        </w:tc>
      </w:tr>
      <w:tr w:rsidR="00B53E87" w:rsidTr="007F4B37">
        <w:trPr>
          <w:trHeight w:val="340"/>
          <w:jc w:val="center"/>
        </w:trPr>
        <w:tc>
          <w:tcPr>
            <w:tcW w:w="1384" w:type="dxa"/>
            <w:vAlign w:val="center"/>
          </w:tcPr>
          <w:p w:rsidR="00B53E87" w:rsidRPr="00F52228" w:rsidRDefault="000134EE" w:rsidP="00EF6E28">
            <w:pPr>
              <w:jc w:val="left"/>
              <w:rPr>
                <w:rFonts w:cs="Arial"/>
                <w:szCs w:val="22"/>
              </w:rPr>
            </w:pPr>
            <w:r w:rsidRPr="00F52228">
              <w:rPr>
                <w:rFonts w:cs="Arial"/>
                <w:szCs w:val="22"/>
              </w:rPr>
              <w:t>Annexe 5</w:t>
            </w:r>
          </w:p>
        </w:tc>
        <w:tc>
          <w:tcPr>
            <w:tcW w:w="7077" w:type="dxa"/>
            <w:vAlign w:val="center"/>
          </w:tcPr>
          <w:p w:rsidR="00B53E87" w:rsidRPr="00F52228" w:rsidRDefault="009C40A8" w:rsidP="007F4B37">
            <w:pPr>
              <w:jc w:val="left"/>
              <w:rPr>
                <w:rFonts w:cs="Arial"/>
                <w:szCs w:val="22"/>
              </w:rPr>
            </w:pPr>
            <w:r w:rsidRPr="009C40A8">
              <w:rPr>
                <w:rFonts w:cs="Arial"/>
                <w:szCs w:val="22"/>
              </w:rPr>
              <w:t>Kusmi</w:t>
            </w:r>
            <w:r w:rsidR="00197E81">
              <w:rPr>
                <w:rFonts w:cs="Arial"/>
                <w:szCs w:val="22"/>
              </w:rPr>
              <w:t xml:space="preserve"> Tea</w:t>
            </w:r>
            <w:r w:rsidRPr="009C40A8">
              <w:rPr>
                <w:rFonts w:cs="Arial"/>
                <w:szCs w:val="22"/>
              </w:rPr>
              <w:t>, l</w:t>
            </w:r>
            <w:r w:rsidR="00FB2E23">
              <w:rPr>
                <w:rFonts w:cs="Arial"/>
                <w:szCs w:val="22"/>
              </w:rPr>
              <w:t>e thé des tsars, a conquis les F</w:t>
            </w:r>
            <w:r w:rsidRPr="009C40A8">
              <w:rPr>
                <w:rFonts w:cs="Arial"/>
                <w:szCs w:val="22"/>
              </w:rPr>
              <w:t>rançaises</w:t>
            </w:r>
          </w:p>
        </w:tc>
        <w:tc>
          <w:tcPr>
            <w:tcW w:w="1657" w:type="dxa"/>
            <w:vAlign w:val="center"/>
          </w:tcPr>
          <w:p w:rsidR="00B53E87" w:rsidRPr="00F52228" w:rsidRDefault="00B53E87" w:rsidP="007F4B37">
            <w:pPr>
              <w:jc w:val="center"/>
              <w:rPr>
                <w:rFonts w:cs="Arial"/>
                <w:szCs w:val="22"/>
              </w:rPr>
            </w:pPr>
            <w:r w:rsidRPr="00F52228">
              <w:rPr>
                <w:rFonts w:cs="Arial"/>
                <w:szCs w:val="22"/>
              </w:rPr>
              <w:t>Page</w:t>
            </w:r>
            <w:r w:rsidR="00AA6CD7" w:rsidRPr="00F52228">
              <w:rPr>
                <w:rFonts w:cs="Arial"/>
                <w:szCs w:val="22"/>
              </w:rPr>
              <w:t xml:space="preserve"> </w:t>
            </w:r>
            <w:r w:rsidR="000134EE" w:rsidRPr="00F52228">
              <w:rPr>
                <w:rFonts w:cs="Arial"/>
                <w:szCs w:val="22"/>
              </w:rPr>
              <w:t>6</w:t>
            </w:r>
          </w:p>
        </w:tc>
      </w:tr>
      <w:tr w:rsidR="00B53E87" w:rsidTr="007F4B37">
        <w:trPr>
          <w:trHeight w:val="340"/>
          <w:jc w:val="center"/>
        </w:trPr>
        <w:tc>
          <w:tcPr>
            <w:tcW w:w="1384" w:type="dxa"/>
            <w:vAlign w:val="center"/>
          </w:tcPr>
          <w:p w:rsidR="00B53E87" w:rsidRPr="00F52228" w:rsidRDefault="000134EE" w:rsidP="00EF6E28">
            <w:pPr>
              <w:jc w:val="left"/>
              <w:rPr>
                <w:rFonts w:cs="Arial"/>
                <w:szCs w:val="22"/>
              </w:rPr>
            </w:pPr>
            <w:r w:rsidRPr="00F52228">
              <w:rPr>
                <w:rFonts w:cs="Arial"/>
                <w:szCs w:val="22"/>
              </w:rPr>
              <w:t>Annexe 6</w:t>
            </w:r>
          </w:p>
        </w:tc>
        <w:tc>
          <w:tcPr>
            <w:tcW w:w="7077" w:type="dxa"/>
            <w:vAlign w:val="center"/>
          </w:tcPr>
          <w:p w:rsidR="00B53E87" w:rsidRPr="00F52228" w:rsidRDefault="009C40A8" w:rsidP="003277F0">
            <w:pPr>
              <w:jc w:val="left"/>
              <w:rPr>
                <w:rFonts w:cs="Arial"/>
                <w:szCs w:val="22"/>
              </w:rPr>
            </w:pPr>
            <w:r w:rsidRPr="009C40A8">
              <w:rPr>
                <w:rFonts w:cs="Arial"/>
                <w:szCs w:val="22"/>
              </w:rPr>
              <w:t>La carte perceptuelle des thés</w:t>
            </w:r>
          </w:p>
        </w:tc>
        <w:tc>
          <w:tcPr>
            <w:tcW w:w="1657" w:type="dxa"/>
            <w:vAlign w:val="center"/>
          </w:tcPr>
          <w:p w:rsidR="00B53E87" w:rsidRPr="00F52228" w:rsidRDefault="00B53E87" w:rsidP="007F4B37">
            <w:pPr>
              <w:jc w:val="center"/>
              <w:rPr>
                <w:rFonts w:cs="Arial"/>
                <w:szCs w:val="22"/>
              </w:rPr>
            </w:pPr>
            <w:r w:rsidRPr="00F52228">
              <w:rPr>
                <w:rFonts w:cs="Arial"/>
                <w:szCs w:val="22"/>
              </w:rPr>
              <w:t>Page</w:t>
            </w:r>
            <w:r w:rsidR="00AA6CD7" w:rsidRPr="00F52228">
              <w:rPr>
                <w:rFonts w:cs="Arial"/>
                <w:szCs w:val="22"/>
              </w:rPr>
              <w:t xml:space="preserve"> 7</w:t>
            </w:r>
          </w:p>
        </w:tc>
      </w:tr>
      <w:tr w:rsidR="00B53E87" w:rsidTr="007F4B37">
        <w:trPr>
          <w:trHeight w:val="340"/>
          <w:jc w:val="center"/>
        </w:trPr>
        <w:tc>
          <w:tcPr>
            <w:tcW w:w="1384" w:type="dxa"/>
            <w:vAlign w:val="center"/>
          </w:tcPr>
          <w:p w:rsidR="00B53E87" w:rsidRPr="00F52228" w:rsidRDefault="00B53E87" w:rsidP="00EF6E28">
            <w:pPr>
              <w:jc w:val="left"/>
              <w:rPr>
                <w:rFonts w:cs="Arial"/>
                <w:szCs w:val="22"/>
              </w:rPr>
            </w:pPr>
            <w:r w:rsidRPr="00F52228">
              <w:rPr>
                <w:rFonts w:cs="Arial"/>
                <w:szCs w:val="22"/>
              </w:rPr>
              <w:t xml:space="preserve">Annexe </w:t>
            </w:r>
            <w:r w:rsidR="000134EE" w:rsidRPr="00F52228">
              <w:rPr>
                <w:rFonts w:cs="Arial"/>
                <w:szCs w:val="22"/>
              </w:rPr>
              <w:t>7</w:t>
            </w:r>
          </w:p>
        </w:tc>
        <w:tc>
          <w:tcPr>
            <w:tcW w:w="7077" w:type="dxa"/>
            <w:vAlign w:val="center"/>
          </w:tcPr>
          <w:p w:rsidR="00B53E87" w:rsidRPr="00F52228" w:rsidRDefault="009C40A8" w:rsidP="007F4B37">
            <w:pPr>
              <w:jc w:val="left"/>
              <w:rPr>
                <w:rFonts w:cs="Arial"/>
                <w:szCs w:val="22"/>
              </w:rPr>
            </w:pPr>
            <w:r w:rsidRPr="009C40A8">
              <w:rPr>
                <w:rFonts w:cs="Arial"/>
                <w:szCs w:val="22"/>
              </w:rPr>
              <w:t>La distribution des produits Kusmi Tea</w:t>
            </w:r>
          </w:p>
        </w:tc>
        <w:tc>
          <w:tcPr>
            <w:tcW w:w="1657" w:type="dxa"/>
            <w:vAlign w:val="center"/>
          </w:tcPr>
          <w:p w:rsidR="00B53E87" w:rsidRPr="00F52228" w:rsidRDefault="00B53E87" w:rsidP="007F4B37">
            <w:pPr>
              <w:jc w:val="center"/>
              <w:rPr>
                <w:rFonts w:cs="Arial"/>
                <w:szCs w:val="22"/>
              </w:rPr>
            </w:pPr>
            <w:r w:rsidRPr="00F52228">
              <w:rPr>
                <w:rFonts w:cs="Arial"/>
                <w:szCs w:val="22"/>
              </w:rPr>
              <w:t>Page</w:t>
            </w:r>
            <w:r w:rsidR="009C40A8">
              <w:rPr>
                <w:rFonts w:cs="Arial"/>
                <w:szCs w:val="22"/>
              </w:rPr>
              <w:t xml:space="preserve"> 7</w:t>
            </w:r>
          </w:p>
        </w:tc>
      </w:tr>
      <w:tr w:rsidR="00B53E87" w:rsidTr="007F4B37">
        <w:trPr>
          <w:trHeight w:val="340"/>
          <w:jc w:val="center"/>
        </w:trPr>
        <w:tc>
          <w:tcPr>
            <w:tcW w:w="1384" w:type="dxa"/>
            <w:vAlign w:val="center"/>
          </w:tcPr>
          <w:p w:rsidR="00B53E87" w:rsidRPr="00F52228" w:rsidRDefault="00B53E87" w:rsidP="00EF6E28">
            <w:pPr>
              <w:jc w:val="left"/>
              <w:rPr>
                <w:rFonts w:cs="Arial"/>
                <w:szCs w:val="22"/>
              </w:rPr>
            </w:pPr>
            <w:r w:rsidRPr="00F52228">
              <w:rPr>
                <w:rFonts w:cs="Arial"/>
                <w:szCs w:val="22"/>
              </w:rPr>
              <w:t xml:space="preserve">Annexe </w:t>
            </w:r>
            <w:r w:rsidR="007A6131" w:rsidRPr="00F52228">
              <w:rPr>
                <w:rFonts w:cs="Arial"/>
                <w:szCs w:val="22"/>
              </w:rPr>
              <w:t>8</w:t>
            </w:r>
          </w:p>
        </w:tc>
        <w:tc>
          <w:tcPr>
            <w:tcW w:w="7077" w:type="dxa"/>
            <w:vAlign w:val="center"/>
          </w:tcPr>
          <w:p w:rsidR="00B53E87" w:rsidRPr="00F52228" w:rsidRDefault="009C40A8" w:rsidP="00DF09B6">
            <w:pPr>
              <w:jc w:val="left"/>
              <w:rPr>
                <w:rFonts w:cs="Arial"/>
                <w:bCs/>
                <w:szCs w:val="22"/>
              </w:rPr>
            </w:pPr>
            <w:r w:rsidRPr="009C40A8">
              <w:rPr>
                <w:rFonts w:cs="Arial"/>
                <w:bCs/>
                <w:szCs w:val="22"/>
              </w:rPr>
              <w:t xml:space="preserve">Kusmi Tea inaugure son </w:t>
            </w:r>
            <w:r w:rsidR="00DF09B6">
              <w:rPr>
                <w:rFonts w:cs="Arial"/>
                <w:bCs/>
                <w:szCs w:val="22"/>
              </w:rPr>
              <w:t xml:space="preserve">concept </w:t>
            </w:r>
            <w:r w:rsidRPr="009C40A8">
              <w:rPr>
                <w:rFonts w:cs="Arial"/>
                <w:bCs/>
                <w:szCs w:val="22"/>
              </w:rPr>
              <w:t>Kusmikiosk à Paris</w:t>
            </w:r>
          </w:p>
        </w:tc>
        <w:tc>
          <w:tcPr>
            <w:tcW w:w="1657" w:type="dxa"/>
            <w:vAlign w:val="center"/>
          </w:tcPr>
          <w:p w:rsidR="00B53E87" w:rsidRPr="00F52228" w:rsidRDefault="00B53E87" w:rsidP="007F4B37">
            <w:pPr>
              <w:jc w:val="center"/>
              <w:rPr>
                <w:rFonts w:cs="Arial"/>
                <w:szCs w:val="22"/>
              </w:rPr>
            </w:pPr>
            <w:r w:rsidRPr="00F52228">
              <w:rPr>
                <w:rFonts w:cs="Arial"/>
                <w:szCs w:val="22"/>
              </w:rPr>
              <w:t>Page</w:t>
            </w:r>
            <w:r w:rsidR="009F2C80" w:rsidRPr="00F52228">
              <w:rPr>
                <w:rFonts w:cs="Arial"/>
                <w:szCs w:val="22"/>
              </w:rPr>
              <w:t xml:space="preserve"> </w:t>
            </w:r>
            <w:r w:rsidR="009C40A8">
              <w:rPr>
                <w:rFonts w:cs="Arial"/>
                <w:szCs w:val="22"/>
              </w:rPr>
              <w:t>8</w:t>
            </w:r>
          </w:p>
        </w:tc>
      </w:tr>
      <w:tr w:rsidR="00B53E87" w:rsidTr="007F4B37">
        <w:trPr>
          <w:trHeight w:val="340"/>
          <w:jc w:val="center"/>
        </w:trPr>
        <w:tc>
          <w:tcPr>
            <w:tcW w:w="1384" w:type="dxa"/>
            <w:vAlign w:val="center"/>
          </w:tcPr>
          <w:p w:rsidR="00B53E87" w:rsidRPr="00F52228" w:rsidRDefault="00B53E87" w:rsidP="00EF6E28">
            <w:pPr>
              <w:jc w:val="left"/>
              <w:rPr>
                <w:rFonts w:cs="Arial"/>
                <w:szCs w:val="22"/>
              </w:rPr>
            </w:pPr>
            <w:r w:rsidRPr="00F52228">
              <w:rPr>
                <w:rFonts w:cs="Arial"/>
                <w:szCs w:val="22"/>
              </w:rPr>
              <w:t xml:space="preserve">Annexe </w:t>
            </w:r>
            <w:r w:rsidR="007A6131" w:rsidRPr="00F52228">
              <w:rPr>
                <w:rFonts w:cs="Arial"/>
                <w:szCs w:val="22"/>
              </w:rPr>
              <w:t>9</w:t>
            </w:r>
          </w:p>
        </w:tc>
        <w:tc>
          <w:tcPr>
            <w:tcW w:w="7077" w:type="dxa"/>
            <w:vAlign w:val="center"/>
          </w:tcPr>
          <w:p w:rsidR="00B53E87" w:rsidRPr="00F52228" w:rsidRDefault="00DF09B6" w:rsidP="00DF09B6">
            <w:pPr>
              <w:jc w:val="left"/>
              <w:rPr>
                <w:rFonts w:cs="Arial"/>
                <w:szCs w:val="22"/>
              </w:rPr>
            </w:pPr>
            <w:r>
              <w:rPr>
                <w:rFonts w:cs="Arial"/>
                <w:szCs w:val="22"/>
              </w:rPr>
              <w:t xml:space="preserve">Données chiffrées sur l’implantation </w:t>
            </w:r>
            <w:r w:rsidR="009C40A8" w:rsidRPr="009C40A8">
              <w:rPr>
                <w:rFonts w:cs="Arial"/>
                <w:szCs w:val="22"/>
              </w:rPr>
              <w:t>d’un Kusmikiosk</w:t>
            </w:r>
          </w:p>
        </w:tc>
        <w:tc>
          <w:tcPr>
            <w:tcW w:w="1657" w:type="dxa"/>
            <w:vAlign w:val="center"/>
          </w:tcPr>
          <w:p w:rsidR="00B53E87" w:rsidRPr="00F52228" w:rsidRDefault="00B53E87" w:rsidP="007F4B37">
            <w:pPr>
              <w:jc w:val="center"/>
              <w:rPr>
                <w:rFonts w:cs="Arial"/>
                <w:szCs w:val="22"/>
              </w:rPr>
            </w:pPr>
            <w:r w:rsidRPr="00F52228">
              <w:rPr>
                <w:rFonts w:cs="Arial"/>
                <w:szCs w:val="22"/>
              </w:rPr>
              <w:t>Page</w:t>
            </w:r>
            <w:r w:rsidR="009C40A8">
              <w:rPr>
                <w:rFonts w:cs="Arial"/>
                <w:szCs w:val="22"/>
              </w:rPr>
              <w:t xml:space="preserve"> 8</w:t>
            </w:r>
          </w:p>
        </w:tc>
      </w:tr>
      <w:tr w:rsidR="00AA6CD7" w:rsidTr="007F4B37">
        <w:trPr>
          <w:trHeight w:val="340"/>
          <w:jc w:val="center"/>
        </w:trPr>
        <w:tc>
          <w:tcPr>
            <w:tcW w:w="1384" w:type="dxa"/>
            <w:vAlign w:val="center"/>
          </w:tcPr>
          <w:p w:rsidR="00AA6CD7" w:rsidRPr="00F52228" w:rsidRDefault="00AA6CD7" w:rsidP="00EF6E28">
            <w:pPr>
              <w:jc w:val="left"/>
              <w:rPr>
                <w:rFonts w:cs="Arial"/>
                <w:szCs w:val="22"/>
              </w:rPr>
            </w:pPr>
            <w:r w:rsidRPr="00F52228">
              <w:rPr>
                <w:rFonts w:cs="Arial"/>
                <w:szCs w:val="22"/>
              </w:rPr>
              <w:t xml:space="preserve">Annexe </w:t>
            </w:r>
            <w:r w:rsidR="000134EE" w:rsidRPr="00F52228">
              <w:rPr>
                <w:rFonts w:cs="Arial"/>
                <w:szCs w:val="22"/>
              </w:rPr>
              <w:t>1</w:t>
            </w:r>
            <w:r w:rsidR="007A6131" w:rsidRPr="00F52228">
              <w:rPr>
                <w:rFonts w:cs="Arial"/>
                <w:szCs w:val="22"/>
              </w:rPr>
              <w:t>0</w:t>
            </w:r>
          </w:p>
        </w:tc>
        <w:tc>
          <w:tcPr>
            <w:tcW w:w="7077" w:type="dxa"/>
            <w:vAlign w:val="center"/>
          </w:tcPr>
          <w:p w:rsidR="00AA6CD7" w:rsidRPr="00F52228" w:rsidRDefault="009C40A8" w:rsidP="00FC7C7C">
            <w:pPr>
              <w:jc w:val="left"/>
              <w:rPr>
                <w:rFonts w:cs="Arial"/>
                <w:szCs w:val="22"/>
              </w:rPr>
            </w:pPr>
            <w:r w:rsidRPr="009C40A8">
              <w:rPr>
                <w:rFonts w:cs="Arial"/>
                <w:szCs w:val="22"/>
              </w:rPr>
              <w:t xml:space="preserve">“La beauté des mélanges”, la </w:t>
            </w:r>
            <w:r w:rsidR="00FC7C7C">
              <w:rPr>
                <w:rFonts w:cs="Arial"/>
                <w:szCs w:val="22"/>
              </w:rPr>
              <w:t>saga publicitaire</w:t>
            </w:r>
            <w:r w:rsidRPr="009C40A8">
              <w:rPr>
                <w:rFonts w:cs="Arial"/>
                <w:szCs w:val="22"/>
              </w:rPr>
              <w:t xml:space="preserve"> de Kusmi Tea</w:t>
            </w:r>
          </w:p>
        </w:tc>
        <w:tc>
          <w:tcPr>
            <w:tcW w:w="1657" w:type="dxa"/>
            <w:vAlign w:val="center"/>
          </w:tcPr>
          <w:p w:rsidR="00AA6CD7" w:rsidRPr="00F52228" w:rsidRDefault="00AA6CD7" w:rsidP="007F4B37">
            <w:pPr>
              <w:jc w:val="center"/>
              <w:rPr>
                <w:rFonts w:cs="Arial"/>
                <w:szCs w:val="22"/>
              </w:rPr>
            </w:pPr>
            <w:r w:rsidRPr="00F52228">
              <w:rPr>
                <w:rFonts w:cs="Arial"/>
                <w:szCs w:val="22"/>
              </w:rPr>
              <w:t>Page</w:t>
            </w:r>
            <w:r w:rsidR="009C40A8">
              <w:rPr>
                <w:rFonts w:cs="Arial"/>
                <w:szCs w:val="22"/>
              </w:rPr>
              <w:t xml:space="preserve"> 9</w:t>
            </w:r>
          </w:p>
        </w:tc>
      </w:tr>
      <w:tr w:rsidR="00AA6CD7" w:rsidTr="007F4B37">
        <w:trPr>
          <w:trHeight w:val="340"/>
          <w:jc w:val="center"/>
        </w:trPr>
        <w:tc>
          <w:tcPr>
            <w:tcW w:w="1384" w:type="dxa"/>
            <w:vAlign w:val="center"/>
          </w:tcPr>
          <w:p w:rsidR="00AA6CD7" w:rsidRPr="00F52228" w:rsidRDefault="00AA6CD7" w:rsidP="00EF6E28">
            <w:pPr>
              <w:jc w:val="left"/>
              <w:rPr>
                <w:rFonts w:cs="Arial"/>
                <w:szCs w:val="22"/>
              </w:rPr>
            </w:pPr>
            <w:r w:rsidRPr="00F52228">
              <w:rPr>
                <w:rFonts w:cs="Arial"/>
                <w:szCs w:val="22"/>
              </w:rPr>
              <w:t xml:space="preserve">Annexe </w:t>
            </w:r>
            <w:r w:rsidR="000134EE" w:rsidRPr="00F52228">
              <w:rPr>
                <w:rFonts w:cs="Arial"/>
                <w:szCs w:val="22"/>
              </w:rPr>
              <w:t>1</w:t>
            </w:r>
            <w:r w:rsidR="003277F0" w:rsidRPr="00F52228">
              <w:rPr>
                <w:rFonts w:cs="Arial"/>
                <w:szCs w:val="22"/>
              </w:rPr>
              <w:t>1</w:t>
            </w:r>
          </w:p>
        </w:tc>
        <w:tc>
          <w:tcPr>
            <w:tcW w:w="7077" w:type="dxa"/>
            <w:vAlign w:val="center"/>
          </w:tcPr>
          <w:p w:rsidR="00AA6CD7" w:rsidRPr="00F52228" w:rsidRDefault="009C40A8" w:rsidP="007F4B37">
            <w:pPr>
              <w:jc w:val="left"/>
              <w:rPr>
                <w:rFonts w:cs="Arial"/>
                <w:szCs w:val="22"/>
              </w:rPr>
            </w:pPr>
            <w:r w:rsidRPr="009C40A8">
              <w:rPr>
                <w:rFonts w:cs="Arial"/>
                <w:szCs w:val="22"/>
              </w:rPr>
              <w:t>Kusmi Tea, mécène de l’art contemporain</w:t>
            </w:r>
          </w:p>
        </w:tc>
        <w:tc>
          <w:tcPr>
            <w:tcW w:w="1657" w:type="dxa"/>
            <w:vAlign w:val="center"/>
          </w:tcPr>
          <w:p w:rsidR="00AA6CD7" w:rsidRPr="00F52228" w:rsidRDefault="00AA6CD7" w:rsidP="007F4B37">
            <w:pPr>
              <w:jc w:val="center"/>
              <w:rPr>
                <w:rFonts w:cs="Arial"/>
                <w:szCs w:val="22"/>
              </w:rPr>
            </w:pPr>
            <w:r w:rsidRPr="00F52228">
              <w:rPr>
                <w:rFonts w:cs="Arial"/>
                <w:szCs w:val="22"/>
              </w:rPr>
              <w:t>Page</w:t>
            </w:r>
            <w:r w:rsidR="009F2C80" w:rsidRPr="00F52228">
              <w:rPr>
                <w:rFonts w:cs="Arial"/>
                <w:szCs w:val="22"/>
              </w:rPr>
              <w:t xml:space="preserve"> </w:t>
            </w:r>
            <w:r w:rsidR="009C40A8">
              <w:rPr>
                <w:rFonts w:cs="Arial"/>
                <w:szCs w:val="22"/>
              </w:rPr>
              <w:t>9</w:t>
            </w:r>
          </w:p>
        </w:tc>
      </w:tr>
      <w:tr w:rsidR="009F2C80" w:rsidTr="007F4B37">
        <w:trPr>
          <w:trHeight w:val="340"/>
          <w:jc w:val="center"/>
        </w:trPr>
        <w:tc>
          <w:tcPr>
            <w:tcW w:w="1384" w:type="dxa"/>
            <w:vAlign w:val="center"/>
          </w:tcPr>
          <w:p w:rsidR="009F2C80" w:rsidRPr="00F52228" w:rsidRDefault="009F2C80" w:rsidP="00EF6E28">
            <w:pPr>
              <w:jc w:val="left"/>
              <w:rPr>
                <w:rFonts w:cs="Arial"/>
                <w:szCs w:val="22"/>
              </w:rPr>
            </w:pPr>
            <w:r w:rsidRPr="00F52228">
              <w:rPr>
                <w:rFonts w:cs="Arial"/>
                <w:szCs w:val="22"/>
              </w:rPr>
              <w:t>Annexe</w:t>
            </w:r>
            <w:r w:rsidR="000134EE" w:rsidRPr="00F52228">
              <w:rPr>
                <w:rFonts w:cs="Arial"/>
                <w:szCs w:val="22"/>
              </w:rPr>
              <w:t xml:space="preserve"> 1</w:t>
            </w:r>
            <w:r w:rsidR="003277F0" w:rsidRPr="00F52228">
              <w:rPr>
                <w:rFonts w:cs="Arial"/>
                <w:szCs w:val="22"/>
              </w:rPr>
              <w:t>2</w:t>
            </w:r>
          </w:p>
        </w:tc>
        <w:tc>
          <w:tcPr>
            <w:tcW w:w="7077" w:type="dxa"/>
            <w:vAlign w:val="center"/>
          </w:tcPr>
          <w:p w:rsidR="009F2C80" w:rsidRPr="00F52228" w:rsidRDefault="009C40A8" w:rsidP="007F4B37">
            <w:pPr>
              <w:jc w:val="left"/>
              <w:rPr>
                <w:rFonts w:cs="Arial"/>
                <w:szCs w:val="22"/>
              </w:rPr>
            </w:pPr>
            <w:r>
              <w:rPr>
                <w:rFonts w:cs="Arial"/>
                <w:szCs w:val="22"/>
              </w:rPr>
              <w:t>E</w:t>
            </w:r>
            <w:r w:rsidRPr="009C40A8">
              <w:rPr>
                <w:rFonts w:cs="Arial"/>
                <w:szCs w:val="22"/>
              </w:rPr>
              <w:t xml:space="preserve">xtrait de la page </w:t>
            </w:r>
            <w:proofErr w:type="spellStart"/>
            <w:r w:rsidRPr="009C40A8">
              <w:rPr>
                <w:rFonts w:cs="Arial"/>
                <w:szCs w:val="22"/>
              </w:rPr>
              <w:t>Facebook</w:t>
            </w:r>
            <w:proofErr w:type="spellEnd"/>
            <w:r w:rsidRPr="009C40A8">
              <w:rPr>
                <w:rFonts w:cs="Arial"/>
                <w:szCs w:val="22"/>
              </w:rPr>
              <w:t xml:space="preserve"> de </w:t>
            </w:r>
            <w:proofErr w:type="spellStart"/>
            <w:r w:rsidRPr="009C40A8">
              <w:rPr>
                <w:rFonts w:cs="Arial"/>
                <w:szCs w:val="22"/>
              </w:rPr>
              <w:t>Kusmi</w:t>
            </w:r>
            <w:proofErr w:type="spellEnd"/>
            <w:r w:rsidRPr="009C40A8">
              <w:rPr>
                <w:rFonts w:cs="Arial"/>
                <w:szCs w:val="22"/>
              </w:rPr>
              <w:t xml:space="preserve"> </w:t>
            </w:r>
            <w:proofErr w:type="spellStart"/>
            <w:r w:rsidRPr="009C40A8">
              <w:rPr>
                <w:rFonts w:cs="Arial"/>
                <w:szCs w:val="22"/>
              </w:rPr>
              <w:t>Tea</w:t>
            </w:r>
            <w:proofErr w:type="spellEnd"/>
          </w:p>
        </w:tc>
        <w:tc>
          <w:tcPr>
            <w:tcW w:w="1657" w:type="dxa"/>
            <w:vAlign w:val="center"/>
          </w:tcPr>
          <w:p w:rsidR="009F2C80" w:rsidRPr="00F52228" w:rsidRDefault="009C40A8" w:rsidP="00582617">
            <w:pPr>
              <w:jc w:val="center"/>
              <w:rPr>
                <w:rFonts w:cs="Arial"/>
                <w:szCs w:val="22"/>
              </w:rPr>
            </w:pPr>
            <w:r>
              <w:rPr>
                <w:rFonts w:cs="Arial"/>
                <w:szCs w:val="22"/>
              </w:rPr>
              <w:t>Page 10</w:t>
            </w:r>
            <w:r w:rsidR="000134EE" w:rsidRPr="00F52228">
              <w:rPr>
                <w:rFonts w:cs="Arial"/>
                <w:szCs w:val="22"/>
              </w:rPr>
              <w:t xml:space="preserve"> </w:t>
            </w:r>
          </w:p>
        </w:tc>
      </w:tr>
      <w:tr w:rsidR="00AA6CD7" w:rsidTr="007F4B37">
        <w:trPr>
          <w:trHeight w:val="340"/>
          <w:jc w:val="center"/>
        </w:trPr>
        <w:tc>
          <w:tcPr>
            <w:tcW w:w="1384" w:type="dxa"/>
            <w:vAlign w:val="center"/>
          </w:tcPr>
          <w:p w:rsidR="00AA6CD7" w:rsidRPr="00F52228" w:rsidRDefault="00AA6CD7" w:rsidP="00EF6E28">
            <w:pPr>
              <w:jc w:val="left"/>
              <w:rPr>
                <w:rFonts w:cs="Arial"/>
                <w:szCs w:val="22"/>
              </w:rPr>
            </w:pPr>
            <w:r w:rsidRPr="00F52228">
              <w:rPr>
                <w:rFonts w:cs="Arial"/>
                <w:szCs w:val="22"/>
              </w:rPr>
              <w:t xml:space="preserve">Annexe </w:t>
            </w:r>
            <w:r w:rsidR="000134EE" w:rsidRPr="00F52228">
              <w:rPr>
                <w:rFonts w:cs="Arial"/>
                <w:szCs w:val="22"/>
              </w:rPr>
              <w:t>1</w:t>
            </w:r>
            <w:r w:rsidR="003277F0" w:rsidRPr="00F52228">
              <w:rPr>
                <w:rFonts w:cs="Arial"/>
                <w:szCs w:val="22"/>
              </w:rPr>
              <w:t>3</w:t>
            </w:r>
          </w:p>
        </w:tc>
        <w:tc>
          <w:tcPr>
            <w:tcW w:w="7077" w:type="dxa"/>
            <w:vAlign w:val="center"/>
          </w:tcPr>
          <w:p w:rsidR="00AA6CD7" w:rsidRPr="00F52228" w:rsidRDefault="009C40A8" w:rsidP="007F4B37">
            <w:pPr>
              <w:jc w:val="left"/>
              <w:rPr>
                <w:rFonts w:cs="Arial"/>
                <w:szCs w:val="22"/>
              </w:rPr>
            </w:pPr>
            <w:r w:rsidRPr="009C40A8">
              <w:rPr>
                <w:rFonts w:cs="Arial"/>
                <w:szCs w:val="22"/>
              </w:rPr>
              <w:t xml:space="preserve">Le </w:t>
            </w:r>
            <w:proofErr w:type="spellStart"/>
            <w:r w:rsidRPr="009C40A8">
              <w:rPr>
                <w:rFonts w:cs="Arial"/>
                <w:szCs w:val="22"/>
              </w:rPr>
              <w:t>KusmiKlub</w:t>
            </w:r>
            <w:proofErr w:type="spellEnd"/>
          </w:p>
        </w:tc>
        <w:tc>
          <w:tcPr>
            <w:tcW w:w="1657" w:type="dxa"/>
            <w:vAlign w:val="center"/>
          </w:tcPr>
          <w:p w:rsidR="00AA6CD7" w:rsidRPr="00F52228" w:rsidRDefault="00AA6CD7" w:rsidP="007F4B37">
            <w:pPr>
              <w:jc w:val="center"/>
              <w:rPr>
                <w:rFonts w:cs="Arial"/>
                <w:szCs w:val="22"/>
              </w:rPr>
            </w:pPr>
            <w:r w:rsidRPr="00F52228">
              <w:rPr>
                <w:rFonts w:cs="Arial"/>
                <w:szCs w:val="22"/>
              </w:rPr>
              <w:t>Page</w:t>
            </w:r>
            <w:r w:rsidR="009F2C80" w:rsidRPr="00F52228">
              <w:rPr>
                <w:rFonts w:cs="Arial"/>
                <w:szCs w:val="22"/>
              </w:rPr>
              <w:t xml:space="preserve"> 1</w:t>
            </w:r>
            <w:r w:rsidR="009C40A8">
              <w:rPr>
                <w:rFonts w:cs="Arial"/>
                <w:szCs w:val="22"/>
              </w:rPr>
              <w:t>0</w:t>
            </w:r>
          </w:p>
        </w:tc>
      </w:tr>
      <w:tr w:rsidR="00AA6CD7" w:rsidTr="007F4B37">
        <w:trPr>
          <w:trHeight w:val="340"/>
          <w:jc w:val="center"/>
        </w:trPr>
        <w:tc>
          <w:tcPr>
            <w:tcW w:w="1384" w:type="dxa"/>
            <w:vAlign w:val="center"/>
          </w:tcPr>
          <w:p w:rsidR="00AA6CD7" w:rsidRPr="00F52228" w:rsidRDefault="00AA6CD7" w:rsidP="00EF6E28">
            <w:pPr>
              <w:jc w:val="left"/>
              <w:rPr>
                <w:rFonts w:cs="Arial"/>
                <w:szCs w:val="22"/>
              </w:rPr>
            </w:pPr>
            <w:r w:rsidRPr="00F52228">
              <w:rPr>
                <w:rFonts w:cs="Arial"/>
                <w:szCs w:val="22"/>
              </w:rPr>
              <w:t xml:space="preserve">Annexe </w:t>
            </w:r>
            <w:r w:rsidR="000134EE" w:rsidRPr="00F52228">
              <w:rPr>
                <w:rFonts w:cs="Arial"/>
                <w:szCs w:val="22"/>
              </w:rPr>
              <w:t>1</w:t>
            </w:r>
            <w:r w:rsidR="003277F0" w:rsidRPr="00F52228">
              <w:rPr>
                <w:rFonts w:cs="Arial"/>
                <w:szCs w:val="22"/>
              </w:rPr>
              <w:t>4</w:t>
            </w:r>
          </w:p>
        </w:tc>
        <w:tc>
          <w:tcPr>
            <w:tcW w:w="7077" w:type="dxa"/>
            <w:vAlign w:val="center"/>
          </w:tcPr>
          <w:p w:rsidR="00AA6CD7" w:rsidRPr="00D22B9B" w:rsidRDefault="00F661A9" w:rsidP="007F4B37">
            <w:pPr>
              <w:jc w:val="left"/>
              <w:rPr>
                <w:rFonts w:cs="Arial"/>
                <w:szCs w:val="22"/>
              </w:rPr>
            </w:pPr>
            <w:r>
              <w:rPr>
                <w:rFonts w:cs="Arial"/>
                <w:color w:val="000000"/>
              </w:rPr>
              <w:t>La notoriété de Kusmi Tea</w:t>
            </w:r>
          </w:p>
        </w:tc>
        <w:tc>
          <w:tcPr>
            <w:tcW w:w="1657" w:type="dxa"/>
            <w:vAlign w:val="center"/>
          </w:tcPr>
          <w:p w:rsidR="00AA6CD7" w:rsidRPr="00F52228" w:rsidRDefault="00AA6CD7" w:rsidP="007F4B37">
            <w:pPr>
              <w:jc w:val="center"/>
              <w:rPr>
                <w:rFonts w:cs="Arial"/>
                <w:szCs w:val="22"/>
              </w:rPr>
            </w:pPr>
            <w:r w:rsidRPr="00F52228">
              <w:rPr>
                <w:rFonts w:cs="Arial"/>
                <w:szCs w:val="22"/>
              </w:rPr>
              <w:t>Page</w:t>
            </w:r>
            <w:r w:rsidR="009F2C80" w:rsidRPr="00F52228">
              <w:rPr>
                <w:rFonts w:cs="Arial"/>
                <w:szCs w:val="22"/>
              </w:rPr>
              <w:t xml:space="preserve"> 1</w:t>
            </w:r>
            <w:r w:rsidR="009C40A8">
              <w:rPr>
                <w:rFonts w:cs="Arial"/>
                <w:szCs w:val="22"/>
              </w:rPr>
              <w:t>1</w:t>
            </w:r>
          </w:p>
        </w:tc>
      </w:tr>
      <w:tr w:rsidR="00B53E87" w:rsidTr="007F4B37">
        <w:trPr>
          <w:trHeight w:val="340"/>
          <w:jc w:val="center"/>
        </w:trPr>
        <w:tc>
          <w:tcPr>
            <w:tcW w:w="8461" w:type="dxa"/>
            <w:gridSpan w:val="2"/>
            <w:vAlign w:val="center"/>
          </w:tcPr>
          <w:p w:rsidR="00B53E87" w:rsidRPr="00F52228" w:rsidRDefault="00371035" w:rsidP="007F4B37">
            <w:pPr>
              <w:tabs>
                <w:tab w:val="right" w:pos="8212"/>
              </w:tabs>
              <w:jc w:val="center"/>
              <w:rPr>
                <w:rStyle w:val="Garde2Dossiersommaire"/>
                <w:rFonts w:cs="Arial"/>
                <w:szCs w:val="22"/>
              </w:rPr>
            </w:pPr>
            <w:r w:rsidRPr="00F52228">
              <w:rPr>
                <w:rStyle w:val="Garde2Dossiersommaire"/>
                <w:rFonts w:cs="Arial"/>
                <w:szCs w:val="22"/>
              </w:rPr>
              <w:t>Sous-p</w:t>
            </w:r>
            <w:r w:rsidR="00B53E87" w:rsidRPr="00F52228">
              <w:rPr>
                <w:rStyle w:val="Garde2Dossiersommaire"/>
                <w:rFonts w:cs="Arial"/>
                <w:szCs w:val="22"/>
              </w:rPr>
              <w:t>artie 2</w:t>
            </w:r>
            <w:r w:rsidR="003277F0" w:rsidRPr="00F52228">
              <w:rPr>
                <w:rStyle w:val="Garde2Dossiersommaire"/>
                <w:rFonts w:cs="Arial"/>
                <w:szCs w:val="22"/>
              </w:rPr>
              <w:t> </w:t>
            </w:r>
            <w:r w:rsidR="00B53E87" w:rsidRPr="00F52228">
              <w:rPr>
                <w:rStyle w:val="Garde2Dossiersommaire"/>
                <w:rFonts w:cs="Arial"/>
                <w:szCs w:val="22"/>
              </w:rPr>
              <w:t xml:space="preserve">: Question </w:t>
            </w:r>
            <w:r w:rsidR="00DE25DC" w:rsidRPr="00F52228">
              <w:rPr>
                <w:rStyle w:val="Garde2Dossiersommaire"/>
                <w:rFonts w:cs="Arial"/>
                <w:szCs w:val="22"/>
              </w:rPr>
              <w:t xml:space="preserve">relative à une problématique </w:t>
            </w:r>
            <w:r w:rsidR="00B53E87" w:rsidRPr="00F52228">
              <w:rPr>
                <w:rStyle w:val="Garde2Dossiersommaire"/>
                <w:rFonts w:cs="Arial"/>
                <w:szCs w:val="22"/>
              </w:rPr>
              <w:t>de gestion</w:t>
            </w:r>
            <w:r w:rsidR="00B53E87" w:rsidRPr="00F52228">
              <w:rPr>
                <w:rStyle w:val="Garde2Dossiersommaire"/>
                <w:rFonts w:cs="Arial"/>
                <w:szCs w:val="22"/>
              </w:rPr>
              <w:tab/>
            </w:r>
            <w:r w:rsidR="007558AC" w:rsidRPr="00F52228">
              <w:rPr>
                <w:rStyle w:val="Garde2Dossiersommaire"/>
                <w:rFonts w:cs="Arial"/>
                <w:szCs w:val="22"/>
              </w:rPr>
              <w:t xml:space="preserve">30 </w:t>
            </w:r>
            <w:r w:rsidR="00B53E87" w:rsidRPr="00F52228">
              <w:rPr>
                <w:rStyle w:val="Garde2Dossiersommaire"/>
                <w:rFonts w:cs="Arial"/>
                <w:szCs w:val="22"/>
              </w:rPr>
              <w:t>points</w:t>
            </w:r>
          </w:p>
        </w:tc>
        <w:tc>
          <w:tcPr>
            <w:tcW w:w="1657" w:type="dxa"/>
            <w:vAlign w:val="center"/>
          </w:tcPr>
          <w:p w:rsidR="00B53E87" w:rsidRPr="00F52228" w:rsidRDefault="00B53E87" w:rsidP="007F4B37">
            <w:pPr>
              <w:jc w:val="center"/>
              <w:rPr>
                <w:rFonts w:cs="Arial"/>
                <w:szCs w:val="22"/>
              </w:rPr>
            </w:pPr>
            <w:r w:rsidRPr="00F52228">
              <w:rPr>
                <w:rFonts w:cs="Arial"/>
                <w:szCs w:val="22"/>
              </w:rPr>
              <w:t>Page</w:t>
            </w:r>
            <w:r w:rsidR="009F2C80" w:rsidRPr="00F52228">
              <w:rPr>
                <w:rFonts w:cs="Arial"/>
                <w:szCs w:val="22"/>
              </w:rPr>
              <w:t xml:space="preserve"> </w:t>
            </w:r>
            <w:r w:rsidR="00A57AEA" w:rsidRPr="00F52228">
              <w:rPr>
                <w:rFonts w:cs="Arial"/>
                <w:szCs w:val="22"/>
              </w:rPr>
              <w:t>1</w:t>
            </w:r>
            <w:r w:rsidR="009C40A8">
              <w:rPr>
                <w:rFonts w:cs="Arial"/>
                <w:szCs w:val="22"/>
              </w:rPr>
              <w:t>2</w:t>
            </w:r>
          </w:p>
        </w:tc>
      </w:tr>
    </w:tbl>
    <w:p w:rsidR="00D70F51" w:rsidRPr="008B2425" w:rsidRDefault="003277F0" w:rsidP="00371035">
      <w:pPr>
        <w:pStyle w:val="SspartSous-partie"/>
      </w:pPr>
      <w:r>
        <w:t> </w:t>
      </w:r>
      <w:r w:rsidR="00DE25DC">
        <w:t>Sujet de gestion</w:t>
      </w:r>
    </w:p>
    <w:p w:rsidR="007C04A7" w:rsidRPr="00672E1C" w:rsidRDefault="007C04A7" w:rsidP="007C04A7">
      <w:pPr>
        <w:pStyle w:val="Garde2Remarqueliminaire"/>
      </w:pPr>
      <w:r w:rsidRPr="00672E1C">
        <w:t xml:space="preserve">Le sujet proposé s’appuie sur une </w:t>
      </w:r>
      <w:r w:rsidR="00A92229">
        <w:t>situation réelle</w:t>
      </w:r>
      <w:r w:rsidRPr="00672E1C">
        <w:t xml:space="preserve"> d’</w:t>
      </w:r>
      <w:r w:rsidR="009742F7">
        <w:t>entreprise</w:t>
      </w:r>
      <w:r w:rsidR="0042337C">
        <w:t>, simplifiée</w:t>
      </w:r>
      <w:r w:rsidR="00A92229">
        <w:t xml:space="preserve"> et adaptée</w:t>
      </w:r>
      <w:r w:rsidRPr="00672E1C">
        <w:t xml:space="preserve"> pour les besoins de l’épreuve. Pour des raisons évidentes de confidentialité, les données chiffrées et les éléments de la politique commerciale d</w:t>
      </w:r>
      <w:r w:rsidR="00586B2C">
        <w:t>e l’</w:t>
      </w:r>
      <w:r w:rsidR="00A92229">
        <w:t>entreprise</w:t>
      </w:r>
      <w:r w:rsidRPr="00672E1C">
        <w:t xml:space="preserve"> ont pu être modifiés.</w:t>
      </w:r>
    </w:p>
    <w:p w:rsidR="007C04A7" w:rsidRPr="00672E1C" w:rsidRDefault="007C04A7" w:rsidP="007C04A7">
      <w:pPr>
        <w:pStyle w:val="Garde2Remarqueliminaire"/>
      </w:pPr>
      <w:r w:rsidRPr="00672E1C">
        <w:t>Il est demandé a</w:t>
      </w:r>
      <w:r w:rsidR="007B4E9D">
        <w:t>u candidat de se situer dans le contexte</w:t>
      </w:r>
      <w:r w:rsidRPr="00672E1C">
        <w:t xml:space="preserve"> des données présentées et d’exposer ses solutions avec concision et rigueur en prenant soin de justifier ses démarches.</w:t>
      </w:r>
    </w:p>
    <w:p w:rsidR="001D1C86" w:rsidRPr="00F665BF" w:rsidRDefault="00B95915" w:rsidP="001D1C86">
      <w:pPr>
        <w:pStyle w:val="LogoLogo"/>
      </w:pPr>
      <w:r>
        <w:rPr>
          <w:noProof/>
          <w:lang w:eastAsia="zh-CN"/>
        </w:rPr>
        <w:drawing>
          <wp:inline distT="0" distB="0" distL="0" distR="0">
            <wp:extent cx="2159000" cy="1289050"/>
            <wp:effectExtent l="1905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srcRect/>
                    <a:stretch>
                      <a:fillRect/>
                    </a:stretch>
                  </pic:blipFill>
                  <pic:spPr bwMode="auto">
                    <a:xfrm>
                      <a:off x="0" y="0"/>
                      <a:ext cx="2159000" cy="1289050"/>
                    </a:xfrm>
                    <a:prstGeom prst="rect">
                      <a:avLst/>
                    </a:prstGeom>
                    <a:noFill/>
                    <a:ln w="9525">
                      <a:noFill/>
                      <a:miter lim="800000"/>
                      <a:headEnd/>
                      <a:tailEnd/>
                    </a:ln>
                  </pic:spPr>
                </pic:pic>
              </a:graphicData>
            </a:graphic>
          </wp:inline>
        </w:drawing>
      </w:r>
    </w:p>
    <w:p w:rsidR="0039706A" w:rsidRDefault="0039706A" w:rsidP="0039706A">
      <w:pPr>
        <w:autoSpaceDE w:val="0"/>
        <w:autoSpaceDN w:val="0"/>
        <w:adjustRightInd w:val="0"/>
        <w:rPr>
          <w:rFonts w:cs="Arial"/>
          <w:szCs w:val="22"/>
        </w:rPr>
      </w:pPr>
      <w:r>
        <w:rPr>
          <w:rFonts w:cs="Arial"/>
          <w:szCs w:val="22"/>
        </w:rPr>
        <w:t xml:space="preserve">En </w:t>
      </w:r>
      <w:r w:rsidRPr="008B052A">
        <w:rPr>
          <w:rFonts w:cs="Arial"/>
          <w:szCs w:val="22"/>
        </w:rPr>
        <w:t>1867</w:t>
      </w:r>
      <w:r>
        <w:rPr>
          <w:rFonts w:cs="Arial"/>
          <w:szCs w:val="22"/>
        </w:rPr>
        <w:t>,</w:t>
      </w:r>
      <w:r w:rsidRPr="008B052A">
        <w:rPr>
          <w:rFonts w:cs="Arial"/>
          <w:szCs w:val="22"/>
        </w:rPr>
        <w:t xml:space="preserve"> Pavel </w:t>
      </w:r>
      <w:proofErr w:type="spellStart"/>
      <w:r w:rsidRPr="008B052A">
        <w:rPr>
          <w:rFonts w:cs="Arial"/>
          <w:szCs w:val="22"/>
        </w:rPr>
        <w:t>Kousmichoff</w:t>
      </w:r>
      <w:proofErr w:type="spellEnd"/>
      <w:r w:rsidRPr="008B052A">
        <w:rPr>
          <w:rFonts w:cs="Arial"/>
          <w:szCs w:val="22"/>
        </w:rPr>
        <w:t xml:space="preserve"> fonde la maison de thé </w:t>
      </w:r>
      <w:proofErr w:type="spellStart"/>
      <w:r w:rsidRPr="008B052A">
        <w:rPr>
          <w:rFonts w:cs="Arial"/>
          <w:szCs w:val="22"/>
        </w:rPr>
        <w:t>Kousmichoff</w:t>
      </w:r>
      <w:proofErr w:type="spellEnd"/>
      <w:r>
        <w:rPr>
          <w:rFonts w:cs="Arial"/>
          <w:szCs w:val="22"/>
        </w:rPr>
        <w:t xml:space="preserve"> </w:t>
      </w:r>
      <w:r w:rsidRPr="008B052A">
        <w:rPr>
          <w:rFonts w:cs="Arial"/>
          <w:szCs w:val="22"/>
        </w:rPr>
        <w:t>à Saint-Pétersbourg</w:t>
      </w:r>
      <w:r w:rsidR="002548C5">
        <w:rPr>
          <w:rStyle w:val="Appelnotedebasdep"/>
          <w:rFonts w:cs="Arial"/>
          <w:szCs w:val="22"/>
        </w:rPr>
        <w:footnoteReference w:id="1"/>
      </w:r>
      <w:r w:rsidRPr="008B052A">
        <w:rPr>
          <w:rFonts w:cs="Arial"/>
          <w:szCs w:val="22"/>
        </w:rPr>
        <w:t xml:space="preserve">. Le succès ne se fait pas attendre et le Kusmi </w:t>
      </w:r>
      <w:r w:rsidR="00DF09B6">
        <w:rPr>
          <w:rFonts w:cs="Arial"/>
          <w:szCs w:val="22"/>
        </w:rPr>
        <w:t xml:space="preserve">Tea </w:t>
      </w:r>
      <w:r w:rsidRPr="008B052A">
        <w:rPr>
          <w:rFonts w:cs="Arial"/>
          <w:szCs w:val="22"/>
        </w:rPr>
        <w:t>devient rapidement le thé favori des tsars</w:t>
      </w:r>
      <w:r>
        <w:rPr>
          <w:rStyle w:val="Appelnotedebasdep"/>
          <w:rFonts w:cs="Arial"/>
          <w:szCs w:val="22"/>
        </w:rPr>
        <w:footnoteReference w:id="2"/>
      </w:r>
      <w:r w:rsidRPr="008B052A">
        <w:rPr>
          <w:rFonts w:cs="Arial"/>
          <w:szCs w:val="22"/>
        </w:rPr>
        <w:t>.</w:t>
      </w:r>
    </w:p>
    <w:p w:rsidR="0039706A" w:rsidRPr="00FE74B6" w:rsidRDefault="0039706A" w:rsidP="0039706A">
      <w:pPr>
        <w:autoSpaceDE w:val="0"/>
        <w:autoSpaceDN w:val="0"/>
        <w:adjustRightInd w:val="0"/>
        <w:rPr>
          <w:rFonts w:cs="Arial"/>
          <w:sz w:val="16"/>
          <w:szCs w:val="16"/>
        </w:rPr>
      </w:pPr>
    </w:p>
    <w:p w:rsidR="0039706A" w:rsidRDefault="0039706A" w:rsidP="0039706A">
      <w:pPr>
        <w:autoSpaceDE w:val="0"/>
        <w:autoSpaceDN w:val="0"/>
        <w:adjustRightInd w:val="0"/>
        <w:rPr>
          <w:rFonts w:cs="Arial"/>
          <w:szCs w:val="22"/>
        </w:rPr>
      </w:pPr>
      <w:r w:rsidRPr="008B052A">
        <w:rPr>
          <w:rFonts w:cs="Arial"/>
          <w:szCs w:val="22"/>
        </w:rPr>
        <w:t>Fuyant la révolution</w:t>
      </w:r>
      <w:r w:rsidR="00DF09B6">
        <w:rPr>
          <w:rFonts w:cs="Arial"/>
          <w:szCs w:val="22"/>
        </w:rPr>
        <w:t xml:space="preserve"> de 1917</w:t>
      </w:r>
      <w:r w:rsidRPr="008B052A">
        <w:rPr>
          <w:rFonts w:cs="Arial"/>
          <w:szCs w:val="22"/>
        </w:rPr>
        <w:t xml:space="preserve">, la famille </w:t>
      </w:r>
      <w:proofErr w:type="spellStart"/>
      <w:r w:rsidRPr="008B052A">
        <w:rPr>
          <w:rFonts w:cs="Arial"/>
          <w:szCs w:val="22"/>
        </w:rPr>
        <w:t>Kousmichoff</w:t>
      </w:r>
      <w:proofErr w:type="spellEnd"/>
      <w:r w:rsidRPr="008B052A">
        <w:rPr>
          <w:rFonts w:cs="Arial"/>
          <w:szCs w:val="22"/>
        </w:rPr>
        <w:t xml:space="preserve"> quitte la Russie</w:t>
      </w:r>
      <w:r>
        <w:rPr>
          <w:rFonts w:cs="Arial"/>
          <w:szCs w:val="22"/>
        </w:rPr>
        <w:t xml:space="preserve"> </w:t>
      </w:r>
      <w:r w:rsidRPr="008B052A">
        <w:rPr>
          <w:rFonts w:cs="Arial"/>
          <w:szCs w:val="22"/>
        </w:rPr>
        <w:t>e</w:t>
      </w:r>
      <w:r w:rsidR="002548C5">
        <w:rPr>
          <w:rFonts w:cs="Arial"/>
          <w:szCs w:val="22"/>
        </w:rPr>
        <w:t>t installe ses ateliers à Paris</w:t>
      </w:r>
      <w:r w:rsidRPr="008B052A">
        <w:rPr>
          <w:rFonts w:cs="Arial"/>
          <w:szCs w:val="22"/>
        </w:rPr>
        <w:t>. L’entreprise familiale</w:t>
      </w:r>
      <w:r>
        <w:rPr>
          <w:rFonts w:cs="Arial"/>
          <w:szCs w:val="22"/>
        </w:rPr>
        <w:t xml:space="preserve"> </w:t>
      </w:r>
      <w:r w:rsidRPr="008B052A">
        <w:rPr>
          <w:rFonts w:cs="Arial"/>
          <w:szCs w:val="22"/>
        </w:rPr>
        <w:t>prospère</w:t>
      </w:r>
      <w:r w:rsidR="00DF09B6">
        <w:rPr>
          <w:rFonts w:cs="Arial"/>
          <w:szCs w:val="22"/>
        </w:rPr>
        <w:t xml:space="preserve"> rapidement</w:t>
      </w:r>
      <w:r w:rsidR="005D783B">
        <w:rPr>
          <w:rFonts w:cs="Arial"/>
          <w:szCs w:val="22"/>
        </w:rPr>
        <w:t>,</w:t>
      </w:r>
      <w:r w:rsidR="00DF09B6">
        <w:rPr>
          <w:rFonts w:cs="Arial"/>
          <w:szCs w:val="22"/>
        </w:rPr>
        <w:t xml:space="preserve"> y compris à</w:t>
      </w:r>
      <w:r w:rsidR="00C340B0">
        <w:rPr>
          <w:rFonts w:cs="Arial"/>
          <w:szCs w:val="22"/>
        </w:rPr>
        <w:t xml:space="preserve"> l’échelle </w:t>
      </w:r>
      <w:r w:rsidR="00DF09B6">
        <w:rPr>
          <w:rFonts w:cs="Arial"/>
          <w:szCs w:val="22"/>
        </w:rPr>
        <w:t>international</w:t>
      </w:r>
      <w:r w:rsidR="00C340B0">
        <w:rPr>
          <w:rFonts w:cs="Arial"/>
          <w:szCs w:val="22"/>
        </w:rPr>
        <w:t>e</w:t>
      </w:r>
      <w:r w:rsidRPr="008B052A">
        <w:rPr>
          <w:rFonts w:cs="Arial"/>
          <w:szCs w:val="22"/>
        </w:rPr>
        <w:t xml:space="preserve"> : de New-York à Berlin, des boutiques </w:t>
      </w:r>
      <w:r w:rsidR="00DB27CC">
        <w:rPr>
          <w:rFonts w:cs="Arial"/>
          <w:szCs w:val="22"/>
        </w:rPr>
        <w:t xml:space="preserve">Kusmi Tea </w:t>
      </w:r>
      <w:r w:rsidRPr="008B052A">
        <w:rPr>
          <w:rFonts w:cs="Arial"/>
          <w:szCs w:val="22"/>
        </w:rPr>
        <w:t>ouvrent dans</w:t>
      </w:r>
      <w:r>
        <w:rPr>
          <w:rFonts w:cs="Arial"/>
          <w:szCs w:val="22"/>
        </w:rPr>
        <w:t xml:space="preserve"> </w:t>
      </w:r>
      <w:r w:rsidRPr="008B052A">
        <w:rPr>
          <w:rFonts w:cs="Arial"/>
          <w:szCs w:val="22"/>
        </w:rPr>
        <w:t>les villes</w:t>
      </w:r>
      <w:r w:rsidR="005D783B">
        <w:rPr>
          <w:rFonts w:cs="Arial"/>
          <w:szCs w:val="22"/>
        </w:rPr>
        <w:t xml:space="preserve"> les plus prestigieuses</w:t>
      </w:r>
      <w:r w:rsidRPr="008B052A">
        <w:rPr>
          <w:rFonts w:cs="Arial"/>
          <w:szCs w:val="22"/>
        </w:rPr>
        <w:t xml:space="preserve">. </w:t>
      </w:r>
    </w:p>
    <w:p w:rsidR="0039706A" w:rsidRPr="00FE74B6" w:rsidRDefault="0039706A" w:rsidP="0039706A">
      <w:pPr>
        <w:autoSpaceDE w:val="0"/>
        <w:autoSpaceDN w:val="0"/>
        <w:adjustRightInd w:val="0"/>
        <w:rPr>
          <w:rFonts w:cs="Arial"/>
          <w:sz w:val="16"/>
          <w:szCs w:val="16"/>
        </w:rPr>
      </w:pPr>
    </w:p>
    <w:p w:rsidR="00253160" w:rsidRDefault="00DF09B6" w:rsidP="0039706A">
      <w:pPr>
        <w:autoSpaceDE w:val="0"/>
        <w:autoSpaceDN w:val="0"/>
        <w:adjustRightInd w:val="0"/>
      </w:pPr>
      <w:r>
        <w:rPr>
          <w:rFonts w:cs="Arial"/>
          <w:szCs w:val="22"/>
        </w:rPr>
        <w:t>I</w:t>
      </w:r>
      <w:r w:rsidR="0039706A" w:rsidRPr="008B052A">
        <w:rPr>
          <w:rFonts w:cs="Arial"/>
          <w:szCs w:val="22"/>
        </w:rPr>
        <w:t>ssus d’une longue lignée de négociants dans le café et le cacao,</w:t>
      </w:r>
      <w:r w:rsidR="0039706A">
        <w:rPr>
          <w:rFonts w:cs="Arial"/>
          <w:szCs w:val="22"/>
        </w:rPr>
        <w:t xml:space="preserve"> </w:t>
      </w:r>
      <w:r w:rsidR="0039706A" w:rsidRPr="008B052A">
        <w:rPr>
          <w:rFonts w:cs="Arial"/>
          <w:szCs w:val="22"/>
        </w:rPr>
        <w:t xml:space="preserve">les frères </w:t>
      </w:r>
      <w:proofErr w:type="spellStart"/>
      <w:r w:rsidR="0039706A" w:rsidRPr="008B052A">
        <w:rPr>
          <w:rFonts w:cs="Arial"/>
          <w:szCs w:val="22"/>
        </w:rPr>
        <w:t>Orebi</w:t>
      </w:r>
      <w:proofErr w:type="spellEnd"/>
      <w:r w:rsidR="0039706A" w:rsidRPr="008B052A">
        <w:rPr>
          <w:rFonts w:cs="Arial"/>
          <w:szCs w:val="22"/>
        </w:rPr>
        <w:t xml:space="preserve"> tombent sous le charme</w:t>
      </w:r>
      <w:r w:rsidR="0039706A">
        <w:rPr>
          <w:rFonts w:cs="Arial"/>
          <w:szCs w:val="22"/>
        </w:rPr>
        <w:t xml:space="preserve"> </w:t>
      </w:r>
      <w:r>
        <w:rPr>
          <w:rFonts w:cs="Arial"/>
          <w:szCs w:val="22"/>
        </w:rPr>
        <w:t xml:space="preserve">de Kusmi </w:t>
      </w:r>
      <w:r w:rsidR="00E33B24">
        <w:rPr>
          <w:rFonts w:cs="Arial"/>
          <w:szCs w:val="22"/>
        </w:rPr>
        <w:t xml:space="preserve">Tea </w:t>
      </w:r>
      <w:r>
        <w:rPr>
          <w:rFonts w:cs="Arial"/>
          <w:szCs w:val="22"/>
        </w:rPr>
        <w:t>et de s</w:t>
      </w:r>
      <w:r w:rsidR="0039706A" w:rsidRPr="008B052A">
        <w:rPr>
          <w:rFonts w:cs="Arial"/>
          <w:szCs w:val="22"/>
        </w:rPr>
        <w:t xml:space="preserve">es </w:t>
      </w:r>
      <w:r w:rsidR="0039706A">
        <w:rPr>
          <w:rFonts w:cs="Arial"/>
          <w:szCs w:val="22"/>
        </w:rPr>
        <w:t xml:space="preserve">boîtes multicolores. </w:t>
      </w:r>
      <w:r w:rsidR="0039706A" w:rsidRPr="008B052A">
        <w:rPr>
          <w:rFonts w:cs="Arial"/>
          <w:szCs w:val="22"/>
        </w:rPr>
        <w:t xml:space="preserve">Inventifs et épris de modernité, ils </w:t>
      </w:r>
      <w:r>
        <w:rPr>
          <w:rFonts w:cs="Arial"/>
          <w:szCs w:val="22"/>
        </w:rPr>
        <w:t>r</w:t>
      </w:r>
      <w:r w:rsidR="00253160">
        <w:rPr>
          <w:rFonts w:cs="Arial"/>
          <w:szCs w:val="22"/>
        </w:rPr>
        <w:t>achètent K</w:t>
      </w:r>
      <w:r>
        <w:rPr>
          <w:rFonts w:cs="Arial"/>
          <w:szCs w:val="22"/>
        </w:rPr>
        <w:t>usmi</w:t>
      </w:r>
      <w:r w:rsidR="00253160">
        <w:rPr>
          <w:rFonts w:cs="Arial"/>
          <w:szCs w:val="22"/>
        </w:rPr>
        <w:t xml:space="preserve"> </w:t>
      </w:r>
      <w:r w:rsidR="00E33B24">
        <w:rPr>
          <w:rFonts w:cs="Arial"/>
          <w:szCs w:val="22"/>
        </w:rPr>
        <w:t xml:space="preserve">Tea </w:t>
      </w:r>
      <w:r w:rsidR="00253160">
        <w:rPr>
          <w:rFonts w:cs="Arial"/>
          <w:szCs w:val="22"/>
        </w:rPr>
        <w:t xml:space="preserve">et reprennent </w:t>
      </w:r>
      <w:r w:rsidR="00DA5CEA">
        <w:rPr>
          <w:rFonts w:cs="Arial"/>
          <w:szCs w:val="22"/>
        </w:rPr>
        <w:t>la direction</w:t>
      </w:r>
      <w:r w:rsidR="00253160">
        <w:rPr>
          <w:rFonts w:cs="Arial"/>
          <w:szCs w:val="22"/>
        </w:rPr>
        <w:t xml:space="preserve"> de l’entreprise en 2003.</w:t>
      </w:r>
    </w:p>
    <w:p w:rsidR="00253160" w:rsidRPr="00FE74B6" w:rsidRDefault="00253160" w:rsidP="0039706A">
      <w:pPr>
        <w:autoSpaceDE w:val="0"/>
        <w:autoSpaceDN w:val="0"/>
        <w:adjustRightInd w:val="0"/>
        <w:rPr>
          <w:sz w:val="16"/>
          <w:szCs w:val="16"/>
        </w:rPr>
      </w:pPr>
    </w:p>
    <w:p w:rsidR="0039706A" w:rsidRPr="008B052A" w:rsidRDefault="00253160" w:rsidP="0039706A">
      <w:pPr>
        <w:autoSpaceDE w:val="0"/>
        <w:autoSpaceDN w:val="0"/>
        <w:adjustRightInd w:val="0"/>
        <w:rPr>
          <w:rFonts w:cs="Arial"/>
          <w:szCs w:val="22"/>
        </w:rPr>
      </w:pPr>
      <w:r w:rsidRPr="00253160">
        <w:rPr>
          <w:rFonts w:cs="Arial"/>
          <w:szCs w:val="22"/>
        </w:rPr>
        <w:t xml:space="preserve">Quinze ans après, les frères </w:t>
      </w:r>
      <w:proofErr w:type="spellStart"/>
      <w:r w:rsidRPr="00253160">
        <w:rPr>
          <w:rFonts w:cs="Arial"/>
          <w:szCs w:val="22"/>
        </w:rPr>
        <w:t>Orebi</w:t>
      </w:r>
      <w:proofErr w:type="spellEnd"/>
      <w:r w:rsidRPr="00253160">
        <w:rPr>
          <w:rFonts w:cs="Arial"/>
          <w:szCs w:val="22"/>
        </w:rPr>
        <w:t xml:space="preserve"> souhaitent dresser un bilan de la situation de leur entreprise sur le marché français</w:t>
      </w:r>
      <w:r w:rsidR="00DB27CC">
        <w:rPr>
          <w:rFonts w:cs="Arial"/>
          <w:szCs w:val="22"/>
        </w:rPr>
        <w:t xml:space="preserve"> et </w:t>
      </w:r>
      <w:r>
        <w:rPr>
          <w:rFonts w:cs="Arial"/>
          <w:szCs w:val="22"/>
        </w:rPr>
        <w:t>des choix de marchéage effectués</w:t>
      </w:r>
      <w:r w:rsidRPr="00253160">
        <w:rPr>
          <w:rFonts w:cs="Arial"/>
          <w:szCs w:val="22"/>
        </w:rPr>
        <w:t>.</w:t>
      </w:r>
    </w:p>
    <w:p w:rsidR="0039706A" w:rsidRPr="00984E8B" w:rsidRDefault="0039706A" w:rsidP="0039706A">
      <w:pPr>
        <w:pStyle w:val="DosDossier"/>
        <w:numPr>
          <w:ilvl w:val="2"/>
          <w:numId w:val="5"/>
        </w:numPr>
      </w:pPr>
      <w:r w:rsidRPr="00984E8B">
        <w:t>Kusmi Tea et son Marché</w:t>
      </w:r>
    </w:p>
    <w:p w:rsidR="00F52228" w:rsidRPr="00BC0D5C" w:rsidRDefault="0094761E" w:rsidP="00F52228">
      <w:pPr>
        <w:pStyle w:val="EavapNormalespaceavantetaprs"/>
        <w:rPr>
          <w:rFonts w:cs="Arial"/>
        </w:rPr>
      </w:pPr>
      <w:r>
        <w:rPr>
          <w:rFonts w:cs="Arial"/>
        </w:rPr>
        <w:t>L</w:t>
      </w:r>
      <w:r w:rsidRPr="0094761E">
        <w:rPr>
          <w:rFonts w:cs="Arial"/>
        </w:rPr>
        <w:t>es importateurs grossistes</w:t>
      </w:r>
      <w:r>
        <w:rPr>
          <w:rFonts w:cs="Arial"/>
        </w:rPr>
        <w:t xml:space="preserve"> de thé</w:t>
      </w:r>
      <w:r w:rsidRPr="0094761E">
        <w:rPr>
          <w:rFonts w:cs="Arial"/>
        </w:rPr>
        <w:t>, qui fournissaient les épiceri</w:t>
      </w:r>
      <w:r>
        <w:rPr>
          <w:rFonts w:cs="Arial"/>
        </w:rPr>
        <w:t xml:space="preserve">es fines et les grands hôtels, </w:t>
      </w:r>
      <w:r w:rsidRPr="0094761E">
        <w:rPr>
          <w:rFonts w:cs="Arial"/>
        </w:rPr>
        <w:t>ont</w:t>
      </w:r>
      <w:r w:rsidR="00C26301">
        <w:rPr>
          <w:rFonts w:cs="Arial"/>
        </w:rPr>
        <w:t>,</w:t>
      </w:r>
      <w:r w:rsidRPr="0094761E">
        <w:rPr>
          <w:rFonts w:cs="Arial"/>
        </w:rPr>
        <w:t xml:space="preserve"> depuis quelques</w:t>
      </w:r>
      <w:r w:rsidR="009600E8">
        <w:rPr>
          <w:rFonts w:cs="Arial"/>
        </w:rPr>
        <w:t xml:space="preserve"> années</w:t>
      </w:r>
      <w:r w:rsidR="00C26301">
        <w:rPr>
          <w:rFonts w:cs="Arial"/>
        </w:rPr>
        <w:t>,</w:t>
      </w:r>
      <w:r w:rsidR="009600E8">
        <w:rPr>
          <w:rFonts w:cs="Arial"/>
        </w:rPr>
        <w:t xml:space="preserve"> tous franchi le pas de</w:t>
      </w:r>
      <w:r w:rsidRPr="0094761E">
        <w:rPr>
          <w:rFonts w:cs="Arial"/>
        </w:rPr>
        <w:t xml:space="preserve"> la vente au détail avec des maisons de thé </w:t>
      </w:r>
      <w:r>
        <w:rPr>
          <w:rFonts w:cs="Arial"/>
        </w:rPr>
        <w:t xml:space="preserve">qui ouvrent </w:t>
      </w:r>
      <w:r w:rsidRPr="0094761E">
        <w:rPr>
          <w:rFonts w:cs="Arial"/>
        </w:rPr>
        <w:t>leurs portes aux consommateurs.</w:t>
      </w:r>
      <w:r>
        <w:rPr>
          <w:rFonts w:cs="Arial"/>
        </w:rPr>
        <w:t xml:space="preserve"> L’arrivée de ces nouveaux</w:t>
      </w:r>
      <w:r w:rsidR="002766E0">
        <w:rPr>
          <w:rFonts w:cs="Arial"/>
        </w:rPr>
        <w:t xml:space="preserve"> acteurs a dynamisé le marché français du thé. </w:t>
      </w:r>
      <w:r>
        <w:rPr>
          <w:rFonts w:cs="Arial"/>
        </w:rPr>
        <w:t xml:space="preserve">L’entreprise </w:t>
      </w:r>
      <w:r w:rsidR="002766E0">
        <w:rPr>
          <w:rFonts w:cs="Arial"/>
        </w:rPr>
        <w:t>Kusmi Tea veut vérifier qu’elle propose une réponse adaptée à ces évolutions</w:t>
      </w:r>
      <w:r>
        <w:rPr>
          <w:rFonts w:cs="Arial"/>
        </w:rPr>
        <w:t>.</w:t>
      </w:r>
    </w:p>
    <w:p w:rsidR="00F52228" w:rsidRPr="00BC0D5C" w:rsidRDefault="00F52228" w:rsidP="00F52228">
      <w:pPr>
        <w:pStyle w:val="TfTravailfaire"/>
      </w:pPr>
      <w:r w:rsidRPr="00BC0D5C">
        <w:t>Travail à faire (annexes</w:t>
      </w:r>
      <w:r>
        <w:t xml:space="preserve"> 1 à 6</w:t>
      </w:r>
      <w:r w:rsidRPr="00BC0D5C">
        <w:t>) :</w:t>
      </w:r>
    </w:p>
    <w:p w:rsidR="00F52228" w:rsidRPr="00116E98" w:rsidRDefault="00F52228" w:rsidP="00F52228">
      <w:pPr>
        <w:pStyle w:val="QstQuestion"/>
        <w:numPr>
          <w:ilvl w:val="3"/>
          <w:numId w:val="5"/>
        </w:numPr>
        <w:rPr>
          <w:rFonts w:cs="Arial"/>
        </w:rPr>
      </w:pPr>
      <w:r w:rsidRPr="003547CC">
        <w:rPr>
          <w:rFonts w:cs="Arial"/>
          <w:bCs/>
        </w:rPr>
        <w:t>Identifiez les facteurs</w:t>
      </w:r>
      <w:r w:rsidR="009600E8" w:rsidRPr="009600E8">
        <w:rPr>
          <w:rFonts w:cs="Arial"/>
          <w:bCs/>
        </w:rPr>
        <w:t xml:space="preserve"> </w:t>
      </w:r>
      <w:r w:rsidR="009600E8">
        <w:rPr>
          <w:rFonts w:cs="Arial"/>
          <w:bCs/>
        </w:rPr>
        <w:t>individuels</w:t>
      </w:r>
      <w:r w:rsidRPr="003547CC">
        <w:rPr>
          <w:rFonts w:cs="Arial"/>
          <w:bCs/>
        </w:rPr>
        <w:t xml:space="preserve"> explicatifs du comportement du consommateur de </w:t>
      </w:r>
      <w:r>
        <w:rPr>
          <w:rFonts w:cs="Arial"/>
          <w:bCs/>
        </w:rPr>
        <w:tab/>
      </w:r>
      <w:r w:rsidRPr="003547CC">
        <w:rPr>
          <w:rFonts w:cs="Arial"/>
          <w:bCs/>
        </w:rPr>
        <w:t>thé.</w:t>
      </w:r>
    </w:p>
    <w:p w:rsidR="00F52228" w:rsidRDefault="004561EF" w:rsidP="00FE74B6">
      <w:pPr>
        <w:pStyle w:val="QstQuestion"/>
        <w:ind w:left="709" w:hanging="709"/>
        <w:rPr>
          <w:rFonts w:cs="Arial"/>
          <w:bCs/>
        </w:rPr>
      </w:pPr>
      <w:r>
        <w:rPr>
          <w:rFonts w:cs="Arial"/>
          <w:bCs/>
        </w:rPr>
        <w:t>Déterminez</w:t>
      </w:r>
      <w:r w:rsidR="00F52228" w:rsidRPr="00371924">
        <w:rPr>
          <w:rFonts w:cs="Arial"/>
          <w:bCs/>
        </w:rPr>
        <w:t xml:space="preserve"> les positions concurrentielles des acteurs du marché du thé</w:t>
      </w:r>
      <w:r w:rsidR="00253160">
        <w:rPr>
          <w:rFonts w:cs="Arial"/>
          <w:bCs/>
        </w:rPr>
        <w:t xml:space="preserve"> </w:t>
      </w:r>
      <w:r w:rsidR="00FE74B6">
        <w:rPr>
          <w:rFonts w:cs="Arial"/>
          <w:bCs/>
        </w:rPr>
        <w:t xml:space="preserve">à l’aide des calculs nécessaires </w:t>
      </w:r>
      <w:r w:rsidR="00253160">
        <w:rPr>
          <w:rFonts w:cs="Arial"/>
          <w:bCs/>
        </w:rPr>
        <w:t>et concluez</w:t>
      </w:r>
      <w:r w:rsidR="00F52228">
        <w:rPr>
          <w:rFonts w:cs="Arial"/>
          <w:bCs/>
        </w:rPr>
        <w:t>.</w:t>
      </w:r>
    </w:p>
    <w:p w:rsidR="00F52228" w:rsidRPr="00657904" w:rsidRDefault="00F52228" w:rsidP="00F52228">
      <w:pPr>
        <w:pStyle w:val="QstQuestion"/>
        <w:numPr>
          <w:ilvl w:val="3"/>
          <w:numId w:val="5"/>
        </w:numPr>
        <w:ind w:left="720" w:hanging="720"/>
        <w:rPr>
          <w:rFonts w:cs="Arial"/>
          <w:bCs/>
        </w:rPr>
      </w:pPr>
      <w:r>
        <w:rPr>
          <w:rFonts w:cs="Arial"/>
          <w:bCs/>
        </w:rPr>
        <w:t>Analysez les ventes de Kusmi Tea.</w:t>
      </w:r>
    </w:p>
    <w:p w:rsidR="00F52228" w:rsidRDefault="00BC3BAE" w:rsidP="00F52228">
      <w:pPr>
        <w:pStyle w:val="QstQuestion"/>
        <w:numPr>
          <w:ilvl w:val="3"/>
          <w:numId w:val="5"/>
        </w:numPr>
      </w:pPr>
      <w:r>
        <w:t>Identifiez</w:t>
      </w:r>
      <w:r w:rsidR="00F52228" w:rsidRPr="00657904">
        <w:t xml:space="preserve"> le posi</w:t>
      </w:r>
      <w:r w:rsidR="00F52228">
        <w:t>tionnement choisi par Kusmi Tea.</w:t>
      </w:r>
    </w:p>
    <w:p w:rsidR="007558AC" w:rsidRPr="009C40A8" w:rsidRDefault="00F52228" w:rsidP="00BC40CC">
      <w:pPr>
        <w:pStyle w:val="QstQuestion"/>
        <w:numPr>
          <w:ilvl w:val="3"/>
          <w:numId w:val="5"/>
        </w:numPr>
        <w:ind w:left="720" w:hanging="720"/>
        <w:rPr>
          <w:rFonts w:cs="Arial"/>
          <w:bCs/>
        </w:rPr>
      </w:pPr>
      <w:r>
        <w:rPr>
          <w:rFonts w:cs="Arial"/>
          <w:bCs/>
        </w:rPr>
        <w:t>Appréciez la pertinence du positionnement retenu par Kusmi Tea.</w:t>
      </w:r>
    </w:p>
    <w:p w:rsidR="00347BBE" w:rsidRDefault="00F52228" w:rsidP="0039706A">
      <w:pPr>
        <w:pStyle w:val="DosDossier"/>
      </w:pPr>
      <w:r>
        <w:br w:type="page"/>
      </w:r>
      <w:r w:rsidR="0039706A" w:rsidRPr="0039706A">
        <w:t>LA DISTRIBUTION DES PRODUITS KUSMI TEA</w:t>
      </w:r>
    </w:p>
    <w:p w:rsidR="0039706A" w:rsidRPr="00BC0D5C" w:rsidRDefault="00ED4571" w:rsidP="0039706A">
      <w:pPr>
        <w:pStyle w:val="EavapNormalespaceavantetaprs"/>
        <w:rPr>
          <w:rFonts w:cs="Arial"/>
        </w:rPr>
      </w:pPr>
      <w:r>
        <w:rPr>
          <w:rFonts w:cs="Arial"/>
        </w:rPr>
        <w:t>Afin d’entretenir</w:t>
      </w:r>
      <w:r w:rsidR="0039706A">
        <w:rPr>
          <w:rFonts w:cs="Arial"/>
        </w:rPr>
        <w:t xml:space="preserve"> </w:t>
      </w:r>
      <w:r w:rsidR="00DA5CEA">
        <w:rPr>
          <w:rFonts w:cs="Arial"/>
        </w:rPr>
        <w:t>une</w:t>
      </w:r>
      <w:r w:rsidR="0039706A">
        <w:rPr>
          <w:rFonts w:cs="Arial"/>
        </w:rPr>
        <w:t xml:space="preserve"> dynamique de croissance et de </w:t>
      </w:r>
      <w:r w:rsidR="00DA5CEA">
        <w:rPr>
          <w:rFonts w:cs="Arial"/>
        </w:rPr>
        <w:t>développer leur clientèle</w:t>
      </w:r>
      <w:r w:rsidR="0039706A">
        <w:rPr>
          <w:rFonts w:cs="Arial"/>
        </w:rPr>
        <w:t xml:space="preserve">, les frères </w:t>
      </w:r>
      <w:proofErr w:type="spellStart"/>
      <w:r w:rsidR="0039706A">
        <w:rPr>
          <w:rFonts w:cs="Arial"/>
        </w:rPr>
        <w:t>Orebi</w:t>
      </w:r>
      <w:proofErr w:type="spellEnd"/>
      <w:r w:rsidR="0039706A">
        <w:rPr>
          <w:rFonts w:cs="Arial"/>
        </w:rPr>
        <w:t xml:space="preserve"> </w:t>
      </w:r>
      <w:r w:rsidR="00DA5CEA">
        <w:rPr>
          <w:rFonts w:cs="Arial"/>
        </w:rPr>
        <w:t>doivent faire le point sur l’évolution de leur</w:t>
      </w:r>
      <w:r w:rsidR="0039706A">
        <w:rPr>
          <w:rFonts w:cs="Arial"/>
        </w:rPr>
        <w:t xml:space="preserve"> stratégie de distribution.</w:t>
      </w:r>
    </w:p>
    <w:p w:rsidR="00520BF0" w:rsidRDefault="00520BF0" w:rsidP="00520BF0">
      <w:pPr>
        <w:pStyle w:val="TfTravailfaire"/>
      </w:pPr>
      <w:r>
        <w:t>Travail à faire (annexes</w:t>
      </w:r>
      <w:r w:rsidR="004629A0">
        <w:t xml:space="preserve"> 7 à </w:t>
      </w:r>
      <w:r w:rsidR="005533A8">
        <w:t>9</w:t>
      </w:r>
      <w:r>
        <w:t>)</w:t>
      </w:r>
      <w:r w:rsidR="003277F0">
        <w:t> </w:t>
      </w:r>
      <w:r>
        <w:t>:</w:t>
      </w:r>
    </w:p>
    <w:p w:rsidR="0039706A" w:rsidRDefault="0039706A" w:rsidP="009C48F5">
      <w:pPr>
        <w:pStyle w:val="QstQuestion"/>
        <w:ind w:left="709" w:hanging="709"/>
      </w:pPr>
      <w:r>
        <w:t>Caractérisez la stratégie de distribut</w:t>
      </w:r>
      <w:r w:rsidR="00DA5CEA">
        <w:t xml:space="preserve">ion mise en place par Kusmi Tea et </w:t>
      </w:r>
      <w:r w:rsidR="000C1F00">
        <w:t>montrez son intérêt</w:t>
      </w:r>
      <w:r w:rsidR="00DA5CEA">
        <w:t>.</w:t>
      </w:r>
    </w:p>
    <w:p w:rsidR="0039706A" w:rsidRDefault="0039706A" w:rsidP="0039706A">
      <w:pPr>
        <w:pStyle w:val="QstQuestion"/>
      </w:pPr>
      <w:r>
        <w:t>Id</w:t>
      </w:r>
      <w:r w:rsidRPr="00FE74B6">
        <w:t xml:space="preserve">entifiez l’approche mercatique utilisée par Kusmi Tea avec le </w:t>
      </w:r>
      <w:r w:rsidR="00DA5CEA" w:rsidRPr="00FE74B6">
        <w:t xml:space="preserve">concept </w:t>
      </w:r>
      <w:r w:rsidRPr="00FE74B6">
        <w:t>Kusmikiosk.</w:t>
      </w:r>
      <w:r w:rsidR="00BC3BAE">
        <w:t xml:space="preserve"> </w:t>
      </w:r>
    </w:p>
    <w:p w:rsidR="0039706A" w:rsidRDefault="0039706A" w:rsidP="0039706A">
      <w:pPr>
        <w:pStyle w:val="QstQuestion"/>
      </w:pPr>
      <w:r>
        <w:t>Déterminez le chiffre d’affaires annuel à</w:t>
      </w:r>
      <w:r w:rsidR="00D839B6">
        <w:t xml:space="preserve"> réaliser pour rentabiliser l’implantation</w:t>
      </w:r>
      <w:r>
        <w:t xml:space="preserve"> d’un </w:t>
      </w:r>
      <w:r>
        <w:tab/>
        <w:t>Kusmikiosk.</w:t>
      </w:r>
    </w:p>
    <w:p w:rsidR="0039706A" w:rsidRDefault="000C1F00" w:rsidP="009C48F5">
      <w:pPr>
        <w:pStyle w:val="QstQuestion"/>
        <w:ind w:left="709" w:hanging="709"/>
      </w:pPr>
      <w:r>
        <w:t>Mettez en évidence les avantages</w:t>
      </w:r>
      <w:r w:rsidR="00D839B6">
        <w:t xml:space="preserve"> du concept </w:t>
      </w:r>
      <w:proofErr w:type="spellStart"/>
      <w:r w:rsidR="00D839B6">
        <w:t>Kusmikiosk</w:t>
      </w:r>
      <w:proofErr w:type="spellEnd"/>
      <w:r w:rsidR="003A416B">
        <w:t xml:space="preserve"> pour </w:t>
      </w:r>
      <w:proofErr w:type="spellStart"/>
      <w:r w:rsidR="003A416B">
        <w:t>Kusmi</w:t>
      </w:r>
      <w:proofErr w:type="spellEnd"/>
      <w:r w:rsidR="003A416B">
        <w:t xml:space="preserve"> </w:t>
      </w:r>
      <w:proofErr w:type="spellStart"/>
      <w:r w:rsidR="003A416B">
        <w:t>Tea</w:t>
      </w:r>
      <w:proofErr w:type="spellEnd"/>
      <w:r>
        <w:t xml:space="preserve"> et les consommateurs</w:t>
      </w:r>
      <w:r w:rsidR="00D839B6">
        <w:t>.</w:t>
      </w:r>
    </w:p>
    <w:p w:rsidR="0074405E" w:rsidRDefault="0074405E" w:rsidP="0074405E">
      <w:pPr>
        <w:pStyle w:val="QstQuestion"/>
        <w:numPr>
          <w:ilvl w:val="0"/>
          <w:numId w:val="0"/>
        </w:numPr>
      </w:pPr>
    </w:p>
    <w:p w:rsidR="00FA6AB7" w:rsidRDefault="003277F0" w:rsidP="002314A2">
      <w:pPr>
        <w:pStyle w:val="DosDossier"/>
      </w:pPr>
      <w:r>
        <w:t> </w:t>
      </w:r>
      <w:r w:rsidR="002314A2" w:rsidRPr="002314A2">
        <w:t xml:space="preserve">LA POLITIQUE DE COMMUNICATION </w:t>
      </w:r>
      <w:r w:rsidR="00AF5E02">
        <w:t>de Kusmi tea</w:t>
      </w:r>
    </w:p>
    <w:p w:rsidR="002314A2" w:rsidRDefault="002314A2" w:rsidP="002314A2">
      <w:pPr>
        <w:pStyle w:val="EavapNormalespaceavantetaprs"/>
        <w:rPr>
          <w:rFonts w:cs="Arial"/>
        </w:rPr>
      </w:pPr>
      <w:r>
        <w:rPr>
          <w:rFonts w:cs="Arial"/>
        </w:rPr>
        <w:t xml:space="preserve">La stratégie de conquête de parts de marché, voulue par les frères </w:t>
      </w:r>
      <w:proofErr w:type="spellStart"/>
      <w:r>
        <w:rPr>
          <w:rFonts w:cs="Arial"/>
        </w:rPr>
        <w:t>Orebi</w:t>
      </w:r>
      <w:proofErr w:type="spellEnd"/>
      <w:r>
        <w:rPr>
          <w:rFonts w:cs="Arial"/>
        </w:rPr>
        <w:t xml:space="preserve">, s’est également accompagnée d’actions de </w:t>
      </w:r>
      <w:r w:rsidR="005533A8">
        <w:rPr>
          <w:rFonts w:cs="Arial"/>
        </w:rPr>
        <w:t>communication</w:t>
      </w:r>
      <w:r w:rsidR="003A416B">
        <w:rPr>
          <w:rFonts w:cs="Arial"/>
        </w:rPr>
        <w:t xml:space="preserve"> destinées à augmenter le chiffre d’affaires et la notoriété de </w:t>
      </w:r>
      <w:proofErr w:type="spellStart"/>
      <w:r w:rsidR="003A416B">
        <w:rPr>
          <w:rFonts w:cs="Arial"/>
        </w:rPr>
        <w:t>Kusmi</w:t>
      </w:r>
      <w:proofErr w:type="spellEnd"/>
      <w:r w:rsidR="003A416B">
        <w:rPr>
          <w:rFonts w:cs="Arial"/>
        </w:rPr>
        <w:t xml:space="preserve"> </w:t>
      </w:r>
      <w:proofErr w:type="spellStart"/>
      <w:r w:rsidR="003A416B">
        <w:rPr>
          <w:rFonts w:cs="Arial"/>
        </w:rPr>
        <w:t>Tea</w:t>
      </w:r>
      <w:proofErr w:type="spellEnd"/>
      <w:r>
        <w:rPr>
          <w:rFonts w:cs="Arial"/>
        </w:rPr>
        <w:t xml:space="preserve">. </w:t>
      </w:r>
      <w:r w:rsidR="003A416B">
        <w:rPr>
          <w:rFonts w:cs="Arial"/>
        </w:rPr>
        <w:t>Les deux frères</w:t>
      </w:r>
      <w:r>
        <w:rPr>
          <w:rFonts w:cs="Arial"/>
        </w:rPr>
        <w:t xml:space="preserve"> s’interrogent sur la </w:t>
      </w:r>
      <w:r w:rsidR="005533A8">
        <w:rPr>
          <w:rFonts w:cs="Arial"/>
        </w:rPr>
        <w:t>pertinence</w:t>
      </w:r>
      <w:r>
        <w:rPr>
          <w:rFonts w:cs="Arial"/>
        </w:rPr>
        <w:t xml:space="preserve"> des choix effectués.</w:t>
      </w:r>
    </w:p>
    <w:p w:rsidR="002314A2" w:rsidRDefault="005533A8" w:rsidP="002314A2">
      <w:pPr>
        <w:pStyle w:val="TfTravailfaire"/>
      </w:pPr>
      <w:r>
        <w:t>Travail à faire (annexes 10</w:t>
      </w:r>
      <w:r w:rsidR="002314A2">
        <w:t xml:space="preserve"> à </w:t>
      </w:r>
      <w:r w:rsidR="002314A2" w:rsidRPr="00D22B9B">
        <w:t>1</w:t>
      </w:r>
      <w:r w:rsidR="00D22B9B" w:rsidRPr="00D22B9B">
        <w:t>4</w:t>
      </w:r>
      <w:r w:rsidR="002314A2" w:rsidRPr="00D22B9B">
        <w:t>) :</w:t>
      </w:r>
    </w:p>
    <w:p w:rsidR="002314A2" w:rsidRDefault="005533A8" w:rsidP="002314A2">
      <w:pPr>
        <w:pStyle w:val="QstQuestion"/>
        <w:numPr>
          <w:ilvl w:val="3"/>
          <w:numId w:val="13"/>
        </w:numPr>
        <w:ind w:left="709" w:hanging="709"/>
        <w:rPr>
          <w:rFonts w:cs="Arial"/>
          <w:bCs/>
        </w:rPr>
      </w:pPr>
      <w:r>
        <w:rPr>
          <w:rFonts w:cs="Arial"/>
          <w:bCs/>
        </w:rPr>
        <w:t>Repérez et c</w:t>
      </w:r>
      <w:r w:rsidR="002314A2">
        <w:rPr>
          <w:rFonts w:cs="Arial"/>
          <w:bCs/>
        </w:rPr>
        <w:t>aractérisez les moyens de communication utilisés par Kusmi Tea.</w:t>
      </w:r>
      <w:r w:rsidR="002314A2">
        <w:rPr>
          <w:rFonts w:cs="Arial"/>
          <w:bCs/>
        </w:rPr>
        <w:tab/>
      </w:r>
    </w:p>
    <w:p w:rsidR="002314A2" w:rsidRPr="009E21B3" w:rsidRDefault="009E21B3" w:rsidP="002314A2">
      <w:pPr>
        <w:pStyle w:val="QstQuestion"/>
        <w:numPr>
          <w:ilvl w:val="3"/>
          <w:numId w:val="13"/>
        </w:numPr>
        <w:ind w:left="709" w:hanging="709"/>
        <w:rPr>
          <w:rFonts w:cs="Arial"/>
          <w:bCs/>
        </w:rPr>
      </w:pPr>
      <w:r w:rsidRPr="009E21B3">
        <w:rPr>
          <w:rFonts w:cs="Arial"/>
        </w:rPr>
        <w:t>Montrez la complémentarité de ces actions de communication en termes d’objets, cibles et objectifs de communication</w:t>
      </w:r>
      <w:r w:rsidR="002314A2" w:rsidRPr="009E21B3">
        <w:rPr>
          <w:rFonts w:cs="Arial"/>
          <w:bCs/>
        </w:rPr>
        <w:t>.</w:t>
      </w:r>
    </w:p>
    <w:p w:rsidR="009E21B3" w:rsidRPr="009E21B3" w:rsidRDefault="009E21B3" w:rsidP="002314A2">
      <w:pPr>
        <w:pStyle w:val="QstQuestion"/>
        <w:numPr>
          <w:ilvl w:val="3"/>
          <w:numId w:val="13"/>
        </w:numPr>
        <w:ind w:left="709" w:hanging="709"/>
        <w:rPr>
          <w:rFonts w:cs="Arial"/>
          <w:bCs/>
        </w:rPr>
      </w:pPr>
      <w:r w:rsidRPr="009E21B3">
        <w:rPr>
          <w:rFonts w:cs="Arial"/>
        </w:rPr>
        <w:t>Classez</w:t>
      </w:r>
      <w:r w:rsidR="00ED4571">
        <w:rPr>
          <w:rFonts w:cs="Arial"/>
        </w:rPr>
        <w:t>, en justifiant votre réponse,</w:t>
      </w:r>
      <w:r w:rsidRPr="009E21B3">
        <w:rPr>
          <w:rFonts w:cs="Arial"/>
        </w:rPr>
        <w:t xml:space="preserve"> les actions de communication relevant de la mercatique relationnelle et celles relevant de la mercatique transaction</w:t>
      </w:r>
      <w:r w:rsidR="00ED4571">
        <w:rPr>
          <w:rFonts w:cs="Arial"/>
        </w:rPr>
        <w:t>nelle.</w:t>
      </w:r>
    </w:p>
    <w:p w:rsidR="005004CB" w:rsidRPr="00D22B9B" w:rsidRDefault="0017216B" w:rsidP="0017216B">
      <w:pPr>
        <w:pStyle w:val="QstQuestion"/>
        <w:numPr>
          <w:ilvl w:val="3"/>
          <w:numId w:val="13"/>
        </w:numPr>
        <w:ind w:left="709" w:hanging="709"/>
        <w:rPr>
          <w:rFonts w:cs="Arial"/>
        </w:rPr>
      </w:pPr>
      <w:r w:rsidRPr="00D22B9B">
        <w:rPr>
          <w:rFonts w:cs="Arial"/>
        </w:rPr>
        <w:t xml:space="preserve">Appréciez </w:t>
      </w:r>
      <w:r w:rsidR="00D22B9B" w:rsidRPr="00D22B9B">
        <w:rPr>
          <w:rFonts w:cs="Arial"/>
        </w:rPr>
        <w:t>l’impact de la communication</w:t>
      </w:r>
      <w:r w:rsidRPr="00D22B9B">
        <w:rPr>
          <w:rFonts w:cs="Arial"/>
        </w:rPr>
        <w:t xml:space="preserve"> de Kusmi Tea.</w:t>
      </w:r>
    </w:p>
    <w:p w:rsidR="002548C5" w:rsidRPr="00BC0D5C" w:rsidRDefault="002548C5" w:rsidP="002548C5">
      <w:pPr>
        <w:pStyle w:val="AnnAnnexe"/>
        <w:tabs>
          <w:tab w:val="clear" w:pos="4254"/>
          <w:tab w:val="num" w:pos="1418"/>
        </w:tabs>
        <w:ind w:left="0"/>
        <w:rPr>
          <w:rFonts w:cs="Arial"/>
        </w:rPr>
      </w:pPr>
      <w:r>
        <w:rPr>
          <w:rFonts w:cs="Arial"/>
          <w:bCs/>
        </w:rPr>
        <w:br w:type="page"/>
      </w:r>
      <w:r w:rsidRPr="00E976BB">
        <w:rPr>
          <w:rFonts w:cs="Arial"/>
          <w:bCs/>
        </w:rPr>
        <w:t>L</w:t>
      </w:r>
      <w:r>
        <w:rPr>
          <w:rFonts w:cs="Arial"/>
          <w:bCs/>
        </w:rPr>
        <w:t>a consommation de thé en France</w:t>
      </w:r>
    </w:p>
    <w:p w:rsidR="002548C5" w:rsidRPr="00D23E7A" w:rsidRDefault="00686800" w:rsidP="002548C5">
      <w:r>
        <w:t>Avec 1 </w:t>
      </w:r>
      <w:r w:rsidR="002548C5" w:rsidRPr="002E713C">
        <w:t xml:space="preserve">000 milliards de tasses consommées chaque année à travers le monde, le thé est la </w:t>
      </w:r>
      <w:r w:rsidR="00BC3BAE">
        <w:t>deuxième</w:t>
      </w:r>
      <w:r w:rsidR="002548C5" w:rsidRPr="002E713C">
        <w:t xml:space="preserve"> boisson la plus consommée après l’eau. En France, si seuls quelques amateurs en dégustaient dans les années 80, les choses on</w:t>
      </w:r>
      <w:r w:rsidR="00ED4571">
        <w:t xml:space="preserve">t bien changé puisque </w:t>
      </w:r>
      <w:r w:rsidR="00BC3BAE">
        <w:t>deux</w:t>
      </w:r>
      <w:r w:rsidR="00ED4571">
        <w:t xml:space="preserve"> personnes</w:t>
      </w:r>
      <w:r w:rsidR="002548C5" w:rsidRPr="002E713C">
        <w:t xml:space="preserve"> sur </w:t>
      </w:r>
      <w:r w:rsidR="00BC3BAE">
        <w:t>trois</w:t>
      </w:r>
      <w:r w:rsidR="002548C5" w:rsidRPr="002E713C">
        <w:t xml:space="preserve"> en consomment aujourd’hui</w:t>
      </w:r>
      <w:r w:rsidR="002548C5">
        <w:t xml:space="preserve">. </w:t>
      </w:r>
      <w:r w:rsidR="002548C5" w:rsidRPr="002E713C">
        <w:t xml:space="preserve">Un chiffre qui révèle un changement dans les habitudes de consommation </w:t>
      </w:r>
      <w:r w:rsidR="000C1F00">
        <w:t xml:space="preserve">et </w:t>
      </w:r>
      <w:r w:rsidR="002548C5" w:rsidRPr="002E713C">
        <w:t xml:space="preserve">qui profite aux géants comme Lipton ou </w:t>
      </w:r>
      <w:proofErr w:type="spellStart"/>
      <w:r w:rsidR="002548C5" w:rsidRPr="002E713C">
        <w:t>Twinings</w:t>
      </w:r>
      <w:proofErr w:type="spellEnd"/>
      <w:r w:rsidR="002548C5" w:rsidRPr="002E713C">
        <w:t xml:space="preserve">, mais aussi aux industriels français qui ont su séduire </w:t>
      </w:r>
      <w:r w:rsidR="002548C5" w:rsidRPr="00130BD6">
        <w:t>une nouvelle clientèle. Chacun a su développer son offre, multipliant les variétés, avec des produits mélangés et aromatisés</w:t>
      </w:r>
      <w:r>
        <w:t>.</w:t>
      </w:r>
    </w:p>
    <w:p w:rsidR="002548C5" w:rsidRPr="002E713C" w:rsidRDefault="002548C5" w:rsidP="002548C5">
      <w:pPr>
        <w:pStyle w:val="AnnAnnexe"/>
        <w:numPr>
          <w:ilvl w:val="0"/>
          <w:numId w:val="0"/>
        </w:numPr>
        <w:rPr>
          <w:b w:val="0"/>
        </w:rPr>
      </w:pPr>
      <w:r w:rsidRPr="002E713C">
        <w:rPr>
          <w:b w:val="0"/>
        </w:rPr>
        <w:t>Ave</w:t>
      </w:r>
      <w:r w:rsidR="00686800">
        <w:rPr>
          <w:b w:val="0"/>
        </w:rPr>
        <w:t>c 15 </w:t>
      </w:r>
      <w:r w:rsidRPr="002E713C">
        <w:rPr>
          <w:b w:val="0"/>
        </w:rPr>
        <w:t>000 tonnes de thés importé</w:t>
      </w:r>
      <w:r w:rsidR="008B0643">
        <w:rPr>
          <w:b w:val="0"/>
        </w:rPr>
        <w:t>e</w:t>
      </w:r>
      <w:r w:rsidRPr="002E713C">
        <w:rPr>
          <w:b w:val="0"/>
        </w:rPr>
        <w:t xml:space="preserve">s par an, la France occupe le </w:t>
      </w:r>
      <w:r w:rsidR="00BC3BAE">
        <w:rPr>
          <w:b w:val="0"/>
        </w:rPr>
        <w:t>trentième</w:t>
      </w:r>
      <w:r w:rsidRPr="002E713C">
        <w:rPr>
          <w:b w:val="0"/>
        </w:rPr>
        <w:t xml:space="preserve"> rang parmi les pays consommateurs. Soumis à une vive concurrence, le marché hexagonal est dominé par les filiales des leaders mondiaux des boissons</w:t>
      </w:r>
      <w:r>
        <w:rPr>
          <w:b w:val="0"/>
        </w:rPr>
        <w:t xml:space="preserve"> chaudes (Unilever avec Lipton</w:t>
      </w:r>
      <w:r w:rsidRPr="002E713C">
        <w:rPr>
          <w:b w:val="0"/>
        </w:rPr>
        <w:t>,</w:t>
      </w:r>
      <w:r w:rsidRPr="00B3052D">
        <w:rPr>
          <w:b w:val="0"/>
        </w:rPr>
        <w:t xml:space="preserve"> </w:t>
      </w:r>
      <w:r w:rsidRPr="002E713C">
        <w:rPr>
          <w:b w:val="0"/>
        </w:rPr>
        <w:t xml:space="preserve">Tata Global </w:t>
      </w:r>
      <w:proofErr w:type="spellStart"/>
      <w:r w:rsidRPr="002E713C">
        <w:rPr>
          <w:b w:val="0"/>
        </w:rPr>
        <w:t>Beverages</w:t>
      </w:r>
      <w:proofErr w:type="spellEnd"/>
      <w:r w:rsidRPr="002E713C">
        <w:rPr>
          <w:b w:val="0"/>
        </w:rPr>
        <w:t xml:space="preserve"> avec </w:t>
      </w:r>
      <w:proofErr w:type="spellStart"/>
      <w:r w:rsidRPr="002E713C">
        <w:rPr>
          <w:b w:val="0"/>
        </w:rPr>
        <w:t>Tetley</w:t>
      </w:r>
      <w:proofErr w:type="spellEnd"/>
      <w:r>
        <w:rPr>
          <w:b w:val="0"/>
        </w:rPr>
        <w:t>,</w:t>
      </w:r>
      <w:r w:rsidRPr="002E713C">
        <w:rPr>
          <w:b w:val="0"/>
        </w:rPr>
        <w:t xml:space="preserve"> </w:t>
      </w:r>
      <w:proofErr w:type="spellStart"/>
      <w:r w:rsidRPr="002E713C">
        <w:rPr>
          <w:b w:val="0"/>
        </w:rPr>
        <w:t>Foods</w:t>
      </w:r>
      <w:proofErr w:type="spellEnd"/>
      <w:r w:rsidRPr="002E713C">
        <w:rPr>
          <w:b w:val="0"/>
        </w:rPr>
        <w:t xml:space="preserve"> International avec </w:t>
      </w:r>
      <w:proofErr w:type="spellStart"/>
      <w:r w:rsidRPr="002E713C">
        <w:rPr>
          <w:b w:val="0"/>
        </w:rPr>
        <w:t>Twinings</w:t>
      </w:r>
      <w:proofErr w:type="spellEnd"/>
      <w:r w:rsidRPr="002E713C">
        <w:rPr>
          <w:b w:val="0"/>
        </w:rPr>
        <w:t>). Pour autant, la moitié du thé consommé en France est produite par des entreprises tricolores. Ainsi, les réseaux spéci</w:t>
      </w:r>
      <w:r>
        <w:rPr>
          <w:b w:val="0"/>
        </w:rPr>
        <w:t>alisés, comme</w:t>
      </w:r>
      <w:r w:rsidR="00971820">
        <w:rPr>
          <w:b w:val="0"/>
        </w:rPr>
        <w:t xml:space="preserve"> Mariage Frères</w:t>
      </w:r>
      <w:r>
        <w:rPr>
          <w:b w:val="0"/>
        </w:rPr>
        <w:t xml:space="preserve">, </w:t>
      </w:r>
      <w:proofErr w:type="spellStart"/>
      <w:r>
        <w:rPr>
          <w:b w:val="0"/>
        </w:rPr>
        <w:t>Damman</w:t>
      </w:r>
      <w:r w:rsidR="00816288">
        <w:rPr>
          <w:b w:val="0"/>
        </w:rPr>
        <w:t>n</w:t>
      </w:r>
      <w:proofErr w:type="spellEnd"/>
      <w:r w:rsidR="00816288">
        <w:rPr>
          <w:b w:val="0"/>
        </w:rPr>
        <w:t xml:space="preserve"> F</w:t>
      </w:r>
      <w:r>
        <w:rPr>
          <w:b w:val="0"/>
        </w:rPr>
        <w:t>rères,</w:t>
      </w:r>
      <w:r w:rsidRPr="002E713C">
        <w:rPr>
          <w:b w:val="0"/>
        </w:rPr>
        <w:t xml:space="preserve"> affichent une croissance de 10</w:t>
      </w:r>
      <w:r w:rsidR="005533A8">
        <w:rPr>
          <w:b w:val="0"/>
        </w:rPr>
        <w:t> </w:t>
      </w:r>
      <w:r w:rsidRPr="002E713C">
        <w:rPr>
          <w:b w:val="0"/>
        </w:rPr>
        <w:t>% par</w:t>
      </w:r>
      <w:r w:rsidR="00BC3BAE">
        <w:rPr>
          <w:b w:val="0"/>
        </w:rPr>
        <w:t> </w:t>
      </w:r>
      <w:r w:rsidRPr="002E713C">
        <w:rPr>
          <w:b w:val="0"/>
        </w:rPr>
        <w:t xml:space="preserve">an. </w:t>
      </w:r>
    </w:p>
    <w:p w:rsidR="002548C5" w:rsidRPr="00BC0D5C" w:rsidRDefault="002548C5" w:rsidP="002548C5">
      <w:pPr>
        <w:pStyle w:val="SrcSource"/>
        <w:rPr>
          <w:rFonts w:cs="Arial"/>
        </w:rPr>
      </w:pPr>
      <w:r w:rsidRPr="00BC0D5C">
        <w:rPr>
          <w:rFonts w:cs="Arial"/>
        </w:rPr>
        <w:t>Source :</w:t>
      </w:r>
      <w:r>
        <w:rPr>
          <w:rFonts w:cs="Arial"/>
        </w:rPr>
        <w:t xml:space="preserve"> d’après entreprendre.fr</w:t>
      </w:r>
    </w:p>
    <w:p w:rsidR="002548C5" w:rsidRPr="00BC0D5C" w:rsidRDefault="002548C5" w:rsidP="002548C5">
      <w:pPr>
        <w:pStyle w:val="AnnAnnexe"/>
        <w:tabs>
          <w:tab w:val="clear" w:pos="4254"/>
          <w:tab w:val="num" w:pos="1418"/>
        </w:tabs>
        <w:ind w:left="0"/>
        <w:rPr>
          <w:rFonts w:cs="Arial"/>
        </w:rPr>
      </w:pPr>
      <w:r w:rsidRPr="00E976BB">
        <w:rPr>
          <w:rFonts w:cs="Arial"/>
        </w:rPr>
        <w:t>Des consommateurs nombreux et dépensiers</w:t>
      </w:r>
    </w:p>
    <w:p w:rsidR="002548C5" w:rsidRDefault="002548C5" w:rsidP="002548C5">
      <w:pPr>
        <w:pStyle w:val="AnnAnnexe"/>
        <w:numPr>
          <w:ilvl w:val="0"/>
          <w:numId w:val="0"/>
        </w:numPr>
        <w:rPr>
          <w:b w:val="0"/>
        </w:rPr>
      </w:pPr>
      <w:r w:rsidRPr="002E713C">
        <w:rPr>
          <w:b w:val="0"/>
        </w:rPr>
        <w:t>Des consommateurs nombreux</w:t>
      </w:r>
      <w:r>
        <w:rPr>
          <w:b w:val="0"/>
        </w:rPr>
        <w:t>, désireux de saveurs variées</w:t>
      </w:r>
      <w:r w:rsidRPr="002E713C">
        <w:rPr>
          <w:b w:val="0"/>
        </w:rPr>
        <w:t xml:space="preserve"> et qui n</w:t>
      </w:r>
      <w:r w:rsidR="005533A8">
        <w:rPr>
          <w:b w:val="0"/>
        </w:rPr>
        <w:t xml:space="preserve">e rechignent pas à la dépense : voilà la clientèle </w:t>
      </w:r>
      <w:r w:rsidR="001F617E">
        <w:rPr>
          <w:b w:val="0"/>
        </w:rPr>
        <w:t xml:space="preserve">actuelle </w:t>
      </w:r>
      <w:r w:rsidR="005533A8">
        <w:rPr>
          <w:b w:val="0"/>
        </w:rPr>
        <w:t>d</w:t>
      </w:r>
      <w:r w:rsidRPr="002E713C">
        <w:rPr>
          <w:b w:val="0"/>
        </w:rPr>
        <w:t>es marchands de thé de l'Hexa</w:t>
      </w:r>
      <w:r w:rsidR="001F617E">
        <w:rPr>
          <w:b w:val="0"/>
        </w:rPr>
        <w:t>gone</w:t>
      </w:r>
      <w:r>
        <w:rPr>
          <w:b w:val="0"/>
        </w:rPr>
        <w:t xml:space="preserve">. </w:t>
      </w:r>
      <w:r w:rsidRPr="002E713C">
        <w:rPr>
          <w:b w:val="0"/>
        </w:rPr>
        <w:t xml:space="preserve">Pour Anne-Charlotte </w:t>
      </w:r>
      <w:proofErr w:type="spellStart"/>
      <w:r w:rsidRPr="002E713C">
        <w:rPr>
          <w:b w:val="0"/>
        </w:rPr>
        <w:t>Roumier</w:t>
      </w:r>
      <w:proofErr w:type="spellEnd"/>
      <w:r w:rsidRPr="002E713C">
        <w:rPr>
          <w:b w:val="0"/>
        </w:rPr>
        <w:t>, chef de produits chez Lipton, cet engoueme</w:t>
      </w:r>
      <w:r w:rsidR="00ED4571">
        <w:rPr>
          <w:b w:val="0"/>
        </w:rPr>
        <w:t>nt des consommateurs</w:t>
      </w:r>
      <w:r>
        <w:rPr>
          <w:b w:val="0"/>
        </w:rPr>
        <w:t xml:space="preserve"> s'explique par « </w:t>
      </w:r>
      <w:r w:rsidR="00B95915">
        <w:rPr>
          <w:b w:val="0"/>
          <w:i/>
        </w:rPr>
        <w:t>un accroissement de leurs préoccupations</w:t>
      </w:r>
      <w:r w:rsidRPr="005B6040">
        <w:rPr>
          <w:b w:val="0"/>
          <w:i/>
        </w:rPr>
        <w:t xml:space="preserve"> en matière d'alimentation et de santé.</w:t>
      </w:r>
      <w:r w:rsidR="009533B2">
        <w:rPr>
          <w:b w:val="0"/>
          <w:i/>
        </w:rPr>
        <w:t xml:space="preserve"> Ils sont à la recherche de produits qualitatifs.</w:t>
      </w:r>
      <w:r w:rsidRPr="005B6040">
        <w:rPr>
          <w:b w:val="0"/>
          <w:i/>
        </w:rPr>
        <w:t xml:space="preserve"> Or le thé est sans conteste la meilleure boisson après l'eau et est riche de bienfaits </w:t>
      </w:r>
      <w:r>
        <w:rPr>
          <w:b w:val="0"/>
        </w:rPr>
        <w:t>»</w:t>
      </w:r>
      <w:r w:rsidRPr="002E713C">
        <w:rPr>
          <w:b w:val="0"/>
        </w:rPr>
        <w:t>. Même son de cloche chez Philippe Cohen-</w:t>
      </w:r>
      <w:proofErr w:type="spellStart"/>
      <w:r w:rsidRPr="002E713C">
        <w:rPr>
          <w:b w:val="0"/>
        </w:rPr>
        <w:t>Tanugi</w:t>
      </w:r>
      <w:proofErr w:type="spellEnd"/>
      <w:r w:rsidRPr="002E713C">
        <w:rPr>
          <w:b w:val="0"/>
        </w:rPr>
        <w:t>, secrétaire</w:t>
      </w:r>
      <w:r>
        <w:rPr>
          <w:b w:val="0"/>
        </w:rPr>
        <w:t xml:space="preserve"> général de Mariages Frères : « </w:t>
      </w:r>
      <w:r w:rsidRPr="005B6040">
        <w:rPr>
          <w:b w:val="0"/>
          <w:i/>
        </w:rPr>
        <w:t>Le thé répond aux attentes du consommateur. Il est naturel, sain, bienfaisant et bon. Or, peu de produits correspondent à ces quatre critères</w:t>
      </w:r>
      <w:r>
        <w:rPr>
          <w:b w:val="0"/>
        </w:rPr>
        <w:t>. »</w:t>
      </w:r>
      <w:r w:rsidRPr="002E713C">
        <w:rPr>
          <w:b w:val="0"/>
        </w:rPr>
        <w:t xml:space="preserve">. La présence d'antioxydants, qui aident à lutter contre le vieillissement, n'est </w:t>
      </w:r>
      <w:r>
        <w:rPr>
          <w:b w:val="0"/>
        </w:rPr>
        <w:t>pas non plus pour déplaire. Le consommateur veut, certes, faire du bien à son corps mais aussi se faire plaisir. Pour 35 % des consommateurs, prendre une tasse de thé, c’est s’accorder une pause, un moment pour soi. Seul</w:t>
      </w:r>
      <w:r w:rsidR="005B6040">
        <w:rPr>
          <w:b w:val="0"/>
        </w:rPr>
        <w:t>e</w:t>
      </w:r>
      <w:r>
        <w:rPr>
          <w:b w:val="0"/>
        </w:rPr>
        <w:t xml:space="preserve"> ombre au tableau, le risque de lassitude.</w:t>
      </w:r>
    </w:p>
    <w:p w:rsidR="002548C5" w:rsidRDefault="002548C5" w:rsidP="002548C5">
      <w:pPr>
        <w:pStyle w:val="AnnAnnexe"/>
        <w:numPr>
          <w:ilvl w:val="0"/>
          <w:numId w:val="0"/>
        </w:numPr>
        <w:rPr>
          <w:b w:val="0"/>
        </w:rPr>
      </w:pPr>
      <w:r w:rsidRPr="002E713C">
        <w:rPr>
          <w:b w:val="0"/>
        </w:rPr>
        <w:t>Au</w:t>
      </w:r>
      <w:r>
        <w:rPr>
          <w:b w:val="0"/>
        </w:rPr>
        <w:t xml:space="preserve">tre atout pour les fabricants, les amateurs </w:t>
      </w:r>
      <w:r w:rsidRPr="002E713C">
        <w:rPr>
          <w:b w:val="0"/>
        </w:rPr>
        <w:t>de thé so</w:t>
      </w:r>
      <w:r>
        <w:rPr>
          <w:b w:val="0"/>
        </w:rPr>
        <w:t>nt plutôt aisés financièrement. «</w:t>
      </w:r>
      <w:r w:rsidRPr="005B6040">
        <w:rPr>
          <w:b w:val="0"/>
          <w:i/>
        </w:rPr>
        <w:t> </w:t>
      </w:r>
      <w:r w:rsidRPr="005B6040">
        <w:rPr>
          <w:b w:val="0"/>
          <w:bCs/>
          <w:i/>
        </w:rPr>
        <w:t>Ils appartiennent majoritairement aux catégories socioprofessionnelles supérieures et sont plutôt urbains </w:t>
      </w:r>
      <w:r>
        <w:rPr>
          <w:b w:val="0"/>
          <w:bCs/>
        </w:rPr>
        <w:t>»</w:t>
      </w:r>
      <w:r w:rsidR="00816288">
        <w:rPr>
          <w:b w:val="0"/>
        </w:rPr>
        <w:t>, apprend-on au syndicat du thé et des plantes à infusion. De plus, selon l'i</w:t>
      </w:r>
      <w:r w:rsidRPr="002E713C">
        <w:rPr>
          <w:b w:val="0"/>
        </w:rPr>
        <w:t>nstitut scientifique et technique de la nutrition et de l'alimentation, les consommateurs de thé sont majoritairement des c</w:t>
      </w:r>
      <w:r w:rsidR="000C1F00">
        <w:rPr>
          <w:b w:val="0"/>
        </w:rPr>
        <w:t>onsommatrices et en particulier</w:t>
      </w:r>
      <w:r w:rsidRPr="002E713C">
        <w:rPr>
          <w:b w:val="0"/>
        </w:rPr>
        <w:t xml:space="preserve"> des consommatrices à la retraite et au fort pouvoir d'achat. Enfin, comme </w:t>
      </w:r>
      <w:r>
        <w:rPr>
          <w:b w:val="0"/>
        </w:rPr>
        <w:t>le rappelle Olivier Scala,</w:t>
      </w:r>
      <w:r w:rsidR="00686800">
        <w:rPr>
          <w:b w:val="0"/>
        </w:rPr>
        <w:t xml:space="preserve"> importateur de thés,</w:t>
      </w:r>
      <w:r>
        <w:rPr>
          <w:b w:val="0"/>
        </w:rPr>
        <w:t xml:space="preserve"> « </w:t>
      </w:r>
      <w:r w:rsidRPr="00686800">
        <w:rPr>
          <w:b w:val="0"/>
          <w:i/>
        </w:rPr>
        <w:t>l'une des chances de notre industrie, c'est d'avoir un consommateur qui ferme un peu les yeux sur les prix. Il</w:t>
      </w:r>
      <w:r w:rsidRPr="00686800">
        <w:rPr>
          <w:i/>
        </w:rPr>
        <w:t xml:space="preserve"> </w:t>
      </w:r>
      <w:r w:rsidRPr="00686800">
        <w:rPr>
          <w:b w:val="0"/>
          <w:i/>
        </w:rPr>
        <w:t>n'hésite pas à dépenser 4 à 5 euros pour 100 grammes de thé</w:t>
      </w:r>
      <w:r>
        <w:rPr>
          <w:b w:val="0"/>
        </w:rPr>
        <w:t> »</w:t>
      </w:r>
      <w:r w:rsidR="00686800">
        <w:rPr>
          <w:b w:val="0"/>
        </w:rPr>
        <w:t>.</w:t>
      </w:r>
    </w:p>
    <w:p w:rsidR="002548C5" w:rsidRPr="0023432E" w:rsidRDefault="002548C5" w:rsidP="002548C5">
      <w:pPr>
        <w:pStyle w:val="AnnAnnexe"/>
        <w:numPr>
          <w:ilvl w:val="0"/>
          <w:numId w:val="0"/>
        </w:numPr>
        <w:jc w:val="right"/>
        <w:rPr>
          <w:b w:val="0"/>
          <w:i/>
        </w:rPr>
      </w:pPr>
      <w:r w:rsidRPr="002E713C">
        <w:rPr>
          <w:b w:val="0"/>
          <w:i/>
        </w:rPr>
        <w:t xml:space="preserve">Source : </w:t>
      </w:r>
      <w:r>
        <w:rPr>
          <w:b w:val="0"/>
          <w:i/>
        </w:rPr>
        <w:t xml:space="preserve">d’après </w:t>
      </w:r>
      <w:r w:rsidRPr="002E713C">
        <w:rPr>
          <w:b w:val="0"/>
          <w:i/>
        </w:rPr>
        <w:t>Journaldunet.com</w:t>
      </w:r>
    </w:p>
    <w:p w:rsidR="002548C5" w:rsidRPr="00EF310B" w:rsidRDefault="002548C5" w:rsidP="002548C5">
      <w:pPr>
        <w:pStyle w:val="AnnAnnexe"/>
        <w:tabs>
          <w:tab w:val="clear" w:pos="4254"/>
          <w:tab w:val="num" w:pos="1418"/>
        </w:tabs>
        <w:ind w:left="0"/>
        <w:rPr>
          <w:rFonts w:cs="Arial"/>
        </w:rPr>
      </w:pPr>
      <w:r>
        <w:rPr>
          <w:rFonts w:cs="Arial"/>
        </w:rPr>
        <w:br w:type="page"/>
      </w:r>
      <w:r w:rsidR="00197E81">
        <w:rPr>
          <w:rFonts w:cs="Arial"/>
        </w:rPr>
        <w:t>Les</w:t>
      </w:r>
      <w:r>
        <w:rPr>
          <w:rFonts w:cs="Arial"/>
        </w:rPr>
        <w:t xml:space="preserve"> acteurs sur le marché du thé en France</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4926"/>
        <w:gridCol w:w="3260"/>
      </w:tblGrid>
      <w:tr w:rsidR="00244F66" w:rsidTr="00244F66">
        <w:trPr>
          <w:trHeight w:val="567"/>
          <w:jc w:val="center"/>
        </w:trPr>
        <w:tc>
          <w:tcPr>
            <w:tcW w:w="4926" w:type="dxa"/>
            <w:shd w:val="clear" w:color="auto" w:fill="auto"/>
            <w:vAlign w:val="center"/>
          </w:tcPr>
          <w:p w:rsidR="002548C5" w:rsidRPr="00244F66" w:rsidRDefault="002548C5" w:rsidP="00244F66">
            <w:pPr>
              <w:jc w:val="center"/>
              <w:rPr>
                <w:rFonts w:cs="Arial"/>
                <w:b/>
              </w:rPr>
            </w:pPr>
            <w:r w:rsidRPr="00244F66">
              <w:rPr>
                <w:rFonts w:cs="Arial"/>
                <w:b/>
              </w:rPr>
              <w:t>Entreprises</w:t>
            </w:r>
          </w:p>
        </w:tc>
        <w:tc>
          <w:tcPr>
            <w:tcW w:w="3260" w:type="dxa"/>
            <w:shd w:val="clear" w:color="auto" w:fill="auto"/>
            <w:vAlign w:val="center"/>
          </w:tcPr>
          <w:p w:rsidR="002548C5" w:rsidRPr="00244F66" w:rsidRDefault="001F617E" w:rsidP="00244F66">
            <w:pPr>
              <w:jc w:val="center"/>
              <w:rPr>
                <w:rFonts w:cs="Arial"/>
                <w:b/>
              </w:rPr>
            </w:pPr>
            <w:r>
              <w:rPr>
                <w:rFonts w:cs="Arial"/>
                <w:b/>
              </w:rPr>
              <w:t>Chiffre d’affaires 2017</w:t>
            </w:r>
          </w:p>
          <w:p w:rsidR="002548C5" w:rsidRPr="00244F66" w:rsidRDefault="002548C5" w:rsidP="00244F66">
            <w:pPr>
              <w:jc w:val="center"/>
              <w:rPr>
                <w:rFonts w:cs="Arial"/>
                <w:b/>
              </w:rPr>
            </w:pPr>
            <w:r w:rsidRPr="00244F66">
              <w:rPr>
                <w:rFonts w:cs="Arial"/>
                <w:b/>
              </w:rPr>
              <w:t>(en millions d’euros)</w:t>
            </w:r>
          </w:p>
        </w:tc>
      </w:tr>
      <w:tr w:rsidR="00244F66" w:rsidRPr="009F6F69" w:rsidTr="00244F66">
        <w:trPr>
          <w:trHeight w:val="397"/>
          <w:jc w:val="center"/>
        </w:trPr>
        <w:tc>
          <w:tcPr>
            <w:tcW w:w="4926" w:type="dxa"/>
            <w:shd w:val="clear" w:color="auto" w:fill="auto"/>
            <w:vAlign w:val="center"/>
          </w:tcPr>
          <w:p w:rsidR="002548C5" w:rsidRPr="00244F66" w:rsidRDefault="002548C5" w:rsidP="00B95915">
            <w:pPr>
              <w:rPr>
                <w:rFonts w:cs="Arial"/>
              </w:rPr>
            </w:pPr>
            <w:r w:rsidRPr="00244F66">
              <w:rPr>
                <w:rFonts w:cs="Arial"/>
              </w:rPr>
              <w:t>Mariage Frères</w:t>
            </w:r>
          </w:p>
        </w:tc>
        <w:tc>
          <w:tcPr>
            <w:tcW w:w="3260" w:type="dxa"/>
            <w:shd w:val="clear" w:color="auto" w:fill="auto"/>
            <w:vAlign w:val="center"/>
          </w:tcPr>
          <w:p w:rsidR="002548C5" w:rsidRPr="00244F66" w:rsidRDefault="002548C5" w:rsidP="00244F66">
            <w:pPr>
              <w:jc w:val="center"/>
              <w:rPr>
                <w:rFonts w:cs="Arial"/>
              </w:rPr>
            </w:pPr>
            <w:r w:rsidRPr="00244F66">
              <w:rPr>
                <w:rFonts w:cs="Arial"/>
              </w:rPr>
              <w:t>24,8</w:t>
            </w:r>
          </w:p>
        </w:tc>
      </w:tr>
      <w:tr w:rsidR="00244F66" w:rsidRPr="009F6F69" w:rsidTr="00244F66">
        <w:trPr>
          <w:trHeight w:val="397"/>
          <w:jc w:val="center"/>
        </w:trPr>
        <w:tc>
          <w:tcPr>
            <w:tcW w:w="4926" w:type="dxa"/>
            <w:shd w:val="clear" w:color="auto" w:fill="auto"/>
            <w:vAlign w:val="center"/>
          </w:tcPr>
          <w:p w:rsidR="002548C5" w:rsidRPr="00244F66" w:rsidRDefault="002548C5" w:rsidP="00B95915">
            <w:pPr>
              <w:rPr>
                <w:rFonts w:cs="Arial"/>
              </w:rPr>
            </w:pPr>
            <w:r>
              <w:t xml:space="preserve">Tata Global </w:t>
            </w:r>
            <w:proofErr w:type="spellStart"/>
            <w:r>
              <w:t>Beverages</w:t>
            </w:r>
            <w:proofErr w:type="spellEnd"/>
            <w:r>
              <w:t xml:space="preserve"> (</w:t>
            </w:r>
            <w:proofErr w:type="spellStart"/>
            <w:r w:rsidRPr="002E713C">
              <w:t>Tetley</w:t>
            </w:r>
            <w:proofErr w:type="spellEnd"/>
            <w:r>
              <w:t>)</w:t>
            </w:r>
          </w:p>
        </w:tc>
        <w:tc>
          <w:tcPr>
            <w:tcW w:w="3260" w:type="dxa"/>
            <w:shd w:val="clear" w:color="auto" w:fill="auto"/>
            <w:vAlign w:val="center"/>
          </w:tcPr>
          <w:p w:rsidR="002548C5" w:rsidRPr="00244F66" w:rsidRDefault="009533B2" w:rsidP="00244F66">
            <w:pPr>
              <w:jc w:val="center"/>
              <w:rPr>
                <w:rFonts w:cs="Arial"/>
              </w:rPr>
            </w:pPr>
            <w:r w:rsidRPr="00244F66">
              <w:rPr>
                <w:rFonts w:cs="Arial"/>
              </w:rPr>
              <w:t>102,3</w:t>
            </w:r>
          </w:p>
        </w:tc>
      </w:tr>
      <w:tr w:rsidR="00244F66" w:rsidRPr="009F6F69" w:rsidTr="00244F66">
        <w:trPr>
          <w:trHeight w:val="397"/>
          <w:jc w:val="center"/>
        </w:trPr>
        <w:tc>
          <w:tcPr>
            <w:tcW w:w="4926" w:type="dxa"/>
            <w:shd w:val="clear" w:color="auto" w:fill="auto"/>
            <w:vAlign w:val="center"/>
          </w:tcPr>
          <w:p w:rsidR="002548C5" w:rsidRPr="00244F66" w:rsidRDefault="002548C5" w:rsidP="00B95915">
            <w:pPr>
              <w:rPr>
                <w:rFonts w:cs="Arial"/>
              </w:rPr>
            </w:pPr>
            <w:r w:rsidRPr="00244F66">
              <w:rPr>
                <w:rFonts w:cs="Arial"/>
              </w:rPr>
              <w:t>Kusmi Tea</w:t>
            </w:r>
          </w:p>
        </w:tc>
        <w:tc>
          <w:tcPr>
            <w:tcW w:w="3260" w:type="dxa"/>
            <w:shd w:val="clear" w:color="auto" w:fill="auto"/>
            <w:vAlign w:val="center"/>
          </w:tcPr>
          <w:p w:rsidR="002548C5" w:rsidRPr="00244F66" w:rsidRDefault="002548C5" w:rsidP="00244F66">
            <w:pPr>
              <w:jc w:val="center"/>
              <w:rPr>
                <w:rFonts w:cs="Arial"/>
              </w:rPr>
            </w:pPr>
            <w:r w:rsidRPr="00244F66">
              <w:rPr>
                <w:rFonts w:cs="Arial"/>
              </w:rPr>
              <w:t>52</w:t>
            </w:r>
          </w:p>
        </w:tc>
      </w:tr>
      <w:tr w:rsidR="00244F66" w:rsidRPr="009F6F69" w:rsidTr="00244F66">
        <w:trPr>
          <w:trHeight w:val="397"/>
          <w:jc w:val="center"/>
        </w:trPr>
        <w:tc>
          <w:tcPr>
            <w:tcW w:w="4926" w:type="dxa"/>
            <w:shd w:val="clear" w:color="auto" w:fill="auto"/>
            <w:vAlign w:val="center"/>
          </w:tcPr>
          <w:p w:rsidR="002548C5" w:rsidRPr="00244F66" w:rsidRDefault="002548C5" w:rsidP="00B95915">
            <w:pPr>
              <w:rPr>
                <w:rFonts w:cs="Arial"/>
              </w:rPr>
            </w:pPr>
            <w:proofErr w:type="spellStart"/>
            <w:r w:rsidRPr="00244F66">
              <w:rPr>
                <w:rFonts w:cs="Arial"/>
              </w:rPr>
              <w:t>Dammann</w:t>
            </w:r>
            <w:proofErr w:type="spellEnd"/>
            <w:r w:rsidRPr="00244F66">
              <w:rPr>
                <w:rFonts w:cs="Arial"/>
              </w:rPr>
              <w:t xml:space="preserve"> Frères</w:t>
            </w:r>
          </w:p>
        </w:tc>
        <w:tc>
          <w:tcPr>
            <w:tcW w:w="3260" w:type="dxa"/>
            <w:shd w:val="clear" w:color="auto" w:fill="auto"/>
            <w:vAlign w:val="center"/>
          </w:tcPr>
          <w:p w:rsidR="002548C5" w:rsidRPr="00244F66" w:rsidRDefault="002548C5" w:rsidP="00244F66">
            <w:pPr>
              <w:jc w:val="center"/>
              <w:rPr>
                <w:rFonts w:cs="Arial"/>
              </w:rPr>
            </w:pPr>
            <w:r w:rsidRPr="00244F66">
              <w:rPr>
                <w:rFonts w:cs="Arial"/>
              </w:rPr>
              <w:t>31,3</w:t>
            </w:r>
          </w:p>
        </w:tc>
      </w:tr>
      <w:tr w:rsidR="00244F66" w:rsidRPr="009F6F69" w:rsidTr="00244F66">
        <w:trPr>
          <w:trHeight w:val="397"/>
          <w:jc w:val="center"/>
        </w:trPr>
        <w:tc>
          <w:tcPr>
            <w:tcW w:w="4926" w:type="dxa"/>
            <w:shd w:val="clear" w:color="auto" w:fill="auto"/>
            <w:vAlign w:val="center"/>
          </w:tcPr>
          <w:p w:rsidR="002548C5" w:rsidRPr="00244F66" w:rsidRDefault="002548C5" w:rsidP="00B95915">
            <w:pPr>
              <w:rPr>
                <w:rFonts w:cs="Arial"/>
              </w:rPr>
            </w:pPr>
            <w:r w:rsidRPr="00244F66">
              <w:rPr>
                <w:rFonts w:cs="Arial"/>
              </w:rPr>
              <w:t>Unilever (Lipton)</w:t>
            </w:r>
          </w:p>
        </w:tc>
        <w:tc>
          <w:tcPr>
            <w:tcW w:w="3260" w:type="dxa"/>
            <w:shd w:val="clear" w:color="auto" w:fill="auto"/>
            <w:vAlign w:val="center"/>
          </w:tcPr>
          <w:p w:rsidR="002548C5" w:rsidRPr="00244F66" w:rsidRDefault="00FC382B" w:rsidP="00244F66">
            <w:pPr>
              <w:jc w:val="center"/>
              <w:rPr>
                <w:rFonts w:cs="Arial"/>
              </w:rPr>
            </w:pPr>
            <w:r>
              <w:rPr>
                <w:rFonts w:cs="Arial"/>
              </w:rPr>
              <w:t>12</w:t>
            </w:r>
            <w:r w:rsidR="002548C5" w:rsidRPr="00244F66">
              <w:rPr>
                <w:rFonts w:cs="Arial"/>
              </w:rPr>
              <w:t>0</w:t>
            </w:r>
          </w:p>
        </w:tc>
      </w:tr>
      <w:tr w:rsidR="00244F66" w:rsidRPr="009F6F69" w:rsidTr="00244F66">
        <w:trPr>
          <w:trHeight w:val="397"/>
          <w:jc w:val="center"/>
        </w:trPr>
        <w:tc>
          <w:tcPr>
            <w:tcW w:w="4926" w:type="dxa"/>
            <w:shd w:val="clear" w:color="auto" w:fill="auto"/>
            <w:vAlign w:val="center"/>
          </w:tcPr>
          <w:p w:rsidR="002548C5" w:rsidRPr="00244F66" w:rsidRDefault="002548C5" w:rsidP="00B95915">
            <w:pPr>
              <w:rPr>
                <w:rFonts w:cs="Arial"/>
              </w:rPr>
            </w:pPr>
            <w:proofErr w:type="spellStart"/>
            <w:r w:rsidRPr="00244F66">
              <w:rPr>
                <w:rFonts w:cs="Arial"/>
              </w:rPr>
              <w:t>Foods</w:t>
            </w:r>
            <w:proofErr w:type="spellEnd"/>
            <w:r w:rsidRPr="00244F66">
              <w:rPr>
                <w:rFonts w:cs="Arial"/>
              </w:rPr>
              <w:t xml:space="preserve"> International (</w:t>
            </w:r>
            <w:proofErr w:type="spellStart"/>
            <w:r w:rsidRPr="00244F66">
              <w:rPr>
                <w:rFonts w:cs="Arial"/>
              </w:rPr>
              <w:t>Twinings</w:t>
            </w:r>
            <w:proofErr w:type="spellEnd"/>
            <w:r w:rsidRPr="00244F66">
              <w:rPr>
                <w:rFonts w:cs="Arial"/>
              </w:rPr>
              <w:t>)</w:t>
            </w:r>
          </w:p>
        </w:tc>
        <w:tc>
          <w:tcPr>
            <w:tcW w:w="3260" w:type="dxa"/>
            <w:shd w:val="clear" w:color="auto" w:fill="auto"/>
            <w:vAlign w:val="center"/>
          </w:tcPr>
          <w:p w:rsidR="002548C5" w:rsidRPr="00244F66" w:rsidRDefault="002548C5" w:rsidP="00244F66">
            <w:pPr>
              <w:jc w:val="center"/>
              <w:rPr>
                <w:rFonts w:cs="Arial"/>
              </w:rPr>
            </w:pPr>
            <w:r w:rsidRPr="00244F66">
              <w:rPr>
                <w:rFonts w:cs="Arial"/>
              </w:rPr>
              <w:t>104,7</w:t>
            </w:r>
          </w:p>
        </w:tc>
      </w:tr>
      <w:tr w:rsidR="00244F66" w:rsidRPr="009F6F69" w:rsidTr="00244F66">
        <w:trPr>
          <w:trHeight w:val="397"/>
          <w:jc w:val="center"/>
        </w:trPr>
        <w:tc>
          <w:tcPr>
            <w:tcW w:w="4926" w:type="dxa"/>
            <w:shd w:val="clear" w:color="auto" w:fill="auto"/>
            <w:vAlign w:val="center"/>
          </w:tcPr>
          <w:p w:rsidR="002548C5" w:rsidRPr="00244F66" w:rsidRDefault="002548C5" w:rsidP="00B95915">
            <w:pPr>
              <w:rPr>
                <w:rFonts w:cs="Arial"/>
              </w:rPr>
            </w:pPr>
            <w:r w:rsidRPr="00244F66">
              <w:rPr>
                <w:rFonts w:cs="Arial"/>
              </w:rPr>
              <w:t>Autres</w:t>
            </w:r>
          </w:p>
        </w:tc>
        <w:tc>
          <w:tcPr>
            <w:tcW w:w="3260" w:type="dxa"/>
            <w:shd w:val="clear" w:color="auto" w:fill="auto"/>
            <w:vAlign w:val="center"/>
          </w:tcPr>
          <w:p w:rsidR="002548C5" w:rsidRPr="00244F66" w:rsidRDefault="009533B2" w:rsidP="00244F66">
            <w:pPr>
              <w:jc w:val="center"/>
              <w:rPr>
                <w:rFonts w:cs="Arial"/>
              </w:rPr>
            </w:pPr>
            <w:r>
              <w:rPr>
                <w:rFonts w:cs="Arial"/>
              </w:rPr>
              <w:t>88</w:t>
            </w:r>
          </w:p>
        </w:tc>
      </w:tr>
    </w:tbl>
    <w:p w:rsidR="002548C5" w:rsidRDefault="002548C5" w:rsidP="002548C5">
      <w:pPr>
        <w:jc w:val="right"/>
        <w:rPr>
          <w:rFonts w:cs="Arial"/>
          <w:i/>
        </w:rPr>
      </w:pPr>
    </w:p>
    <w:p w:rsidR="002548C5" w:rsidRDefault="002548C5" w:rsidP="002548C5">
      <w:pPr>
        <w:jc w:val="right"/>
        <w:rPr>
          <w:rFonts w:cs="Arial"/>
          <w:i/>
        </w:rPr>
      </w:pPr>
      <w:r>
        <w:rPr>
          <w:rFonts w:cs="Arial"/>
          <w:i/>
        </w:rPr>
        <w:t>Source </w:t>
      </w:r>
      <w:r w:rsidR="00BC3BAE">
        <w:rPr>
          <w:rFonts w:cs="Arial"/>
          <w:i/>
        </w:rPr>
        <w:t>i</w:t>
      </w:r>
      <w:r>
        <w:rPr>
          <w:rFonts w:cs="Arial"/>
          <w:i/>
        </w:rPr>
        <w:t>nterne</w:t>
      </w:r>
    </w:p>
    <w:p w:rsidR="002548C5" w:rsidRPr="00BC0D5C" w:rsidRDefault="002548C5" w:rsidP="002548C5">
      <w:pPr>
        <w:pStyle w:val="AnnAnnexe"/>
        <w:tabs>
          <w:tab w:val="clear" w:pos="4254"/>
          <w:tab w:val="num" w:pos="1418"/>
        </w:tabs>
        <w:ind w:left="0"/>
        <w:rPr>
          <w:rFonts w:cs="Arial"/>
        </w:rPr>
      </w:pPr>
      <w:r>
        <w:rPr>
          <w:rFonts w:cs="Arial"/>
        </w:rPr>
        <w:t>Évolution du chiffre d’affaires de Kusmi Tea</w:t>
      </w:r>
    </w:p>
    <w:p w:rsidR="002548C5" w:rsidRDefault="002548C5" w:rsidP="002548C5">
      <w:pPr>
        <w:rPr>
          <w:rFonts w:cs="Arial"/>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364"/>
        <w:gridCol w:w="1370"/>
        <w:gridCol w:w="1369"/>
        <w:gridCol w:w="1370"/>
        <w:gridCol w:w="1370"/>
        <w:gridCol w:w="1370"/>
      </w:tblGrid>
      <w:tr w:rsidR="00244F66" w:rsidRPr="003A0FE4" w:rsidTr="00244F66">
        <w:trPr>
          <w:trHeight w:val="510"/>
        </w:trPr>
        <w:tc>
          <w:tcPr>
            <w:tcW w:w="2364" w:type="dxa"/>
            <w:shd w:val="clear" w:color="auto" w:fill="auto"/>
            <w:vAlign w:val="center"/>
          </w:tcPr>
          <w:p w:rsidR="002548C5" w:rsidRPr="00244F66" w:rsidRDefault="002548C5" w:rsidP="00B95915">
            <w:pPr>
              <w:rPr>
                <w:rFonts w:cs="Arial"/>
              </w:rPr>
            </w:pPr>
            <w:r w:rsidRPr="00244F66">
              <w:rPr>
                <w:rFonts w:cs="Arial"/>
              </w:rPr>
              <w:t>Années</w:t>
            </w:r>
          </w:p>
        </w:tc>
        <w:tc>
          <w:tcPr>
            <w:tcW w:w="1370" w:type="dxa"/>
            <w:shd w:val="clear" w:color="auto" w:fill="auto"/>
            <w:vAlign w:val="center"/>
          </w:tcPr>
          <w:p w:rsidR="002548C5" w:rsidRPr="00244F66" w:rsidRDefault="002548C5" w:rsidP="00244F66">
            <w:pPr>
              <w:jc w:val="center"/>
              <w:rPr>
                <w:rFonts w:cs="Arial"/>
              </w:rPr>
            </w:pPr>
            <w:r w:rsidRPr="00244F66">
              <w:rPr>
                <w:rFonts w:cs="Arial"/>
              </w:rPr>
              <w:t>201</w:t>
            </w:r>
            <w:r w:rsidR="001F617E">
              <w:rPr>
                <w:rFonts w:cs="Arial"/>
              </w:rPr>
              <w:t>3</w:t>
            </w:r>
          </w:p>
        </w:tc>
        <w:tc>
          <w:tcPr>
            <w:tcW w:w="1369" w:type="dxa"/>
            <w:shd w:val="clear" w:color="auto" w:fill="auto"/>
            <w:vAlign w:val="center"/>
          </w:tcPr>
          <w:p w:rsidR="002548C5" w:rsidRPr="00244F66" w:rsidRDefault="002548C5" w:rsidP="00244F66">
            <w:pPr>
              <w:jc w:val="center"/>
              <w:rPr>
                <w:rFonts w:cs="Arial"/>
              </w:rPr>
            </w:pPr>
            <w:r w:rsidRPr="00244F66">
              <w:rPr>
                <w:rFonts w:cs="Arial"/>
              </w:rPr>
              <w:t>201</w:t>
            </w:r>
            <w:r w:rsidR="001F617E">
              <w:rPr>
                <w:rFonts w:cs="Arial"/>
              </w:rPr>
              <w:t>4</w:t>
            </w:r>
          </w:p>
        </w:tc>
        <w:tc>
          <w:tcPr>
            <w:tcW w:w="1370" w:type="dxa"/>
            <w:shd w:val="clear" w:color="auto" w:fill="auto"/>
            <w:vAlign w:val="center"/>
          </w:tcPr>
          <w:p w:rsidR="002548C5" w:rsidRPr="00244F66" w:rsidRDefault="002548C5" w:rsidP="00244F66">
            <w:pPr>
              <w:jc w:val="center"/>
              <w:rPr>
                <w:rFonts w:cs="Arial"/>
              </w:rPr>
            </w:pPr>
            <w:r w:rsidRPr="00244F66">
              <w:rPr>
                <w:rFonts w:cs="Arial"/>
              </w:rPr>
              <w:t>201</w:t>
            </w:r>
            <w:r w:rsidR="001F617E">
              <w:rPr>
                <w:rFonts w:cs="Arial"/>
              </w:rPr>
              <w:t>5</w:t>
            </w:r>
          </w:p>
        </w:tc>
        <w:tc>
          <w:tcPr>
            <w:tcW w:w="1370" w:type="dxa"/>
            <w:shd w:val="clear" w:color="auto" w:fill="auto"/>
            <w:vAlign w:val="center"/>
          </w:tcPr>
          <w:p w:rsidR="002548C5" w:rsidRPr="00244F66" w:rsidRDefault="002548C5" w:rsidP="00244F66">
            <w:pPr>
              <w:jc w:val="center"/>
              <w:rPr>
                <w:rFonts w:cs="Arial"/>
              </w:rPr>
            </w:pPr>
            <w:r w:rsidRPr="00244F66">
              <w:rPr>
                <w:rFonts w:cs="Arial"/>
              </w:rPr>
              <w:t>201</w:t>
            </w:r>
            <w:r w:rsidR="001F617E">
              <w:rPr>
                <w:rFonts w:cs="Arial"/>
              </w:rPr>
              <w:t>6</w:t>
            </w:r>
          </w:p>
        </w:tc>
        <w:tc>
          <w:tcPr>
            <w:tcW w:w="1370" w:type="dxa"/>
            <w:shd w:val="clear" w:color="auto" w:fill="auto"/>
            <w:vAlign w:val="center"/>
          </w:tcPr>
          <w:p w:rsidR="002548C5" w:rsidRPr="00244F66" w:rsidRDefault="002548C5" w:rsidP="00244F66">
            <w:pPr>
              <w:jc w:val="center"/>
              <w:rPr>
                <w:rFonts w:cs="Arial"/>
              </w:rPr>
            </w:pPr>
            <w:r w:rsidRPr="00244F66">
              <w:rPr>
                <w:rFonts w:cs="Arial"/>
              </w:rPr>
              <w:t>201</w:t>
            </w:r>
            <w:r w:rsidR="001F617E">
              <w:rPr>
                <w:rFonts w:cs="Arial"/>
              </w:rPr>
              <w:t>7</w:t>
            </w:r>
          </w:p>
        </w:tc>
      </w:tr>
      <w:tr w:rsidR="00244F66" w:rsidRPr="003A0FE4" w:rsidTr="00244F66">
        <w:trPr>
          <w:trHeight w:val="567"/>
        </w:trPr>
        <w:tc>
          <w:tcPr>
            <w:tcW w:w="2364" w:type="dxa"/>
            <w:shd w:val="clear" w:color="auto" w:fill="auto"/>
            <w:vAlign w:val="center"/>
          </w:tcPr>
          <w:p w:rsidR="002548C5" w:rsidRPr="00244F66" w:rsidRDefault="002548C5" w:rsidP="00B95915">
            <w:pPr>
              <w:rPr>
                <w:rFonts w:cs="Arial"/>
              </w:rPr>
            </w:pPr>
            <w:r w:rsidRPr="00244F66">
              <w:rPr>
                <w:rFonts w:cs="Arial"/>
              </w:rPr>
              <w:t>Chiffre d’affaires</w:t>
            </w:r>
          </w:p>
          <w:p w:rsidR="002548C5" w:rsidRPr="00244F66" w:rsidRDefault="002548C5" w:rsidP="00B95915">
            <w:pPr>
              <w:rPr>
                <w:rFonts w:cs="Arial"/>
              </w:rPr>
            </w:pPr>
            <w:r w:rsidRPr="00244F66">
              <w:rPr>
                <w:rFonts w:cs="Arial"/>
              </w:rPr>
              <w:t>(en millions d’euros)</w:t>
            </w:r>
          </w:p>
        </w:tc>
        <w:tc>
          <w:tcPr>
            <w:tcW w:w="1370" w:type="dxa"/>
            <w:shd w:val="clear" w:color="auto" w:fill="auto"/>
            <w:vAlign w:val="center"/>
          </w:tcPr>
          <w:p w:rsidR="002548C5" w:rsidRPr="00244F66" w:rsidRDefault="002548C5" w:rsidP="00244F66">
            <w:pPr>
              <w:jc w:val="center"/>
              <w:rPr>
                <w:rFonts w:cs="Arial"/>
              </w:rPr>
            </w:pPr>
            <w:r w:rsidRPr="00244F66">
              <w:rPr>
                <w:rFonts w:cs="Arial"/>
              </w:rPr>
              <w:t>25</w:t>
            </w:r>
          </w:p>
        </w:tc>
        <w:tc>
          <w:tcPr>
            <w:tcW w:w="1369" w:type="dxa"/>
            <w:shd w:val="clear" w:color="auto" w:fill="auto"/>
            <w:vAlign w:val="center"/>
          </w:tcPr>
          <w:p w:rsidR="002548C5" w:rsidRPr="00244F66" w:rsidRDefault="002548C5" w:rsidP="00244F66">
            <w:pPr>
              <w:jc w:val="center"/>
              <w:rPr>
                <w:rFonts w:cs="Arial"/>
              </w:rPr>
            </w:pPr>
            <w:r w:rsidRPr="00244F66">
              <w:rPr>
                <w:rFonts w:cs="Arial"/>
              </w:rPr>
              <w:t>33</w:t>
            </w:r>
          </w:p>
        </w:tc>
        <w:tc>
          <w:tcPr>
            <w:tcW w:w="1370" w:type="dxa"/>
            <w:shd w:val="clear" w:color="auto" w:fill="auto"/>
            <w:vAlign w:val="center"/>
          </w:tcPr>
          <w:p w:rsidR="002548C5" w:rsidRPr="00244F66" w:rsidRDefault="002548C5" w:rsidP="00244F66">
            <w:pPr>
              <w:jc w:val="center"/>
              <w:rPr>
                <w:rFonts w:cs="Arial"/>
              </w:rPr>
            </w:pPr>
            <w:r w:rsidRPr="00244F66">
              <w:rPr>
                <w:rFonts w:cs="Arial"/>
              </w:rPr>
              <w:t>39</w:t>
            </w:r>
          </w:p>
        </w:tc>
        <w:tc>
          <w:tcPr>
            <w:tcW w:w="1370" w:type="dxa"/>
            <w:shd w:val="clear" w:color="auto" w:fill="auto"/>
            <w:vAlign w:val="center"/>
          </w:tcPr>
          <w:p w:rsidR="002548C5" w:rsidRPr="00244F66" w:rsidRDefault="002548C5" w:rsidP="00244F66">
            <w:pPr>
              <w:jc w:val="center"/>
              <w:rPr>
                <w:rFonts w:cs="Arial"/>
              </w:rPr>
            </w:pPr>
            <w:r w:rsidRPr="00244F66">
              <w:rPr>
                <w:rFonts w:cs="Arial"/>
              </w:rPr>
              <w:t>45</w:t>
            </w:r>
          </w:p>
        </w:tc>
        <w:tc>
          <w:tcPr>
            <w:tcW w:w="1370" w:type="dxa"/>
            <w:shd w:val="clear" w:color="auto" w:fill="auto"/>
            <w:vAlign w:val="center"/>
          </w:tcPr>
          <w:p w:rsidR="002548C5" w:rsidRPr="00244F66" w:rsidRDefault="002548C5" w:rsidP="00244F66">
            <w:pPr>
              <w:jc w:val="center"/>
              <w:rPr>
                <w:rFonts w:cs="Arial"/>
              </w:rPr>
            </w:pPr>
            <w:r w:rsidRPr="00244F66">
              <w:rPr>
                <w:rFonts w:cs="Arial"/>
              </w:rPr>
              <w:t>52</w:t>
            </w:r>
          </w:p>
        </w:tc>
      </w:tr>
    </w:tbl>
    <w:p w:rsidR="002548C5" w:rsidRDefault="002548C5" w:rsidP="002548C5">
      <w:pPr>
        <w:rPr>
          <w:rFonts w:cs="Arial"/>
          <w:b/>
        </w:rPr>
      </w:pPr>
    </w:p>
    <w:p w:rsidR="002548C5" w:rsidRPr="00E845B6" w:rsidRDefault="002548C5" w:rsidP="002548C5">
      <w:pPr>
        <w:jc w:val="right"/>
        <w:rPr>
          <w:rFonts w:cs="Arial"/>
          <w:i/>
        </w:rPr>
      </w:pPr>
      <w:r>
        <w:rPr>
          <w:rFonts w:cs="Arial"/>
          <w:i/>
        </w:rPr>
        <w:t>Source </w:t>
      </w:r>
      <w:r w:rsidR="00BC3BAE">
        <w:rPr>
          <w:rFonts w:cs="Arial"/>
          <w:i/>
        </w:rPr>
        <w:t>i</w:t>
      </w:r>
      <w:r>
        <w:rPr>
          <w:rFonts w:cs="Arial"/>
          <w:i/>
        </w:rPr>
        <w:t>nterne</w:t>
      </w:r>
    </w:p>
    <w:p w:rsidR="002548C5" w:rsidRPr="00EF310B" w:rsidRDefault="002548C5" w:rsidP="002548C5">
      <w:pPr>
        <w:pStyle w:val="AnnAnnexe"/>
        <w:tabs>
          <w:tab w:val="clear" w:pos="4254"/>
          <w:tab w:val="num" w:pos="1418"/>
        </w:tabs>
        <w:ind w:left="0"/>
        <w:rPr>
          <w:rFonts w:cs="Arial"/>
        </w:rPr>
      </w:pPr>
      <w:r>
        <w:rPr>
          <w:rFonts w:cs="Arial"/>
        </w:rPr>
        <w:t> </w:t>
      </w:r>
      <w:r w:rsidRPr="002548C5">
        <w:rPr>
          <w:rFonts w:cs="Arial"/>
          <w:color w:val="000000"/>
        </w:rPr>
        <w:t>Kusmi</w:t>
      </w:r>
      <w:r w:rsidR="00C46D46">
        <w:rPr>
          <w:rFonts w:cs="Arial"/>
          <w:color w:val="000000"/>
        </w:rPr>
        <w:t xml:space="preserve"> Tea</w:t>
      </w:r>
      <w:r w:rsidRPr="002548C5">
        <w:rPr>
          <w:rFonts w:cs="Arial"/>
          <w:color w:val="000000"/>
        </w:rPr>
        <w:t>, le thé des tsars, a conquis</w:t>
      </w:r>
      <w:r w:rsidR="00FB2E23">
        <w:rPr>
          <w:rFonts w:cs="Arial"/>
          <w:color w:val="000000"/>
        </w:rPr>
        <w:t xml:space="preserve"> les F</w:t>
      </w:r>
      <w:r w:rsidR="00084996">
        <w:rPr>
          <w:rFonts w:cs="Arial"/>
          <w:color w:val="000000"/>
        </w:rPr>
        <w:t>rançaises</w:t>
      </w:r>
    </w:p>
    <w:p w:rsidR="002548C5" w:rsidRPr="002548C5" w:rsidRDefault="002548C5" w:rsidP="002548C5">
      <w:pPr>
        <w:autoSpaceDE w:val="0"/>
        <w:autoSpaceDN w:val="0"/>
        <w:adjustRightInd w:val="0"/>
        <w:rPr>
          <w:rFonts w:cs="Arial"/>
          <w:color w:val="000000"/>
        </w:rPr>
      </w:pPr>
      <w:r w:rsidRPr="002548C5">
        <w:rPr>
          <w:rFonts w:cs="Arial"/>
          <w:color w:val="000000"/>
        </w:rPr>
        <w:t>Soutenues par un marketing très actif et séducteur vis-à-vis des conso</w:t>
      </w:r>
      <w:r w:rsidR="001F617E">
        <w:rPr>
          <w:rFonts w:cs="Arial"/>
          <w:color w:val="000000"/>
        </w:rPr>
        <w:t>mmateurs (qui sont pour l’es</w:t>
      </w:r>
      <w:r w:rsidRPr="002548C5">
        <w:rPr>
          <w:rFonts w:cs="Arial"/>
          <w:color w:val="000000"/>
        </w:rPr>
        <w:t>sentiel « </w:t>
      </w:r>
      <w:r w:rsidR="001F617E">
        <w:rPr>
          <w:rFonts w:cs="Arial"/>
          <w:i/>
          <w:iCs/>
          <w:color w:val="000000"/>
        </w:rPr>
        <w:t>d</w:t>
      </w:r>
      <w:r w:rsidRPr="002548C5">
        <w:rPr>
          <w:rFonts w:cs="Arial"/>
          <w:i/>
          <w:iCs/>
          <w:color w:val="000000"/>
        </w:rPr>
        <w:t>e jeunes citadines</w:t>
      </w:r>
      <w:r w:rsidRPr="002548C5">
        <w:rPr>
          <w:rFonts w:cs="Arial"/>
          <w:color w:val="000000"/>
        </w:rPr>
        <w:t xml:space="preserve"> </w:t>
      </w:r>
      <w:r w:rsidRPr="002548C5">
        <w:rPr>
          <w:rFonts w:cs="Arial"/>
          <w:i/>
          <w:iCs/>
          <w:color w:val="000000"/>
        </w:rPr>
        <w:t xml:space="preserve">branchées soucieuses de leur ligne et de leur santé », </w:t>
      </w:r>
      <w:r w:rsidRPr="002548C5">
        <w:rPr>
          <w:rFonts w:cs="Arial"/>
          <w:color w:val="000000"/>
        </w:rPr>
        <w:t>précise le patron de</w:t>
      </w:r>
      <w:r w:rsidRPr="002548C5">
        <w:rPr>
          <w:rFonts w:cs="Arial"/>
          <w:i/>
          <w:iCs/>
          <w:color w:val="000000"/>
        </w:rPr>
        <w:t xml:space="preserve"> </w:t>
      </w:r>
      <w:r w:rsidRPr="002548C5">
        <w:rPr>
          <w:rFonts w:cs="Arial"/>
          <w:color w:val="000000"/>
        </w:rPr>
        <w:t>Kusmi</w:t>
      </w:r>
      <w:r w:rsidR="00971820">
        <w:rPr>
          <w:rFonts w:cs="Arial"/>
          <w:color w:val="000000"/>
        </w:rPr>
        <w:t xml:space="preserve"> Tea</w:t>
      </w:r>
      <w:r w:rsidR="001F617E">
        <w:rPr>
          <w:rFonts w:cs="Arial"/>
          <w:color w:val="000000"/>
        </w:rPr>
        <w:t>)</w:t>
      </w:r>
      <w:r w:rsidRPr="002548C5">
        <w:rPr>
          <w:rFonts w:cs="Arial"/>
          <w:color w:val="000000"/>
        </w:rPr>
        <w:t>, les ve</w:t>
      </w:r>
      <w:r w:rsidR="001F617E">
        <w:rPr>
          <w:rFonts w:cs="Arial"/>
          <w:color w:val="000000"/>
        </w:rPr>
        <w:t>ntes ont littéralement explosé.</w:t>
      </w:r>
    </w:p>
    <w:p w:rsidR="002548C5" w:rsidRPr="002548C5" w:rsidRDefault="002548C5" w:rsidP="002548C5">
      <w:pPr>
        <w:autoSpaceDE w:val="0"/>
        <w:autoSpaceDN w:val="0"/>
        <w:adjustRightInd w:val="0"/>
        <w:rPr>
          <w:rFonts w:cs="Arial"/>
          <w:color w:val="000000"/>
        </w:rPr>
      </w:pPr>
      <w:r w:rsidRPr="002548C5">
        <w:rPr>
          <w:rFonts w:cs="Arial"/>
          <w:color w:val="000000"/>
        </w:rPr>
        <w:t xml:space="preserve">Sylvain </w:t>
      </w:r>
      <w:proofErr w:type="spellStart"/>
      <w:r w:rsidRPr="002548C5">
        <w:rPr>
          <w:rFonts w:cs="Arial"/>
          <w:color w:val="000000"/>
        </w:rPr>
        <w:t>Orebi</w:t>
      </w:r>
      <w:proofErr w:type="spellEnd"/>
      <w:r w:rsidRPr="002548C5">
        <w:rPr>
          <w:rFonts w:cs="Arial"/>
          <w:color w:val="000000"/>
        </w:rPr>
        <w:t xml:space="preserve"> se réclame </w:t>
      </w:r>
      <w:r w:rsidR="004561EF">
        <w:rPr>
          <w:rFonts w:cs="Arial"/>
          <w:color w:val="000000"/>
        </w:rPr>
        <w:t xml:space="preserve">comme spécialiste </w:t>
      </w:r>
      <w:r w:rsidRPr="002548C5">
        <w:rPr>
          <w:rFonts w:cs="Arial"/>
          <w:color w:val="000000"/>
        </w:rPr>
        <w:t xml:space="preserve">de l'univers </w:t>
      </w:r>
      <w:r w:rsidR="004561EF">
        <w:rPr>
          <w:rFonts w:cs="Arial"/>
          <w:color w:val="000000"/>
        </w:rPr>
        <w:t>du thé de</w:t>
      </w:r>
      <w:r w:rsidRPr="002548C5">
        <w:rPr>
          <w:rFonts w:cs="Arial"/>
          <w:color w:val="000000"/>
        </w:rPr>
        <w:t xml:space="preserve"> luxe. Les prix, quatre à cinq fois supérieurs à la moyenne du marché, sont comparables à ceux des thés [...] de Mariage Frères et de </w:t>
      </w:r>
      <w:proofErr w:type="spellStart"/>
      <w:r w:rsidRPr="002548C5">
        <w:rPr>
          <w:rFonts w:cs="Arial"/>
          <w:color w:val="000000"/>
        </w:rPr>
        <w:t>Dammann</w:t>
      </w:r>
      <w:proofErr w:type="spellEnd"/>
      <w:r w:rsidR="00816288">
        <w:rPr>
          <w:rFonts w:cs="Arial"/>
          <w:color w:val="000000"/>
        </w:rPr>
        <w:t xml:space="preserve"> Frères</w:t>
      </w:r>
      <w:r w:rsidRPr="002548C5">
        <w:rPr>
          <w:rFonts w:cs="Arial"/>
          <w:color w:val="000000"/>
        </w:rPr>
        <w:t>. Très qualitative, à base de thé noir ou vert pour la plupart, l'offre de Kusmi Tea inclut aussi des mélanges associant des plantes comme le maté</w:t>
      </w:r>
      <w:r w:rsidRPr="002548C5">
        <w:rPr>
          <w:rStyle w:val="Appelnotedebasdep"/>
          <w:rFonts w:cs="Arial"/>
          <w:color w:val="000000"/>
        </w:rPr>
        <w:footnoteReference w:id="3"/>
      </w:r>
      <w:r w:rsidR="003A416B">
        <w:rPr>
          <w:rFonts w:cs="Arial"/>
          <w:color w:val="000000"/>
        </w:rPr>
        <w:t>, le</w:t>
      </w:r>
      <w:r w:rsidRPr="002548C5">
        <w:rPr>
          <w:rFonts w:cs="Arial"/>
          <w:color w:val="000000"/>
        </w:rPr>
        <w:t xml:space="preserve"> </w:t>
      </w:r>
      <w:proofErr w:type="spellStart"/>
      <w:r w:rsidRPr="002548C5">
        <w:rPr>
          <w:rFonts w:cs="Arial"/>
          <w:color w:val="000000"/>
        </w:rPr>
        <w:t>rooibos</w:t>
      </w:r>
      <w:proofErr w:type="spellEnd"/>
      <w:r w:rsidRPr="002548C5">
        <w:rPr>
          <w:rStyle w:val="Appelnotedebasdep"/>
          <w:rFonts w:cs="Arial"/>
          <w:color w:val="000000"/>
        </w:rPr>
        <w:footnoteReference w:id="4"/>
      </w:r>
      <w:r w:rsidRPr="002548C5">
        <w:rPr>
          <w:rFonts w:cs="Arial"/>
          <w:color w:val="000000"/>
        </w:rPr>
        <w:t xml:space="preserve"> </w:t>
      </w:r>
      <w:r w:rsidR="00C46D46">
        <w:rPr>
          <w:rFonts w:cs="Arial"/>
          <w:color w:val="000000"/>
        </w:rPr>
        <w:t>(</w:t>
      </w:r>
      <w:r w:rsidRPr="002548C5">
        <w:rPr>
          <w:rFonts w:cs="Arial"/>
          <w:color w:val="000000"/>
        </w:rPr>
        <w:t>réputé antioxydant</w:t>
      </w:r>
      <w:r w:rsidR="00C46D46">
        <w:rPr>
          <w:rFonts w:cs="Arial"/>
          <w:color w:val="000000"/>
        </w:rPr>
        <w:t>)</w:t>
      </w:r>
      <w:r w:rsidR="003A416B">
        <w:rPr>
          <w:rFonts w:cs="Arial"/>
          <w:color w:val="000000"/>
        </w:rPr>
        <w:t>,</w:t>
      </w:r>
      <w:r w:rsidRPr="002548C5">
        <w:rPr>
          <w:rFonts w:cs="Arial"/>
          <w:color w:val="000000"/>
        </w:rPr>
        <w:t xml:space="preserve"> l'hibiscus </w:t>
      </w:r>
      <w:r w:rsidR="00C46D46">
        <w:rPr>
          <w:rFonts w:cs="Arial"/>
          <w:color w:val="000000"/>
        </w:rPr>
        <w:t>(</w:t>
      </w:r>
      <w:r w:rsidRPr="002548C5">
        <w:rPr>
          <w:rFonts w:cs="Arial"/>
          <w:color w:val="000000"/>
        </w:rPr>
        <w:t xml:space="preserve">apprécié </w:t>
      </w:r>
      <w:r w:rsidR="00C46D46">
        <w:rPr>
          <w:rFonts w:cs="Arial"/>
          <w:color w:val="000000"/>
        </w:rPr>
        <w:t>pour ses</w:t>
      </w:r>
      <w:r w:rsidR="004F3849">
        <w:rPr>
          <w:rFonts w:cs="Arial"/>
          <w:color w:val="000000"/>
        </w:rPr>
        <w:t xml:space="preserve"> vertus médicinales</w:t>
      </w:r>
      <w:r w:rsidR="00FB2E23">
        <w:rPr>
          <w:rFonts w:cs="Arial"/>
          <w:color w:val="000000"/>
        </w:rPr>
        <w:t>).</w:t>
      </w:r>
    </w:p>
    <w:p w:rsidR="002548C5" w:rsidRPr="002548C5" w:rsidRDefault="002548C5" w:rsidP="00C46D46">
      <w:pPr>
        <w:spacing w:before="120"/>
        <w:jc w:val="right"/>
        <w:rPr>
          <w:rFonts w:cs="Arial"/>
          <w:color w:val="000000"/>
        </w:rPr>
      </w:pPr>
      <w:r w:rsidRPr="00C46D46">
        <w:rPr>
          <w:rFonts w:cs="Arial"/>
          <w:i/>
        </w:rPr>
        <w:t>Source : d’après Les Echos</w:t>
      </w:r>
      <w:r w:rsidR="00816288">
        <w:rPr>
          <w:rFonts w:cs="Arial"/>
          <w:i/>
        </w:rPr>
        <w:t>.fr</w:t>
      </w:r>
    </w:p>
    <w:p w:rsidR="002548C5" w:rsidRPr="00EF310B" w:rsidRDefault="002548C5" w:rsidP="002548C5"/>
    <w:p w:rsidR="002548C5" w:rsidRPr="002548C5" w:rsidRDefault="002548C5" w:rsidP="002548C5">
      <w:pPr>
        <w:pStyle w:val="AnnAnnexe"/>
        <w:tabs>
          <w:tab w:val="clear" w:pos="4254"/>
          <w:tab w:val="num" w:pos="1418"/>
        </w:tabs>
        <w:ind w:left="0"/>
        <w:rPr>
          <w:rFonts w:cs="Arial"/>
          <w:color w:val="000000"/>
        </w:rPr>
      </w:pPr>
      <w:r>
        <w:rPr>
          <w:rFonts w:cs="Arial"/>
        </w:rPr>
        <w:br w:type="page"/>
      </w:r>
      <w:r w:rsidRPr="00552EF2">
        <w:rPr>
          <w:rFonts w:cs="Arial"/>
        </w:rPr>
        <w:t xml:space="preserve">La </w:t>
      </w:r>
      <w:r>
        <w:rPr>
          <w:rFonts w:cs="Arial"/>
        </w:rPr>
        <w:t>carte perceptuelle des thés</w:t>
      </w:r>
    </w:p>
    <w:p w:rsidR="002548C5" w:rsidRDefault="00B95915" w:rsidP="002548C5">
      <w:pPr>
        <w:pStyle w:val="AnnAnnexe"/>
        <w:numPr>
          <w:ilvl w:val="0"/>
          <w:numId w:val="0"/>
        </w:numPr>
        <w:rPr>
          <w:b w:val="0"/>
        </w:rPr>
      </w:pPr>
      <w:r>
        <w:rPr>
          <w:noProof/>
          <w:lang w:eastAsia="zh-CN"/>
        </w:rPr>
        <w:drawing>
          <wp:anchor distT="0" distB="0" distL="114300" distR="114300" simplePos="0" relativeHeight="251657216" behindDoc="0" locked="0" layoutInCell="1" allowOverlap="1">
            <wp:simplePos x="0" y="0"/>
            <wp:positionH relativeFrom="column">
              <wp:posOffset>4481830</wp:posOffset>
            </wp:positionH>
            <wp:positionV relativeFrom="paragraph">
              <wp:posOffset>229235</wp:posOffset>
            </wp:positionV>
            <wp:extent cx="902970" cy="883920"/>
            <wp:effectExtent l="19050" t="0" r="0" b="0"/>
            <wp:wrapNone/>
            <wp:docPr id="67" name="Image 67" descr="Mari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Mariage"/>
                    <pic:cNvPicPr>
                      <a:picLocks noChangeAspect="1" noChangeArrowheads="1"/>
                    </pic:cNvPicPr>
                  </pic:nvPicPr>
                  <pic:blipFill>
                    <a:blip r:embed="rId10" cstate="print"/>
                    <a:srcRect/>
                    <a:stretch>
                      <a:fillRect/>
                    </a:stretch>
                  </pic:blipFill>
                  <pic:spPr bwMode="auto">
                    <a:xfrm>
                      <a:off x="0" y="0"/>
                      <a:ext cx="902970" cy="883920"/>
                    </a:xfrm>
                    <a:prstGeom prst="rect">
                      <a:avLst/>
                    </a:prstGeom>
                    <a:noFill/>
                  </pic:spPr>
                </pic:pic>
              </a:graphicData>
            </a:graphic>
          </wp:anchor>
        </w:drawing>
      </w:r>
      <w:r w:rsidR="00EA721A" w:rsidRPr="00EA721A">
        <w:rPr>
          <w:noProof/>
        </w:rPr>
        <w:pict>
          <v:shapetype id="_x0000_t202" coordsize="21600,21600" o:spt="202" path="m,l,21600r21600,l21600,xe">
            <v:stroke joinstyle="miter"/>
            <v:path gradientshapeok="t" o:connecttype="rect"/>
          </v:shapetype>
          <v:shape id="_x0000_s1088" type="#_x0000_t202" style="position:absolute;left:0;text-align:left;margin-left:193.75pt;margin-top:19.75pt;width:61.8pt;height:21.05pt;z-index:251654144;visibility:visible;mso-wrap-style:square;mso-width-percent:0;mso-height-percent:0;mso-wrap-distance-left:9pt;mso-wrap-distance-top:0;mso-wrap-distance-right:9pt;mso-wrap-distance-bottom:0;mso-position-horizontal-relative:text;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" strokeweight=".5pt">
            <v:textbox style="mso-next-textbox:#_x0000_s1088">
              <w:txbxContent>
                <w:p w:rsidR="00307316" w:rsidRPr="00D92BDA" w:rsidRDefault="00307316" w:rsidP="00816288">
                  <w:pPr>
                    <w:jc w:val="center"/>
                    <w:rPr>
                      <w:rFonts w:ascii="Comic Sans MS" w:hAnsi="Comic Sans MS"/>
                      <w:sz w:val="18"/>
                      <w:szCs w:val="18"/>
                    </w:rPr>
                  </w:pPr>
                  <w:r>
                    <w:rPr>
                      <w:rFonts w:ascii="Comic Sans MS" w:hAnsi="Comic Sans MS"/>
                      <w:sz w:val="18"/>
                      <w:szCs w:val="18"/>
                    </w:rPr>
                    <w:t>Prix élevé</w:t>
                  </w:r>
                </w:p>
              </w:txbxContent>
            </v:textbox>
          </v:shape>
        </w:pict>
      </w:r>
      <w:r w:rsidR="00EA721A" w:rsidRPr="00EA721A">
        <w:rPr>
          <w:noProof/>
        </w:rPr>
        <w:pict>
          <v:rect id="Rectangle 10" o:spid="_x0000_s1081" style="position:absolute;left:0;text-align:left;margin-left:-2.85pt;margin-top:-.05pt;width:130.3pt;height:37.1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" strokecolor="white" strokeweight="1pt"/>
        </w:pict>
      </w:r>
    </w:p>
    <w:p w:rsidR="002548C5" w:rsidRDefault="002548C5" w:rsidP="002548C5"/>
    <w:p w:rsidR="004F3849" w:rsidRDefault="00B95915" w:rsidP="002548C5">
      <w:r>
        <w:rPr>
          <w:noProof/>
          <w:lang w:eastAsia="zh-CN"/>
        </w:rPr>
        <w:drawing>
          <wp:anchor distT="0" distB="0" distL="114300" distR="114300" simplePos="0" relativeHeight="251656192" behindDoc="0" locked="0" layoutInCell="1" allowOverlap="1">
            <wp:simplePos x="0" y="0"/>
            <wp:positionH relativeFrom="column">
              <wp:posOffset>1149985</wp:posOffset>
            </wp:positionH>
            <wp:positionV relativeFrom="paragraph">
              <wp:posOffset>145415</wp:posOffset>
            </wp:positionV>
            <wp:extent cx="902970" cy="692785"/>
            <wp:effectExtent l="19050" t="0" r="0" b="0"/>
            <wp:wrapNone/>
            <wp:docPr id="66" name="Image 66" descr="kusm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kusmi"/>
                    <pic:cNvPicPr>
                      <a:picLocks noChangeAspect="1" noChangeArrowheads="1"/>
                    </pic:cNvPicPr>
                  </pic:nvPicPr>
                  <pic:blipFill>
                    <a:blip r:embed="rId11" cstate="print"/>
                    <a:srcRect/>
                    <a:stretch>
                      <a:fillRect/>
                    </a:stretch>
                  </pic:blipFill>
                  <pic:spPr bwMode="auto">
                    <a:xfrm>
                      <a:off x="0" y="0"/>
                      <a:ext cx="902970" cy="692785"/>
                    </a:xfrm>
                    <a:prstGeom prst="rect">
                      <a:avLst/>
                    </a:prstGeom>
                    <a:noFill/>
                  </pic:spPr>
                </pic:pic>
              </a:graphicData>
            </a:graphic>
          </wp:anchor>
        </w:drawing>
      </w:r>
      <w:r w:rsidR="00EA721A">
        <w:rPr>
          <w:noProof/>
        </w:rPr>
        <w:pict>
          <v:shapetype id="_x0000_t32" coordsize="21600,21600" o:spt="32" o:oned="t" path="m,l21600,21600e" filled="f">
            <v:path arrowok="t" fillok="f" o:connecttype="none"/>
            <o:lock v:ext="edit" shapetype="t"/>
          </v:shapetype>
          <v:shape id="_x0000_s1085" type="#_x0000_t32" style="position:absolute;left:0;text-align:left;margin-left:223.2pt;margin-top:4.75pt;width:3.25pt;height:303.35pt;z-index:251651072;mso-position-horizontal-relative:text;mso-position-vertical-relative:text" o:connectortype="straight"/>
        </w:pict>
      </w:r>
    </w:p>
    <w:p w:rsidR="004F3849" w:rsidRDefault="004F3849" w:rsidP="002548C5"/>
    <w:p w:rsidR="004F3849" w:rsidRDefault="004F3849" w:rsidP="002548C5"/>
    <w:p w:rsidR="004F3849" w:rsidRDefault="00B95915" w:rsidP="002548C5">
      <w:r>
        <w:rPr>
          <w:noProof/>
          <w:lang w:eastAsia="zh-CN"/>
        </w:rPr>
        <w:drawing>
          <wp:anchor distT="0" distB="0" distL="114300" distR="114300" simplePos="0" relativeHeight="251655168" behindDoc="0" locked="0" layoutInCell="1" allowOverlap="1">
            <wp:simplePos x="0" y="0"/>
            <wp:positionH relativeFrom="column">
              <wp:posOffset>3696970</wp:posOffset>
            </wp:positionH>
            <wp:positionV relativeFrom="paragraph">
              <wp:posOffset>45085</wp:posOffset>
            </wp:positionV>
            <wp:extent cx="784860" cy="784860"/>
            <wp:effectExtent l="19050" t="0" r="0" b="0"/>
            <wp:wrapNone/>
            <wp:docPr id="65" name="Image 65" descr="Damman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descr="Dammann"/>
                    <pic:cNvPicPr>
                      <a:picLocks noChangeAspect="1" noChangeArrowheads="1"/>
                    </pic:cNvPicPr>
                  </pic:nvPicPr>
                  <pic:blipFill>
                    <a:blip r:embed="rId12" cstate="print"/>
                    <a:srcRect/>
                    <a:stretch>
                      <a:fillRect/>
                    </a:stretch>
                  </pic:blipFill>
                  <pic:spPr bwMode="auto">
                    <a:xfrm>
                      <a:off x="0" y="0"/>
                      <a:ext cx="784860" cy="784860"/>
                    </a:xfrm>
                    <a:prstGeom prst="rect">
                      <a:avLst/>
                    </a:prstGeom>
                    <a:noFill/>
                  </pic:spPr>
                </pic:pic>
              </a:graphicData>
            </a:graphic>
          </wp:anchor>
        </w:drawing>
      </w:r>
    </w:p>
    <w:p w:rsidR="004F3849" w:rsidRDefault="004F3849" w:rsidP="002548C5"/>
    <w:p w:rsidR="004F3849" w:rsidRDefault="004F3849" w:rsidP="002548C5"/>
    <w:p w:rsidR="004F3849" w:rsidRDefault="004F3849" w:rsidP="002548C5"/>
    <w:p w:rsidR="004F3849" w:rsidRDefault="004F3849" w:rsidP="002548C5"/>
    <w:p w:rsidR="004F3849" w:rsidRDefault="004F3849" w:rsidP="002548C5"/>
    <w:p w:rsidR="004F3849" w:rsidRDefault="004F3849" w:rsidP="002548C5"/>
    <w:p w:rsidR="004F3849" w:rsidRDefault="004F3849" w:rsidP="002548C5"/>
    <w:p w:rsidR="004F3849" w:rsidRDefault="004F3849" w:rsidP="002548C5"/>
    <w:p w:rsidR="004F3849" w:rsidRDefault="00EA721A" w:rsidP="002548C5">
      <w:r>
        <w:rPr>
          <w:noProof/>
        </w:rPr>
        <w:pict>
          <v:shape id="Zone de texte 11" o:spid="_x0000_s1082" type="#_x0000_t202" style="position:absolute;left:0;text-align:left;margin-left:13.1pt;margin-top:10.05pt;width:61.8pt;height:21.05pt;z-index:251649024;visibility:visible;mso-wrap-style:square;mso-width-percent:0;mso-height-percent:0;mso-wrap-distance-left:9pt;mso-wrap-distance-top:0;mso-wrap-distance-right:9pt;mso-wrap-distance-bottom:0;mso-position-horizontal-relative:text;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" strokeweight=".5pt">
            <v:textbox style="mso-next-textbox:#Zone de texte 11">
              <w:txbxContent>
                <w:p w:rsidR="00307316" w:rsidRPr="00D92BDA" w:rsidRDefault="00307316" w:rsidP="00816288">
                  <w:pPr>
                    <w:jc w:val="center"/>
                    <w:rPr>
                      <w:rFonts w:ascii="Comic Sans MS" w:hAnsi="Comic Sans MS"/>
                      <w:sz w:val="18"/>
                      <w:szCs w:val="18"/>
                    </w:rPr>
                  </w:pPr>
                  <w:r w:rsidRPr="00D92BDA">
                    <w:rPr>
                      <w:rFonts w:ascii="Comic Sans MS" w:hAnsi="Comic Sans MS"/>
                      <w:sz w:val="18"/>
                      <w:szCs w:val="18"/>
                    </w:rPr>
                    <w:t>Modernité</w:t>
                  </w:r>
                </w:p>
              </w:txbxContent>
            </v:textbox>
          </v:shape>
        </w:pict>
      </w:r>
      <w:r>
        <w:rPr>
          <w:noProof/>
        </w:rPr>
        <w:pict>
          <v:shape id="_x0000_s1113" type="#_x0000_t202" style="position:absolute;left:0;text-align:left;margin-left:379.95pt;margin-top:7pt;width:58.8pt;height:21.05pt;z-index:251668480">
            <v:textbox style="mso-next-textbox:#_x0000_s1113">
              <w:txbxContent>
                <w:p w:rsidR="00307316" w:rsidRDefault="00307316" w:rsidP="00816288">
                  <w:pPr>
                    <w:jc w:val="center"/>
                  </w:pPr>
                  <w:r>
                    <w:rPr>
                      <w:rFonts w:ascii="Comic Sans MS" w:hAnsi="Comic Sans MS"/>
                      <w:sz w:val="18"/>
                      <w:szCs w:val="18"/>
                    </w:rPr>
                    <w:t>T</w:t>
                  </w:r>
                  <w:r w:rsidRPr="005D246B">
                    <w:rPr>
                      <w:rFonts w:ascii="Comic Sans MS" w:hAnsi="Comic Sans MS"/>
                      <w:sz w:val="18"/>
                      <w:szCs w:val="18"/>
                    </w:rPr>
                    <w:t>radition</w:t>
                  </w:r>
                </w:p>
              </w:txbxContent>
            </v:textbox>
          </v:shape>
        </w:pict>
      </w:r>
      <w:r>
        <w:rPr>
          <w:noProof/>
        </w:rPr>
        <w:pict>
          <v:shape id="_x0000_s1086" type="#_x0000_t32" style="position:absolute;left:0;text-align:left;margin-left:13.1pt;margin-top:.25pt;width:425.65pt;height:4.05pt;flip:y;z-index:251652096" o:connectortype="straight"/>
        </w:pict>
      </w:r>
    </w:p>
    <w:p w:rsidR="004F3849" w:rsidRDefault="00B95915" w:rsidP="002548C5">
      <w:r>
        <w:rPr>
          <w:noProof/>
          <w:lang w:eastAsia="zh-CN"/>
        </w:rPr>
        <w:drawing>
          <wp:anchor distT="0" distB="0" distL="114300" distR="114300" simplePos="0" relativeHeight="251660288" behindDoc="0" locked="0" layoutInCell="1" allowOverlap="1">
            <wp:simplePos x="0" y="0"/>
            <wp:positionH relativeFrom="column">
              <wp:posOffset>2979420</wp:posOffset>
            </wp:positionH>
            <wp:positionV relativeFrom="paragraph">
              <wp:posOffset>12700</wp:posOffset>
            </wp:positionV>
            <wp:extent cx="878840" cy="532765"/>
            <wp:effectExtent l="19050" t="0" r="0" b="0"/>
            <wp:wrapNone/>
            <wp:docPr id="70" name="Image 70" descr="Twinning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Twinnings"/>
                    <pic:cNvPicPr>
                      <a:picLocks noChangeAspect="1" noChangeArrowheads="1"/>
                    </pic:cNvPicPr>
                  </pic:nvPicPr>
                  <pic:blipFill>
                    <a:blip r:embed="rId13" cstate="print"/>
                    <a:srcRect/>
                    <a:stretch>
                      <a:fillRect/>
                    </a:stretch>
                  </pic:blipFill>
                  <pic:spPr bwMode="auto">
                    <a:xfrm>
                      <a:off x="0" y="0"/>
                      <a:ext cx="878840" cy="532765"/>
                    </a:xfrm>
                    <a:prstGeom prst="rect">
                      <a:avLst/>
                    </a:prstGeom>
                    <a:noFill/>
                  </pic:spPr>
                </pic:pic>
              </a:graphicData>
            </a:graphic>
          </wp:anchor>
        </w:drawing>
      </w:r>
    </w:p>
    <w:p w:rsidR="004F3849" w:rsidRDefault="004F3849" w:rsidP="002548C5"/>
    <w:p w:rsidR="004F3849" w:rsidRDefault="004F3849" w:rsidP="002548C5"/>
    <w:p w:rsidR="004F3849" w:rsidRDefault="004F3849" w:rsidP="002548C5"/>
    <w:p w:rsidR="004F3849" w:rsidRDefault="00B95915" w:rsidP="002548C5">
      <w:r>
        <w:rPr>
          <w:noProof/>
          <w:lang w:eastAsia="zh-CN"/>
        </w:rPr>
        <w:drawing>
          <wp:anchor distT="0" distB="0" distL="114300" distR="114300" simplePos="0" relativeHeight="251658240" behindDoc="0" locked="0" layoutInCell="1" allowOverlap="1">
            <wp:simplePos x="0" y="0"/>
            <wp:positionH relativeFrom="column">
              <wp:posOffset>1797685</wp:posOffset>
            </wp:positionH>
            <wp:positionV relativeFrom="paragraph">
              <wp:posOffset>100965</wp:posOffset>
            </wp:positionV>
            <wp:extent cx="917575" cy="762000"/>
            <wp:effectExtent l="19050" t="0" r="0" b="0"/>
            <wp:wrapNone/>
            <wp:docPr id="68" name="Image 68" descr="Lipt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Lipton"/>
                    <pic:cNvPicPr>
                      <a:picLocks noChangeAspect="1" noChangeArrowheads="1"/>
                    </pic:cNvPicPr>
                  </pic:nvPicPr>
                  <pic:blipFill>
                    <a:blip r:embed="rId14" cstate="print"/>
                    <a:srcRect/>
                    <a:stretch>
                      <a:fillRect/>
                    </a:stretch>
                  </pic:blipFill>
                  <pic:spPr bwMode="auto">
                    <a:xfrm>
                      <a:off x="0" y="0"/>
                      <a:ext cx="917575" cy="762000"/>
                    </a:xfrm>
                    <a:prstGeom prst="rect">
                      <a:avLst/>
                    </a:prstGeom>
                    <a:noFill/>
                  </pic:spPr>
                </pic:pic>
              </a:graphicData>
            </a:graphic>
          </wp:anchor>
        </w:drawing>
      </w:r>
    </w:p>
    <w:p w:rsidR="004F3849" w:rsidRDefault="00B95915" w:rsidP="002548C5">
      <w:r>
        <w:rPr>
          <w:noProof/>
          <w:lang w:eastAsia="zh-CN"/>
        </w:rPr>
        <w:drawing>
          <wp:anchor distT="0" distB="0" distL="114300" distR="114300" simplePos="0" relativeHeight="251659264" behindDoc="0" locked="0" layoutInCell="1" allowOverlap="1">
            <wp:simplePos x="0" y="0"/>
            <wp:positionH relativeFrom="column">
              <wp:posOffset>4046220</wp:posOffset>
            </wp:positionH>
            <wp:positionV relativeFrom="paragraph">
              <wp:posOffset>20320</wp:posOffset>
            </wp:positionV>
            <wp:extent cx="937895" cy="528955"/>
            <wp:effectExtent l="19050" t="0" r="0" b="0"/>
            <wp:wrapNone/>
            <wp:docPr id="69" name="Image 69" descr="Tetl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Tetley"/>
                    <pic:cNvPicPr>
                      <a:picLocks noChangeAspect="1" noChangeArrowheads="1"/>
                    </pic:cNvPicPr>
                  </pic:nvPicPr>
                  <pic:blipFill>
                    <a:blip r:embed="rId15" cstate="print"/>
                    <a:srcRect/>
                    <a:stretch>
                      <a:fillRect/>
                    </a:stretch>
                  </pic:blipFill>
                  <pic:spPr bwMode="auto">
                    <a:xfrm>
                      <a:off x="0" y="0"/>
                      <a:ext cx="937895" cy="528955"/>
                    </a:xfrm>
                    <a:prstGeom prst="rect">
                      <a:avLst/>
                    </a:prstGeom>
                    <a:noFill/>
                  </pic:spPr>
                </pic:pic>
              </a:graphicData>
            </a:graphic>
          </wp:anchor>
        </w:drawing>
      </w:r>
    </w:p>
    <w:p w:rsidR="004F3849" w:rsidRDefault="004F3849" w:rsidP="002548C5"/>
    <w:p w:rsidR="004F3849" w:rsidRDefault="004F3849" w:rsidP="002548C5"/>
    <w:p w:rsidR="004F3849" w:rsidRDefault="004F3849" w:rsidP="002548C5"/>
    <w:p w:rsidR="004F3849" w:rsidRDefault="004F3849" w:rsidP="002548C5"/>
    <w:p w:rsidR="004F3849" w:rsidRDefault="004F3849" w:rsidP="002548C5"/>
    <w:p w:rsidR="004F3849" w:rsidRDefault="00EA721A" w:rsidP="002548C5">
      <w:r>
        <w:rPr>
          <w:noProof/>
        </w:rPr>
        <w:pict>
          <v:shape id="_x0000_s1087" type="#_x0000_t202" style="position:absolute;left:0;text-align:left;margin-left:195.3pt;margin-top:5.3pt;width:61.8pt;height:21.05pt;z-index:251653120;visibility:visible;mso-wrap-style:square;mso-width-percent:0;mso-height-percent:0;mso-wrap-distance-left:9pt;mso-wrap-distance-top:0;mso-wrap-distance-right:9pt;mso-wrap-distance-bottom:0;mso-position-horizontal-relative:text;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" strokeweight=".5pt">
            <v:textbox style="mso-next-textbox:#_x0000_s1087">
              <w:txbxContent>
                <w:p w:rsidR="00307316" w:rsidRPr="00D92BDA" w:rsidRDefault="00307316" w:rsidP="00816288">
                  <w:pPr>
                    <w:jc w:val="center"/>
                    <w:rPr>
                      <w:rFonts w:ascii="Comic Sans MS" w:hAnsi="Comic Sans MS"/>
                      <w:sz w:val="18"/>
                      <w:szCs w:val="18"/>
                    </w:rPr>
                  </w:pPr>
                  <w:r>
                    <w:rPr>
                      <w:rFonts w:ascii="Comic Sans MS" w:hAnsi="Comic Sans MS"/>
                      <w:sz w:val="18"/>
                      <w:szCs w:val="18"/>
                    </w:rPr>
                    <w:t>Prix bas</w:t>
                  </w:r>
                </w:p>
              </w:txbxContent>
            </v:textbox>
          </v:shape>
        </w:pict>
      </w:r>
    </w:p>
    <w:p w:rsidR="002548C5" w:rsidRPr="00144377" w:rsidRDefault="002548C5" w:rsidP="002548C5">
      <w:pPr>
        <w:jc w:val="right"/>
        <w:rPr>
          <w:i/>
        </w:rPr>
      </w:pPr>
      <w:r w:rsidRPr="00144377">
        <w:rPr>
          <w:i/>
        </w:rPr>
        <w:t>Source interne</w:t>
      </w:r>
    </w:p>
    <w:p w:rsidR="0039706A" w:rsidRPr="0039706A" w:rsidRDefault="0039706A" w:rsidP="0039706A"/>
    <w:p w:rsidR="001969D2" w:rsidRDefault="001969D2" w:rsidP="00F8505A">
      <w:pPr>
        <w:pStyle w:val="SrcSource"/>
      </w:pPr>
    </w:p>
    <w:p w:rsidR="0039706A" w:rsidRDefault="0039706A" w:rsidP="0039706A">
      <w:pPr>
        <w:pStyle w:val="AnnAnnexe"/>
        <w:tabs>
          <w:tab w:val="clear" w:pos="4254"/>
          <w:tab w:val="num" w:pos="1418"/>
        </w:tabs>
        <w:ind w:left="0"/>
        <w:rPr>
          <w:rFonts w:cs="Arial"/>
        </w:rPr>
      </w:pPr>
      <w:r>
        <w:rPr>
          <w:rFonts w:cs="Arial"/>
        </w:rPr>
        <w:t> </w:t>
      </w:r>
      <w:r w:rsidRPr="00552EF2">
        <w:rPr>
          <w:rFonts w:cs="Arial"/>
        </w:rPr>
        <w:t xml:space="preserve">La distribution des produits </w:t>
      </w:r>
      <w:proofErr w:type="spellStart"/>
      <w:r w:rsidRPr="00552EF2">
        <w:rPr>
          <w:rFonts w:cs="Arial"/>
        </w:rPr>
        <w:t>Kusmi</w:t>
      </w:r>
      <w:proofErr w:type="spellEnd"/>
      <w:r w:rsidRPr="00552EF2">
        <w:rPr>
          <w:rFonts w:cs="Arial"/>
        </w:rPr>
        <w:t xml:space="preserve"> </w:t>
      </w:r>
      <w:proofErr w:type="spellStart"/>
      <w:r w:rsidRPr="00552EF2">
        <w:rPr>
          <w:rFonts w:cs="Arial"/>
        </w:rPr>
        <w:t>Tea</w:t>
      </w:r>
      <w:proofErr w:type="spellEnd"/>
    </w:p>
    <w:p w:rsidR="00BC3BAE" w:rsidRPr="00BC3BAE" w:rsidRDefault="00BC3BAE" w:rsidP="00BC3BAE">
      <w:r>
        <w:t xml:space="preserve">Où trouver les produits </w:t>
      </w:r>
      <w:proofErr w:type="spellStart"/>
      <w:r>
        <w:t>Kusmi</w:t>
      </w:r>
      <w:proofErr w:type="spellEnd"/>
      <w:r>
        <w:t xml:space="preserve"> </w:t>
      </w:r>
      <w:proofErr w:type="spellStart"/>
      <w:r>
        <w:t>Tea</w:t>
      </w:r>
      <w:proofErr w:type="spellEnd"/>
      <w:r>
        <w:t> ?</w:t>
      </w:r>
    </w:p>
    <w:p w:rsidR="00BC3BAE" w:rsidRDefault="00BC3BAE" w:rsidP="0039706A">
      <w:pPr>
        <w:pStyle w:val="AnnAnnexe"/>
        <w:numPr>
          <w:ilvl w:val="0"/>
          <w:numId w:val="0"/>
        </w:numPr>
        <w:spacing w:before="0" w:after="0"/>
        <w:rPr>
          <w:b w:val="0"/>
        </w:rPr>
      </w:pPr>
    </w:p>
    <w:p w:rsidR="00BC3BAE" w:rsidRDefault="00BC3BAE" w:rsidP="00BC3BAE">
      <w:pPr>
        <w:pStyle w:val="AnnAnnexe"/>
        <w:numPr>
          <w:ilvl w:val="0"/>
          <w:numId w:val="39"/>
        </w:numPr>
        <w:spacing w:before="0" w:after="0"/>
        <w:rPr>
          <w:b w:val="0"/>
        </w:rPr>
      </w:pPr>
      <w:r>
        <w:rPr>
          <w:b w:val="0"/>
        </w:rPr>
        <w:t xml:space="preserve">Dans le </w:t>
      </w:r>
      <w:proofErr w:type="spellStart"/>
      <w:r>
        <w:rPr>
          <w:b w:val="0"/>
        </w:rPr>
        <w:t>f</w:t>
      </w:r>
      <w:r w:rsidR="0039706A">
        <w:rPr>
          <w:b w:val="0"/>
        </w:rPr>
        <w:t>lagship</w:t>
      </w:r>
      <w:proofErr w:type="spellEnd"/>
      <w:r w:rsidR="0039706A">
        <w:rPr>
          <w:rStyle w:val="Appelnotedebasdep"/>
          <w:b w:val="0"/>
        </w:rPr>
        <w:footnoteReference w:id="5"/>
      </w:r>
      <w:r w:rsidR="0039706A">
        <w:rPr>
          <w:b w:val="0"/>
        </w:rPr>
        <w:t xml:space="preserve"> de 200</w:t>
      </w:r>
      <w:r w:rsidR="00816288">
        <w:rPr>
          <w:b w:val="0"/>
        </w:rPr>
        <w:t> </w:t>
      </w:r>
      <w:r w:rsidR="0039706A">
        <w:rPr>
          <w:b w:val="0"/>
        </w:rPr>
        <w:t>m² avenue des Champs-Élysées, Paris.</w:t>
      </w:r>
    </w:p>
    <w:p w:rsidR="00BC3BAE" w:rsidRDefault="00BC3BAE" w:rsidP="00BC3BAE">
      <w:pPr>
        <w:pStyle w:val="AnnAnnexe"/>
        <w:numPr>
          <w:ilvl w:val="0"/>
          <w:numId w:val="39"/>
        </w:numPr>
        <w:spacing w:before="0" w:after="0"/>
        <w:rPr>
          <w:b w:val="0"/>
        </w:rPr>
      </w:pPr>
      <w:r>
        <w:rPr>
          <w:b w:val="0"/>
        </w:rPr>
        <w:t>Sur le</w:t>
      </w:r>
      <w:r w:rsidR="0039706A" w:rsidRPr="00BC3BAE">
        <w:rPr>
          <w:b w:val="0"/>
        </w:rPr>
        <w:t xml:space="preserve"> site marchand </w:t>
      </w:r>
      <w:r>
        <w:rPr>
          <w:b w:val="0"/>
        </w:rPr>
        <w:t xml:space="preserve">de l’entreprise, qui </w:t>
      </w:r>
      <w:r w:rsidR="0039706A" w:rsidRPr="00BC3BAE">
        <w:rPr>
          <w:b w:val="0"/>
        </w:rPr>
        <w:t xml:space="preserve">représente 8 % du chiffre d’affaires total de </w:t>
      </w:r>
      <w:proofErr w:type="spellStart"/>
      <w:r w:rsidR="0039706A" w:rsidRPr="00BC3BAE">
        <w:rPr>
          <w:b w:val="0"/>
        </w:rPr>
        <w:t>Kusmi</w:t>
      </w:r>
      <w:proofErr w:type="spellEnd"/>
      <w:r w:rsidR="001F617E" w:rsidRPr="00BC3BAE">
        <w:rPr>
          <w:b w:val="0"/>
        </w:rPr>
        <w:t xml:space="preserve"> </w:t>
      </w:r>
      <w:proofErr w:type="spellStart"/>
      <w:r w:rsidR="001F617E" w:rsidRPr="00BC3BAE">
        <w:rPr>
          <w:b w:val="0"/>
        </w:rPr>
        <w:t>T</w:t>
      </w:r>
      <w:r w:rsidR="0039706A" w:rsidRPr="00BC3BAE">
        <w:rPr>
          <w:b w:val="0"/>
        </w:rPr>
        <w:t>ea</w:t>
      </w:r>
      <w:proofErr w:type="spellEnd"/>
      <w:r w:rsidR="0039706A" w:rsidRPr="00BC3BAE">
        <w:rPr>
          <w:b w:val="0"/>
        </w:rPr>
        <w:t>.</w:t>
      </w:r>
    </w:p>
    <w:p w:rsidR="00BC3BAE" w:rsidRDefault="00BC3BAE" w:rsidP="00BC3BAE">
      <w:pPr>
        <w:pStyle w:val="AnnAnnexe"/>
        <w:numPr>
          <w:ilvl w:val="0"/>
          <w:numId w:val="39"/>
        </w:numPr>
        <w:spacing w:before="0" w:after="0"/>
        <w:rPr>
          <w:b w:val="0"/>
        </w:rPr>
      </w:pPr>
      <w:r>
        <w:rPr>
          <w:b w:val="0"/>
        </w:rPr>
        <w:t>Dans d</w:t>
      </w:r>
      <w:r w:rsidR="006417E3" w:rsidRPr="00BC3BAE">
        <w:rPr>
          <w:b w:val="0"/>
        </w:rPr>
        <w:t xml:space="preserve">es </w:t>
      </w:r>
      <w:r w:rsidR="0039706A" w:rsidRPr="00BC3BAE">
        <w:rPr>
          <w:b w:val="0"/>
        </w:rPr>
        <w:t>boutiques</w:t>
      </w:r>
      <w:r w:rsidR="001F617E" w:rsidRPr="00BC3BAE">
        <w:rPr>
          <w:b w:val="0"/>
        </w:rPr>
        <w:t xml:space="preserve"> spécialisées </w:t>
      </w:r>
      <w:r w:rsidR="006417E3" w:rsidRPr="00BC3BAE">
        <w:rPr>
          <w:b w:val="0"/>
        </w:rPr>
        <w:t xml:space="preserve">détenues </w:t>
      </w:r>
      <w:r w:rsidR="0039706A" w:rsidRPr="00BC3BAE">
        <w:rPr>
          <w:b w:val="0"/>
        </w:rPr>
        <w:t xml:space="preserve">en </w:t>
      </w:r>
      <w:r w:rsidR="006417E3" w:rsidRPr="00BC3BAE">
        <w:rPr>
          <w:b w:val="0"/>
        </w:rPr>
        <w:t xml:space="preserve">propre (67 en </w:t>
      </w:r>
      <w:r w:rsidR="0039706A" w:rsidRPr="00BC3BAE">
        <w:rPr>
          <w:b w:val="0"/>
        </w:rPr>
        <w:t>France et 28 à l'international</w:t>
      </w:r>
      <w:r w:rsidR="006417E3" w:rsidRPr="00BC3BAE">
        <w:rPr>
          <w:b w:val="0"/>
        </w:rPr>
        <w:t>)</w:t>
      </w:r>
      <w:r w:rsidR="0039706A" w:rsidRPr="00BC3BAE">
        <w:rPr>
          <w:b w:val="0"/>
        </w:rPr>
        <w:t>.</w:t>
      </w:r>
    </w:p>
    <w:p w:rsidR="00BC3BAE" w:rsidRDefault="00BC3BAE" w:rsidP="00BC3BAE">
      <w:pPr>
        <w:pStyle w:val="AnnAnnexe"/>
        <w:numPr>
          <w:ilvl w:val="0"/>
          <w:numId w:val="39"/>
        </w:numPr>
        <w:spacing w:before="0" w:after="0"/>
        <w:rPr>
          <w:b w:val="0"/>
        </w:rPr>
      </w:pPr>
      <w:r>
        <w:rPr>
          <w:b w:val="0"/>
        </w:rPr>
        <w:t>D</w:t>
      </w:r>
      <w:r w:rsidR="0039706A" w:rsidRPr="00BC3BAE">
        <w:rPr>
          <w:b w:val="0"/>
        </w:rPr>
        <w:t>ans certaines</w:t>
      </w:r>
      <w:r w:rsidR="008B0643" w:rsidRPr="00BC3BAE">
        <w:rPr>
          <w:b w:val="0"/>
        </w:rPr>
        <w:t xml:space="preserve"> enseignes</w:t>
      </w:r>
      <w:r w:rsidR="003A416B">
        <w:rPr>
          <w:b w:val="0"/>
        </w:rPr>
        <w:t xml:space="preserve"> haut de gamme, choisies par </w:t>
      </w:r>
      <w:proofErr w:type="spellStart"/>
      <w:r w:rsidR="003A416B">
        <w:rPr>
          <w:b w:val="0"/>
        </w:rPr>
        <w:t>Kusmi</w:t>
      </w:r>
      <w:proofErr w:type="spellEnd"/>
      <w:r w:rsidR="003A416B">
        <w:rPr>
          <w:b w:val="0"/>
        </w:rPr>
        <w:t xml:space="preserve"> </w:t>
      </w:r>
      <w:proofErr w:type="spellStart"/>
      <w:r w:rsidR="003A416B">
        <w:rPr>
          <w:b w:val="0"/>
        </w:rPr>
        <w:t>Tea</w:t>
      </w:r>
      <w:proofErr w:type="spellEnd"/>
      <w:r w:rsidR="008B0643" w:rsidRPr="00BC3BAE">
        <w:rPr>
          <w:b w:val="0"/>
        </w:rPr>
        <w:t xml:space="preserve"> (</w:t>
      </w:r>
      <w:r w:rsidR="0039706A" w:rsidRPr="00BC3BAE">
        <w:rPr>
          <w:b w:val="0"/>
        </w:rPr>
        <w:t>Monoprix, Galeries Lafayette, Printemps, BHV de Paris</w:t>
      </w:r>
      <w:r w:rsidR="008B0643" w:rsidRPr="00BC3BAE">
        <w:rPr>
          <w:b w:val="0"/>
        </w:rPr>
        <w:t>)</w:t>
      </w:r>
      <w:r w:rsidR="003A416B">
        <w:rPr>
          <w:b w:val="0"/>
        </w:rPr>
        <w:t>,</w:t>
      </w:r>
      <w:r w:rsidR="001F617E" w:rsidRPr="00BC3BAE">
        <w:rPr>
          <w:b w:val="0"/>
        </w:rPr>
        <w:t xml:space="preserve"> et dans les</w:t>
      </w:r>
      <w:r w:rsidR="0039706A" w:rsidRPr="00BC3BAE">
        <w:rPr>
          <w:b w:val="0"/>
        </w:rPr>
        <w:t xml:space="preserve"> ép</w:t>
      </w:r>
      <w:r w:rsidR="001F617E" w:rsidRPr="00BC3BAE">
        <w:rPr>
          <w:b w:val="0"/>
        </w:rPr>
        <w:t>iceries fines.</w:t>
      </w:r>
    </w:p>
    <w:p w:rsidR="0039706A" w:rsidRPr="00BC3BAE" w:rsidRDefault="0039706A" w:rsidP="00BC3BAE">
      <w:pPr>
        <w:pStyle w:val="AnnAnnexe"/>
        <w:numPr>
          <w:ilvl w:val="0"/>
          <w:numId w:val="39"/>
        </w:numPr>
        <w:spacing w:before="0" w:after="0"/>
        <w:rPr>
          <w:b w:val="0"/>
        </w:rPr>
      </w:pPr>
      <w:proofErr w:type="spellStart"/>
      <w:r w:rsidRPr="00BC3BAE">
        <w:rPr>
          <w:b w:val="0"/>
        </w:rPr>
        <w:t>Kusmi</w:t>
      </w:r>
      <w:proofErr w:type="spellEnd"/>
      <w:r w:rsidR="001F617E" w:rsidRPr="00BC3BAE">
        <w:rPr>
          <w:b w:val="0"/>
        </w:rPr>
        <w:t xml:space="preserve"> </w:t>
      </w:r>
      <w:proofErr w:type="spellStart"/>
      <w:r w:rsidRPr="00BC3BAE">
        <w:rPr>
          <w:b w:val="0"/>
        </w:rPr>
        <w:t>Tea</w:t>
      </w:r>
      <w:proofErr w:type="spellEnd"/>
      <w:r w:rsidRPr="00BC3BAE">
        <w:rPr>
          <w:b w:val="0"/>
        </w:rPr>
        <w:t xml:space="preserve"> est</w:t>
      </w:r>
      <w:r w:rsidR="00BC3BAE" w:rsidRPr="00BC3BAE">
        <w:rPr>
          <w:b w:val="0"/>
        </w:rPr>
        <w:t xml:space="preserve"> également</w:t>
      </w:r>
      <w:r w:rsidRPr="00BC3BAE">
        <w:rPr>
          <w:b w:val="0"/>
        </w:rPr>
        <w:t xml:space="preserve"> partenaire de nombreux établissements prestigieux de l’hôtellerie et de la restauration : Club Med, Novotel, </w:t>
      </w:r>
      <w:r w:rsidR="001F617E" w:rsidRPr="00BC3BAE">
        <w:rPr>
          <w:b w:val="0"/>
        </w:rPr>
        <w:t>Restaurants et H</w:t>
      </w:r>
      <w:r w:rsidRPr="00BC3BAE">
        <w:rPr>
          <w:b w:val="0"/>
        </w:rPr>
        <w:t>ôtels de charme, etc.</w:t>
      </w:r>
    </w:p>
    <w:p w:rsidR="002548C5" w:rsidRDefault="00A73256" w:rsidP="0039706A">
      <w:pPr>
        <w:pStyle w:val="AnnAnnexe"/>
        <w:numPr>
          <w:ilvl w:val="0"/>
          <w:numId w:val="0"/>
        </w:numPr>
        <w:jc w:val="right"/>
        <w:rPr>
          <w:b w:val="0"/>
          <w:i/>
        </w:rPr>
      </w:pPr>
      <w:r>
        <w:rPr>
          <w:b w:val="0"/>
          <w:i/>
        </w:rPr>
        <w:t>Source : kusmit</w:t>
      </w:r>
      <w:r w:rsidR="0039706A" w:rsidRPr="00E25FF1">
        <w:rPr>
          <w:b w:val="0"/>
          <w:i/>
        </w:rPr>
        <w:t>ea</w:t>
      </w:r>
      <w:r>
        <w:rPr>
          <w:b w:val="0"/>
          <w:i/>
        </w:rPr>
        <w:t>.com</w:t>
      </w:r>
    </w:p>
    <w:p w:rsidR="0039706A" w:rsidRPr="00E25FF1" w:rsidRDefault="0039706A" w:rsidP="0039706A">
      <w:pPr>
        <w:pStyle w:val="AnnAnnexe"/>
        <w:numPr>
          <w:ilvl w:val="0"/>
          <w:numId w:val="0"/>
        </w:numPr>
        <w:jc w:val="right"/>
        <w:rPr>
          <w:b w:val="0"/>
          <w:i/>
        </w:rPr>
      </w:pPr>
    </w:p>
    <w:p w:rsidR="0039706A" w:rsidRDefault="005B6040" w:rsidP="0039706A">
      <w:pPr>
        <w:pStyle w:val="AnnAnnexe"/>
        <w:tabs>
          <w:tab w:val="clear" w:pos="4254"/>
          <w:tab w:val="num" w:pos="1418"/>
        </w:tabs>
        <w:ind w:left="0"/>
        <w:rPr>
          <w:rFonts w:cs="Arial"/>
          <w:szCs w:val="22"/>
        </w:rPr>
      </w:pPr>
      <w:r>
        <w:rPr>
          <w:rFonts w:cs="Arial"/>
        </w:rPr>
        <w:br w:type="page"/>
      </w:r>
      <w:r w:rsidR="0039706A">
        <w:rPr>
          <w:rFonts w:cs="Arial"/>
        </w:rPr>
        <w:t> </w:t>
      </w:r>
      <w:r w:rsidR="0039706A" w:rsidRPr="00EA2B51">
        <w:rPr>
          <w:rFonts w:cs="Arial"/>
          <w:szCs w:val="22"/>
        </w:rPr>
        <w:t xml:space="preserve">Kusmi Tea inaugure son </w:t>
      </w:r>
      <w:r w:rsidR="001F617E">
        <w:rPr>
          <w:rFonts w:cs="Arial"/>
          <w:szCs w:val="22"/>
        </w:rPr>
        <w:t xml:space="preserve">concept </w:t>
      </w:r>
      <w:r w:rsidR="0039706A" w:rsidRPr="00EA2B51">
        <w:rPr>
          <w:rFonts w:cs="Arial"/>
          <w:szCs w:val="22"/>
        </w:rPr>
        <w:t>Kusmikiosk à Paris</w:t>
      </w:r>
    </w:p>
    <w:p w:rsidR="0039706A" w:rsidRDefault="00B95915" w:rsidP="0039706A">
      <w:pPr>
        <w:pStyle w:val="AnnAnnexe"/>
        <w:numPr>
          <w:ilvl w:val="0"/>
          <w:numId w:val="0"/>
        </w:numPr>
        <w:rPr>
          <w:b w:val="0"/>
        </w:rPr>
      </w:pPr>
      <w:r>
        <w:rPr>
          <w:noProof/>
          <w:lang w:eastAsia="zh-CN"/>
        </w:rPr>
        <w:drawing>
          <wp:anchor distT="0" distB="0" distL="114300" distR="114300" simplePos="0" relativeHeight="251664384" behindDoc="1" locked="0" layoutInCell="1" allowOverlap="1">
            <wp:simplePos x="0" y="0"/>
            <wp:positionH relativeFrom="column">
              <wp:posOffset>53975</wp:posOffset>
            </wp:positionH>
            <wp:positionV relativeFrom="paragraph">
              <wp:posOffset>49530</wp:posOffset>
            </wp:positionV>
            <wp:extent cx="2136775" cy="2306320"/>
            <wp:effectExtent l="19050" t="0" r="0" b="0"/>
            <wp:wrapTight wrapText="bothSides">
              <wp:wrapPolygon edited="0">
                <wp:start x="-193" y="0"/>
                <wp:lineTo x="-193" y="21410"/>
                <wp:lineTo x="21568" y="21410"/>
                <wp:lineTo x="21568" y="0"/>
                <wp:lineTo x="-193" y="0"/>
              </wp:wrapPolygon>
            </wp:wrapTight>
            <wp:docPr id="55"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9"/>
                    <pic:cNvPicPr>
                      <a:picLocks noChangeAspect="1" noChangeArrowheads="1"/>
                    </pic:cNvPicPr>
                  </pic:nvPicPr>
                  <pic:blipFill>
                    <a:blip r:embed="rId16" cstate="print"/>
                    <a:srcRect l="8427" r="29881"/>
                    <a:stretch>
                      <a:fillRect/>
                    </a:stretch>
                  </pic:blipFill>
                  <pic:spPr bwMode="auto">
                    <a:xfrm>
                      <a:off x="0" y="0"/>
                      <a:ext cx="2136775" cy="2306320"/>
                    </a:xfrm>
                    <a:prstGeom prst="rect">
                      <a:avLst/>
                    </a:prstGeom>
                    <a:noFill/>
                  </pic:spPr>
                </pic:pic>
              </a:graphicData>
            </a:graphic>
          </wp:anchor>
        </w:drawing>
      </w:r>
      <w:r w:rsidR="0039706A" w:rsidRPr="000E1E7E">
        <w:rPr>
          <w:b w:val="0"/>
        </w:rPr>
        <w:t>C’est à l’entrée principale du Palais des Congrès</w:t>
      </w:r>
      <w:r w:rsidR="00A73256">
        <w:rPr>
          <w:b w:val="0"/>
        </w:rPr>
        <w:t xml:space="preserve"> de Paris</w:t>
      </w:r>
      <w:r w:rsidR="0039706A" w:rsidRPr="000E1E7E">
        <w:rPr>
          <w:b w:val="0"/>
        </w:rPr>
        <w:t xml:space="preserve">, lieu de fort passage, que trône depuis le 30 septembre 2015 le </w:t>
      </w:r>
      <w:proofErr w:type="spellStart"/>
      <w:r w:rsidR="0039706A" w:rsidRPr="000E1E7E">
        <w:rPr>
          <w:b w:val="0"/>
        </w:rPr>
        <w:t>KusmiKiosk</w:t>
      </w:r>
      <w:proofErr w:type="spellEnd"/>
      <w:r w:rsidR="0039706A" w:rsidRPr="000E1E7E">
        <w:rPr>
          <w:b w:val="0"/>
        </w:rPr>
        <w:t>, distributeur automatique de thés Kusmi Tea. La forme s’inspire de la boîte de thé, l</w:t>
      </w:r>
      <w:r w:rsidR="001F617E">
        <w:rPr>
          <w:b w:val="0"/>
        </w:rPr>
        <w:t>a couleur - un blanc élégant -</w:t>
      </w:r>
      <w:r w:rsidR="0039706A" w:rsidRPr="000E1E7E">
        <w:rPr>
          <w:b w:val="0"/>
        </w:rPr>
        <w:t xml:space="preserve"> reprend les codes de la cosmétique et tranche avec les boîtes rondes et colorées qui ont fait le succès de la marque né</w:t>
      </w:r>
      <w:r w:rsidR="001F617E">
        <w:rPr>
          <w:b w:val="0"/>
        </w:rPr>
        <w:t>e</w:t>
      </w:r>
      <w:r w:rsidR="0039706A" w:rsidRPr="000E1E7E">
        <w:rPr>
          <w:b w:val="0"/>
        </w:rPr>
        <w:t xml:space="preserve"> en 1867 à Saint-Pétersbourg et rachetée en 2003 par Sylvain et </w:t>
      </w:r>
      <w:hyperlink r:id="rId17" w:tgtFrame="blanc" w:tooltip="Claude Orebi" w:history="1">
        <w:r w:rsidR="0039706A" w:rsidRPr="000E1E7E">
          <w:rPr>
            <w:b w:val="0"/>
          </w:rPr>
          <w:t xml:space="preserve">Claude </w:t>
        </w:r>
        <w:proofErr w:type="spellStart"/>
        <w:r w:rsidR="0039706A" w:rsidRPr="000E1E7E">
          <w:rPr>
            <w:b w:val="0"/>
          </w:rPr>
          <w:t>Orebi</w:t>
        </w:r>
        <w:proofErr w:type="spellEnd"/>
      </w:hyperlink>
      <w:r w:rsidR="0039706A" w:rsidRPr="000E1E7E">
        <w:rPr>
          <w:b w:val="0"/>
        </w:rPr>
        <w:t>. En quelques clics on peut sélectionner sur l’écran tactile son thé préféré et le type de conditionnement parmi une soixantaine de références. Une fois l’achat réglé, par carte bancaire uniquement, le bras articulé vient collec</w:t>
      </w:r>
      <w:r w:rsidR="001F617E">
        <w:rPr>
          <w:b w:val="0"/>
        </w:rPr>
        <w:t>ter le produit choisi parmi les</w:t>
      </w:r>
      <w:r w:rsidR="0039706A" w:rsidRPr="000E1E7E">
        <w:rPr>
          <w:b w:val="0"/>
        </w:rPr>
        <w:t xml:space="preserve"> </w:t>
      </w:r>
      <w:r w:rsidR="009C5A38">
        <w:rPr>
          <w:b w:val="0"/>
        </w:rPr>
        <w:t>60</w:t>
      </w:r>
      <w:r w:rsidR="00A73256">
        <w:rPr>
          <w:b w:val="0"/>
        </w:rPr>
        <w:t xml:space="preserve"> boî</w:t>
      </w:r>
      <w:r w:rsidR="001F617E">
        <w:rPr>
          <w:b w:val="0"/>
        </w:rPr>
        <w:t xml:space="preserve">tes de thé </w:t>
      </w:r>
      <w:r w:rsidR="0039706A" w:rsidRPr="000E1E7E">
        <w:rPr>
          <w:b w:val="0"/>
        </w:rPr>
        <w:t>proposé</w:t>
      </w:r>
      <w:r w:rsidR="001F617E">
        <w:rPr>
          <w:b w:val="0"/>
        </w:rPr>
        <w:t>e</w:t>
      </w:r>
      <w:r w:rsidR="0039706A" w:rsidRPr="000E1E7E">
        <w:rPr>
          <w:b w:val="0"/>
        </w:rPr>
        <w:t>s</w:t>
      </w:r>
      <w:r w:rsidR="00971820">
        <w:rPr>
          <w:b w:val="0"/>
        </w:rPr>
        <w:t xml:space="preserve">. Au final, </w:t>
      </w:r>
      <w:r w:rsidR="0039706A" w:rsidRPr="000E1E7E">
        <w:rPr>
          <w:b w:val="0"/>
        </w:rPr>
        <w:t>l’opération n’aura duré que quelques minutes</w:t>
      </w:r>
      <w:r w:rsidR="0039706A">
        <w:rPr>
          <w:b w:val="0"/>
        </w:rPr>
        <w:t>.</w:t>
      </w:r>
    </w:p>
    <w:p w:rsidR="0039706A" w:rsidRDefault="0039706A" w:rsidP="0039706A">
      <w:r w:rsidRPr="00EA0AA8">
        <w:t xml:space="preserve">Le </w:t>
      </w:r>
      <w:proofErr w:type="spellStart"/>
      <w:r w:rsidRPr="00EA0AA8">
        <w:t>KusmiKio</w:t>
      </w:r>
      <w:r w:rsidR="00BC3BAE">
        <w:t>s</w:t>
      </w:r>
      <w:r w:rsidRPr="00EA0AA8">
        <w:t>k</w:t>
      </w:r>
      <w:proofErr w:type="spellEnd"/>
      <w:r w:rsidRPr="00EA0AA8">
        <w:t xml:space="preserve"> a fait également son apparition à la gare Montparnasse </w:t>
      </w:r>
      <w:r w:rsidR="00BC3BAE">
        <w:t xml:space="preserve">de Paris </w:t>
      </w:r>
      <w:r w:rsidRPr="00EA0AA8">
        <w:t>et dans d’autres emplacements à fort trafic comme les grands magasins et les aéroports, soit une dizaine de lieux en France. «</w:t>
      </w:r>
      <w:r>
        <w:t> </w:t>
      </w:r>
      <w:r w:rsidRPr="00EA0AA8">
        <w:rPr>
          <w:i/>
        </w:rPr>
        <w:t xml:space="preserve">Nous </w:t>
      </w:r>
      <w:r w:rsidR="008B0643">
        <w:rPr>
          <w:i/>
        </w:rPr>
        <w:t xml:space="preserve">souhaitons toucher une </w:t>
      </w:r>
      <w:r w:rsidRPr="00EA0AA8">
        <w:rPr>
          <w:i/>
        </w:rPr>
        <w:t xml:space="preserve">clientèle de passage et </w:t>
      </w:r>
      <w:r w:rsidR="008B0643">
        <w:rPr>
          <w:i/>
        </w:rPr>
        <w:t xml:space="preserve">générer </w:t>
      </w:r>
      <w:r w:rsidRPr="00EA0AA8">
        <w:rPr>
          <w:i/>
        </w:rPr>
        <w:t>de l’achat d’impulsion ou de dépannage. C’est un nouveau point d</w:t>
      </w:r>
      <w:r w:rsidR="000C1F00">
        <w:rPr>
          <w:i/>
        </w:rPr>
        <w:t>e contact avec les consommateur</w:t>
      </w:r>
      <w:r w:rsidR="0083198E">
        <w:rPr>
          <w:i/>
        </w:rPr>
        <w:t>s</w:t>
      </w:r>
      <w:r w:rsidRPr="00EA0AA8">
        <w:rPr>
          <w:i/>
        </w:rPr>
        <w:t xml:space="preserve"> qui peut être accessible, selon</w:t>
      </w:r>
      <w:r w:rsidR="00BC3BAE">
        <w:rPr>
          <w:i/>
        </w:rPr>
        <w:t xml:space="preserve"> l’endroit, 7 jours sur 7 et 24 heures sur </w:t>
      </w:r>
      <w:r w:rsidRPr="00EA0AA8">
        <w:rPr>
          <w:i/>
        </w:rPr>
        <w:t>24</w:t>
      </w:r>
      <w:r>
        <w:t xml:space="preserve"> », souligne Sylvain </w:t>
      </w:r>
      <w:proofErr w:type="spellStart"/>
      <w:r>
        <w:t>Orebi</w:t>
      </w:r>
      <w:proofErr w:type="spellEnd"/>
      <w:r>
        <w:t xml:space="preserve">. </w:t>
      </w:r>
      <w:r w:rsidRPr="00EA0AA8">
        <w:rPr>
          <w:i/>
        </w:rPr>
        <w:t>« C’est aussi un élément de communication visuelle qui va contribuer à la notoriété et à la modernité de la marque ».</w:t>
      </w:r>
    </w:p>
    <w:p w:rsidR="0039706A" w:rsidRPr="00EA0AA8" w:rsidRDefault="0039706A" w:rsidP="0039706A"/>
    <w:p w:rsidR="0039706A" w:rsidRPr="004F5637" w:rsidRDefault="0039706A" w:rsidP="0039706A">
      <w:r>
        <w:t>L’idée est née en 2014. « </w:t>
      </w:r>
      <w:r>
        <w:rPr>
          <w:rStyle w:val="Accentuation"/>
        </w:rPr>
        <w:t xml:space="preserve">J’étais à l’aéroport de San Francisco et je suis tombé sur une machine automatique qui vendait des tablettes </w:t>
      </w:r>
      <w:r w:rsidR="00527D83">
        <w:rPr>
          <w:rStyle w:val="Accentuation"/>
        </w:rPr>
        <w:t xml:space="preserve">tactiles et </w:t>
      </w:r>
      <w:r>
        <w:rPr>
          <w:rStyle w:val="Accentuation"/>
        </w:rPr>
        <w:t>autres appareils électroniques.</w:t>
      </w:r>
      <w:r w:rsidRPr="00EA0AA8">
        <w:t xml:space="preserve"> </w:t>
      </w:r>
      <w:r w:rsidRPr="00EA0AA8">
        <w:rPr>
          <w:rStyle w:val="Accentuation"/>
        </w:rPr>
        <w:t>J’ai trouvé ça génial</w:t>
      </w:r>
      <w:r>
        <w:rPr>
          <w:rStyle w:val="Accentuation"/>
        </w:rPr>
        <w:t> »</w:t>
      </w:r>
      <w:r w:rsidR="001F617E">
        <w:t xml:space="preserve">, raconte Sylvain </w:t>
      </w:r>
      <w:proofErr w:type="spellStart"/>
      <w:r w:rsidR="001F617E">
        <w:t>Orebi</w:t>
      </w:r>
      <w:proofErr w:type="spellEnd"/>
      <w:r>
        <w:t>. « </w:t>
      </w:r>
      <w:r>
        <w:rPr>
          <w:rStyle w:val="Accentuation"/>
        </w:rPr>
        <w:t xml:space="preserve">Le </w:t>
      </w:r>
      <w:proofErr w:type="spellStart"/>
      <w:r>
        <w:rPr>
          <w:rStyle w:val="Accentuation"/>
        </w:rPr>
        <w:t>KusmiKiosk</w:t>
      </w:r>
      <w:proofErr w:type="spellEnd"/>
      <w:r>
        <w:rPr>
          <w:rStyle w:val="Accentuation"/>
        </w:rPr>
        <w:t xml:space="preserve"> s’inscrit dans cette nouvelle tendance de distribution »</w:t>
      </w:r>
      <w:r>
        <w:t>, explique-t-il. « </w:t>
      </w:r>
      <w:r>
        <w:rPr>
          <w:rStyle w:val="Accentuation"/>
        </w:rPr>
        <w:t>C’est simple, rapide, pratique, cel</w:t>
      </w:r>
      <w:r w:rsidR="001F617E">
        <w:rPr>
          <w:rStyle w:val="Accentuation"/>
        </w:rPr>
        <w:t>a nécessite peu de place (2,50</w:t>
      </w:r>
      <w:r w:rsidR="00A73256">
        <w:rPr>
          <w:rStyle w:val="Accentuation"/>
        </w:rPr>
        <w:t> </w:t>
      </w:r>
      <w:r w:rsidR="001F617E">
        <w:rPr>
          <w:rStyle w:val="Accentuation"/>
        </w:rPr>
        <w:t>m²</w:t>
      </w:r>
      <w:r>
        <w:rPr>
          <w:rStyle w:val="Accentuation"/>
        </w:rPr>
        <w:t xml:space="preserve"> au sol) et peu d’employés</w:t>
      </w:r>
      <w:r>
        <w:t> ».</w:t>
      </w:r>
      <w:r w:rsidRPr="004F5637">
        <w:t xml:space="preserve"> </w:t>
      </w:r>
      <w:r>
        <w:t>Quant à la rentabilité, elle devrait vite ê</w:t>
      </w:r>
      <w:r w:rsidR="001F617E">
        <w:t>tre au rendez-vous</w:t>
      </w:r>
      <w:r>
        <w:t>.</w:t>
      </w:r>
    </w:p>
    <w:p w:rsidR="0039706A" w:rsidRPr="0039706A" w:rsidRDefault="0039706A" w:rsidP="0039706A">
      <w:pPr>
        <w:jc w:val="right"/>
        <w:rPr>
          <w:rFonts w:cs="Arial"/>
          <w:i/>
        </w:rPr>
      </w:pPr>
      <w:r w:rsidRPr="0039706A">
        <w:rPr>
          <w:rFonts w:cs="Arial"/>
          <w:i/>
        </w:rPr>
        <w:t>Source : LSA</w:t>
      </w:r>
      <w:r w:rsidR="00A73256">
        <w:rPr>
          <w:rFonts w:cs="Arial"/>
          <w:i/>
        </w:rPr>
        <w:t>.fr</w:t>
      </w:r>
    </w:p>
    <w:p w:rsidR="0039706A" w:rsidRPr="0039706A" w:rsidRDefault="0039706A" w:rsidP="00A73256">
      <w:pPr>
        <w:pStyle w:val="AnnAnnexe"/>
        <w:tabs>
          <w:tab w:val="clear" w:pos="4254"/>
          <w:tab w:val="num" w:pos="1418"/>
        </w:tabs>
        <w:ind w:left="0"/>
        <w:rPr>
          <w:rFonts w:cs="Arial"/>
          <w:color w:val="000000"/>
        </w:rPr>
      </w:pPr>
      <w:r>
        <w:rPr>
          <w:rFonts w:cs="Arial"/>
          <w:szCs w:val="22"/>
        </w:rPr>
        <w:t> </w:t>
      </w:r>
      <w:r w:rsidR="001F617E">
        <w:rPr>
          <w:rFonts w:cs="Arial"/>
          <w:color w:val="000000"/>
        </w:rPr>
        <w:t>Données chiffrées sur l’implantation</w:t>
      </w:r>
      <w:r w:rsidRPr="0039706A">
        <w:rPr>
          <w:rFonts w:cs="Arial"/>
          <w:color w:val="000000"/>
        </w:rPr>
        <w:t xml:space="preserve"> d’un Kusmikiosk</w:t>
      </w:r>
    </w:p>
    <w:p w:rsidR="0039706A" w:rsidRDefault="0039706A" w:rsidP="0039706A">
      <w:r>
        <w:t>L’intervention de deux personnes est nécessaire pour le fonctionnement d’un distributeur : un technicien, chargé de l’entretien et de la réparation</w:t>
      </w:r>
      <w:r w:rsidR="00527D83">
        <w:t>,</w:t>
      </w:r>
      <w:r>
        <w:t xml:space="preserve"> et un approvisionneur pour alime</w:t>
      </w:r>
      <w:r w:rsidR="00527D83">
        <w:t>nter le distributeur en</w:t>
      </w:r>
      <w:r>
        <w:t xml:space="preserve"> produits.</w:t>
      </w:r>
    </w:p>
    <w:p w:rsidR="0039706A" w:rsidRDefault="0039706A" w:rsidP="0039706A"/>
    <w:p w:rsidR="0039706A" w:rsidRPr="00EA2B51" w:rsidRDefault="001F617E" w:rsidP="0039706A">
      <w:r>
        <w:t>Pour l’implantation</w:t>
      </w:r>
      <w:r w:rsidR="0039706A">
        <w:t xml:space="preserve"> d’un distributeur automatique</w:t>
      </w:r>
      <w:r w:rsidR="00527D83">
        <w:t>,</w:t>
      </w:r>
      <w:r w:rsidR="0039706A">
        <w:t xml:space="preserve"> Kusmi Tea supporte les charges suivantes :</w:t>
      </w:r>
    </w:p>
    <w:p w:rsidR="001F617E" w:rsidRDefault="005C4A94" w:rsidP="00527D83">
      <w:pPr>
        <w:pStyle w:val="Paragraphedeliste"/>
        <w:numPr>
          <w:ilvl w:val="0"/>
          <w:numId w:val="12"/>
        </w:numPr>
        <w:spacing w:before="60" w:after="60"/>
        <w:contextualSpacing w:val="0"/>
        <w:rPr>
          <w:rFonts w:cs="Arial"/>
        </w:rPr>
      </w:pPr>
      <w:r>
        <w:rPr>
          <w:rFonts w:cs="Arial"/>
        </w:rPr>
        <w:t xml:space="preserve">le </w:t>
      </w:r>
      <w:r w:rsidR="00527D83">
        <w:rPr>
          <w:rFonts w:cs="Arial"/>
        </w:rPr>
        <w:t>coû</w:t>
      </w:r>
      <w:r>
        <w:rPr>
          <w:rFonts w:cs="Arial"/>
        </w:rPr>
        <w:t>t</w:t>
      </w:r>
      <w:r w:rsidR="001F617E">
        <w:rPr>
          <w:rFonts w:cs="Arial"/>
        </w:rPr>
        <w:t xml:space="preserve"> </w:t>
      </w:r>
      <w:r>
        <w:rPr>
          <w:rFonts w:cs="Arial"/>
        </w:rPr>
        <w:t xml:space="preserve"> d’acquisition </w:t>
      </w:r>
      <w:r w:rsidR="001F617E">
        <w:rPr>
          <w:rFonts w:cs="Arial"/>
        </w:rPr>
        <w:t xml:space="preserve">du </w:t>
      </w:r>
      <w:r w:rsidR="001F617E" w:rsidRPr="001F617E">
        <w:rPr>
          <w:rFonts w:cs="Arial"/>
        </w:rPr>
        <w:t>Kusmikiosk</w:t>
      </w:r>
      <w:r w:rsidR="001F617E">
        <w:rPr>
          <w:rFonts w:cs="Arial"/>
        </w:rPr>
        <w:t xml:space="preserve"> est </w:t>
      </w:r>
      <w:r>
        <w:rPr>
          <w:rFonts w:cs="Arial"/>
        </w:rPr>
        <w:t>estimé à 2 000 € par an</w:t>
      </w:r>
      <w:r w:rsidR="00527D83">
        <w:rPr>
          <w:rFonts w:cs="Arial"/>
        </w:rPr>
        <w:t>,</w:t>
      </w:r>
    </w:p>
    <w:p w:rsidR="001F617E" w:rsidRPr="001F617E" w:rsidRDefault="005C4A94" w:rsidP="00527D83">
      <w:pPr>
        <w:pStyle w:val="Paragraphedeliste"/>
        <w:numPr>
          <w:ilvl w:val="0"/>
          <w:numId w:val="12"/>
        </w:numPr>
        <w:spacing w:before="60" w:after="60"/>
        <w:ind w:left="714" w:hanging="357"/>
        <w:contextualSpacing w:val="0"/>
        <w:rPr>
          <w:rFonts w:cs="Arial"/>
        </w:rPr>
      </w:pPr>
      <w:r>
        <w:rPr>
          <w:rFonts w:cs="Arial"/>
        </w:rPr>
        <w:t xml:space="preserve">le </w:t>
      </w:r>
      <w:r w:rsidR="0039706A">
        <w:rPr>
          <w:rFonts w:cs="Arial"/>
        </w:rPr>
        <w:t xml:space="preserve">coût </w:t>
      </w:r>
      <w:r w:rsidR="001F617E">
        <w:rPr>
          <w:rFonts w:cs="Arial"/>
        </w:rPr>
        <w:t>de la location de l’espace</w:t>
      </w:r>
      <w:r w:rsidR="00A73256">
        <w:rPr>
          <w:rFonts w:cs="Arial"/>
        </w:rPr>
        <w:t xml:space="preserve"> est de </w:t>
      </w:r>
      <w:r w:rsidR="0039706A">
        <w:rPr>
          <w:rFonts w:cs="Arial"/>
        </w:rPr>
        <w:t>2</w:t>
      </w:r>
      <w:r w:rsidR="005D246B">
        <w:rPr>
          <w:rFonts w:cs="Arial"/>
        </w:rPr>
        <w:t> 300 </w:t>
      </w:r>
      <w:r w:rsidR="0039706A">
        <w:rPr>
          <w:rFonts w:cs="Arial"/>
        </w:rPr>
        <w:t>€ par an,</w:t>
      </w:r>
    </w:p>
    <w:p w:rsidR="0039706A" w:rsidRDefault="0039706A" w:rsidP="00527D83">
      <w:pPr>
        <w:pStyle w:val="Paragraphedeliste"/>
        <w:numPr>
          <w:ilvl w:val="0"/>
          <w:numId w:val="12"/>
        </w:numPr>
        <w:spacing w:before="60" w:after="60"/>
        <w:ind w:left="714" w:hanging="357"/>
        <w:contextualSpacing w:val="0"/>
        <w:rPr>
          <w:rFonts w:cs="Arial"/>
        </w:rPr>
      </w:pPr>
      <w:r>
        <w:rPr>
          <w:rFonts w:cs="Arial"/>
        </w:rPr>
        <w:t>p</w:t>
      </w:r>
      <w:r w:rsidRPr="00443558">
        <w:rPr>
          <w:rFonts w:cs="Arial"/>
        </w:rPr>
        <w:t xml:space="preserve">our un technicien, le </w:t>
      </w:r>
      <w:r>
        <w:rPr>
          <w:rFonts w:cs="Arial"/>
        </w:rPr>
        <w:t>coû</w:t>
      </w:r>
      <w:r w:rsidRPr="00443558">
        <w:rPr>
          <w:rFonts w:cs="Arial"/>
        </w:rPr>
        <w:t xml:space="preserve">t salarial mensuel moyen </w:t>
      </w:r>
      <w:r w:rsidR="008B0643">
        <w:rPr>
          <w:rFonts w:cs="Arial"/>
        </w:rPr>
        <w:t>par</w:t>
      </w:r>
      <w:r w:rsidRPr="00443558">
        <w:rPr>
          <w:rFonts w:cs="Arial"/>
        </w:rPr>
        <w:t xml:space="preserve"> distributeur</w:t>
      </w:r>
      <w:r w:rsidR="00FC7C7C">
        <w:rPr>
          <w:rFonts w:cs="Arial"/>
        </w:rPr>
        <w:t xml:space="preserve"> automatique</w:t>
      </w:r>
      <w:r w:rsidRPr="00443558">
        <w:rPr>
          <w:rFonts w:cs="Arial"/>
        </w:rPr>
        <w:t xml:space="preserve"> s</w:t>
      </w:r>
      <w:r>
        <w:rPr>
          <w:rFonts w:cs="Arial"/>
        </w:rPr>
        <w:t xml:space="preserve">’élève à </w:t>
      </w:r>
      <w:r w:rsidR="001F617E">
        <w:rPr>
          <w:rFonts w:cs="Arial"/>
        </w:rPr>
        <w:t>60 </w:t>
      </w:r>
      <w:r w:rsidRPr="00443558">
        <w:rPr>
          <w:rFonts w:cs="Arial"/>
        </w:rPr>
        <w:t>€</w:t>
      </w:r>
      <w:r>
        <w:rPr>
          <w:rFonts w:cs="Arial"/>
        </w:rPr>
        <w:t>,</w:t>
      </w:r>
    </w:p>
    <w:p w:rsidR="0039706A" w:rsidRPr="009A1A4B" w:rsidRDefault="0039706A" w:rsidP="00527D83">
      <w:pPr>
        <w:pStyle w:val="Paragraphedeliste"/>
        <w:numPr>
          <w:ilvl w:val="0"/>
          <w:numId w:val="12"/>
        </w:numPr>
        <w:spacing w:before="60" w:after="60"/>
        <w:ind w:left="714" w:hanging="357"/>
        <w:contextualSpacing w:val="0"/>
        <w:rPr>
          <w:rFonts w:cs="Arial"/>
        </w:rPr>
      </w:pPr>
      <w:r w:rsidRPr="009A1A4B">
        <w:rPr>
          <w:rFonts w:cs="Arial"/>
        </w:rPr>
        <w:t>pour un approvisionneur, le coût salarial mensuel</w:t>
      </w:r>
      <w:r>
        <w:rPr>
          <w:rFonts w:cs="Arial"/>
        </w:rPr>
        <w:t xml:space="preserve"> </w:t>
      </w:r>
      <w:r w:rsidR="000C1F00">
        <w:rPr>
          <w:rFonts w:cs="Arial"/>
        </w:rPr>
        <w:t xml:space="preserve">moyen </w:t>
      </w:r>
      <w:r>
        <w:rPr>
          <w:rFonts w:cs="Arial"/>
        </w:rPr>
        <w:t>par distributeur</w:t>
      </w:r>
      <w:r w:rsidR="00FC7C7C">
        <w:rPr>
          <w:rFonts w:cs="Arial"/>
        </w:rPr>
        <w:t xml:space="preserve"> automatique</w:t>
      </w:r>
      <w:r>
        <w:rPr>
          <w:rFonts w:cs="Arial"/>
        </w:rPr>
        <w:t xml:space="preserve"> est de </w:t>
      </w:r>
      <w:r w:rsidR="001F617E">
        <w:rPr>
          <w:rFonts w:cs="Arial"/>
        </w:rPr>
        <w:t>220</w:t>
      </w:r>
      <w:r w:rsidRPr="009A1A4B">
        <w:rPr>
          <w:rFonts w:cs="Arial"/>
        </w:rPr>
        <w:t> €,</w:t>
      </w:r>
    </w:p>
    <w:p w:rsidR="0039706A" w:rsidRDefault="0039706A" w:rsidP="00527D83">
      <w:pPr>
        <w:pStyle w:val="Paragraphedeliste"/>
        <w:numPr>
          <w:ilvl w:val="0"/>
          <w:numId w:val="12"/>
        </w:numPr>
        <w:spacing w:before="60" w:after="60"/>
        <w:ind w:left="714" w:hanging="357"/>
        <w:contextualSpacing w:val="0"/>
        <w:rPr>
          <w:rFonts w:cs="Arial"/>
        </w:rPr>
      </w:pPr>
      <w:r>
        <w:rPr>
          <w:rFonts w:cs="Arial"/>
        </w:rPr>
        <w:t>les ch</w:t>
      </w:r>
      <w:r w:rsidR="001F617E">
        <w:rPr>
          <w:rFonts w:cs="Arial"/>
        </w:rPr>
        <w:t>arges variables représentent 62 </w:t>
      </w:r>
      <w:r w:rsidR="00BC3BAE">
        <w:rPr>
          <w:rFonts w:cs="Arial"/>
        </w:rPr>
        <w:t>% du prix de vente HT</w:t>
      </w:r>
      <w:r w:rsidR="00527D83">
        <w:rPr>
          <w:rFonts w:cs="Arial"/>
        </w:rPr>
        <w:t>,</w:t>
      </w:r>
    </w:p>
    <w:p w:rsidR="0039706A" w:rsidRPr="00E55483" w:rsidRDefault="005C4A94" w:rsidP="00527D83">
      <w:pPr>
        <w:pStyle w:val="Paragraphedeliste"/>
        <w:numPr>
          <w:ilvl w:val="0"/>
          <w:numId w:val="12"/>
        </w:numPr>
        <w:spacing w:before="60" w:after="60"/>
        <w:ind w:left="714" w:hanging="357"/>
        <w:contextualSpacing w:val="0"/>
        <w:rPr>
          <w:rFonts w:cs="Arial"/>
        </w:rPr>
      </w:pPr>
      <w:r>
        <w:rPr>
          <w:rFonts w:cs="Arial"/>
        </w:rPr>
        <w:t xml:space="preserve">le </w:t>
      </w:r>
      <w:r w:rsidR="0039706A">
        <w:rPr>
          <w:rFonts w:cs="Arial"/>
        </w:rPr>
        <w:t>prix de vente moyen des produits</w:t>
      </w:r>
      <w:r w:rsidR="009C5A38">
        <w:rPr>
          <w:rFonts w:cs="Arial"/>
        </w:rPr>
        <w:t xml:space="preserve"> proposés dans un distributeur est de</w:t>
      </w:r>
      <w:r w:rsidR="0039706A">
        <w:rPr>
          <w:rFonts w:cs="Arial"/>
        </w:rPr>
        <w:t xml:space="preserve"> </w:t>
      </w:r>
      <w:r w:rsidR="001F617E">
        <w:rPr>
          <w:rFonts w:cs="Arial"/>
        </w:rPr>
        <w:t>18</w:t>
      </w:r>
      <w:r w:rsidR="00527D83">
        <w:rPr>
          <w:rFonts w:cs="Arial"/>
        </w:rPr>
        <w:t> </w:t>
      </w:r>
      <w:r w:rsidR="00BC3BAE">
        <w:rPr>
          <w:rFonts w:cs="Arial"/>
        </w:rPr>
        <w:t>€ HT</w:t>
      </w:r>
      <w:r w:rsidR="00A73256">
        <w:rPr>
          <w:rFonts w:cs="Arial"/>
        </w:rPr>
        <w:t>.</w:t>
      </w:r>
    </w:p>
    <w:p w:rsidR="00527D83" w:rsidRDefault="00527D83" w:rsidP="0039706A"/>
    <w:p w:rsidR="0039706A" w:rsidRPr="005B6040" w:rsidRDefault="0039706A" w:rsidP="0039706A">
      <w:r w:rsidRPr="007245D7">
        <w:t xml:space="preserve">Ventes annuelles moyennes d’un Kusmikiosk : </w:t>
      </w:r>
      <w:r>
        <w:t xml:space="preserve">3 400 </w:t>
      </w:r>
      <w:r w:rsidR="00A73256">
        <w:t>boî</w:t>
      </w:r>
      <w:r w:rsidRPr="007245D7">
        <w:t>tes.</w:t>
      </w:r>
    </w:p>
    <w:p w:rsidR="005B6040" w:rsidRDefault="0039706A" w:rsidP="00347DF7">
      <w:pPr>
        <w:jc w:val="right"/>
        <w:rPr>
          <w:rFonts w:cs="Arial"/>
          <w:i/>
        </w:rPr>
      </w:pPr>
      <w:r w:rsidRPr="00E25FF1">
        <w:rPr>
          <w:rFonts w:cs="Arial"/>
          <w:i/>
        </w:rPr>
        <w:t>Source interne</w:t>
      </w:r>
    </w:p>
    <w:p w:rsidR="00A023C4" w:rsidRPr="00A73256" w:rsidRDefault="00A023C4" w:rsidP="00C201F2">
      <w:pPr>
        <w:pStyle w:val="AnnAnnexe"/>
        <w:tabs>
          <w:tab w:val="clear" w:pos="4254"/>
          <w:tab w:val="num" w:pos="1560"/>
        </w:tabs>
        <w:ind w:left="0"/>
        <w:rPr>
          <w:rFonts w:cs="Arial"/>
          <w:szCs w:val="22"/>
        </w:rPr>
      </w:pPr>
      <w:r w:rsidRPr="00C201F2">
        <w:rPr>
          <w:rFonts w:cs="Arial"/>
          <w:szCs w:val="22"/>
        </w:rPr>
        <w:t xml:space="preserve">“La beauté des mélanges”, la </w:t>
      </w:r>
      <w:r w:rsidR="00FC7C7C" w:rsidRPr="00C201F2">
        <w:rPr>
          <w:rFonts w:cs="Arial"/>
          <w:szCs w:val="22"/>
        </w:rPr>
        <w:t>saga publicitaire</w:t>
      </w:r>
      <w:r w:rsidRPr="00C201F2">
        <w:rPr>
          <w:rFonts w:cs="Arial"/>
          <w:szCs w:val="22"/>
        </w:rPr>
        <w:t xml:space="preserve"> de Kusmi Tea</w:t>
      </w:r>
    </w:p>
    <w:p w:rsidR="00FC7C7C" w:rsidRDefault="00B95915" w:rsidP="00A023C4">
      <w:pPr>
        <w:rPr>
          <w:noProof/>
        </w:rPr>
      </w:pPr>
      <w:r>
        <w:rPr>
          <w:noProof/>
          <w:lang w:eastAsia="zh-CN"/>
        </w:rPr>
        <w:drawing>
          <wp:anchor distT="0" distB="0" distL="114300" distR="114300" simplePos="0" relativeHeight="251667456" behindDoc="1" locked="0" layoutInCell="1" allowOverlap="1">
            <wp:simplePos x="0" y="0"/>
            <wp:positionH relativeFrom="column">
              <wp:posOffset>3143250</wp:posOffset>
            </wp:positionH>
            <wp:positionV relativeFrom="paragraph">
              <wp:posOffset>104775</wp:posOffset>
            </wp:positionV>
            <wp:extent cx="2614295" cy="3825240"/>
            <wp:effectExtent l="19050" t="0" r="0" b="0"/>
            <wp:wrapTight wrapText="bothSides">
              <wp:wrapPolygon edited="0">
                <wp:start x="-157" y="0"/>
                <wp:lineTo x="-157" y="21514"/>
                <wp:lineTo x="21563" y="21514"/>
                <wp:lineTo x="21563" y="0"/>
                <wp:lineTo x="-157" y="0"/>
              </wp:wrapPolygon>
            </wp:wrapTight>
            <wp:docPr id="84" name="Imag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spect="1" noChangeArrowheads="1"/>
                    </pic:cNvPicPr>
                  </pic:nvPicPr>
                  <pic:blipFill>
                    <a:blip r:embed="rId18" cstate="print"/>
                    <a:srcRect l="19402" t="15109" r="49904" b="5200"/>
                    <a:stretch>
                      <a:fillRect/>
                    </a:stretch>
                  </pic:blipFill>
                  <pic:spPr bwMode="auto">
                    <a:xfrm>
                      <a:off x="0" y="0"/>
                      <a:ext cx="2614295" cy="3825240"/>
                    </a:xfrm>
                    <a:prstGeom prst="rect">
                      <a:avLst/>
                    </a:prstGeom>
                    <a:noFill/>
                  </pic:spPr>
                </pic:pic>
              </a:graphicData>
            </a:graphic>
          </wp:anchor>
        </w:drawing>
      </w:r>
    </w:p>
    <w:p w:rsidR="00FC7C7C" w:rsidRDefault="00FC7C7C" w:rsidP="00A023C4">
      <w:pPr>
        <w:rPr>
          <w:noProof/>
        </w:rPr>
      </w:pPr>
    </w:p>
    <w:p w:rsidR="00FC7C7C" w:rsidRDefault="00FC7C7C" w:rsidP="00A023C4">
      <w:pPr>
        <w:rPr>
          <w:noProof/>
        </w:rPr>
      </w:pPr>
    </w:p>
    <w:p w:rsidR="00FC7C7C" w:rsidRDefault="00FC7C7C" w:rsidP="00A023C4">
      <w:pPr>
        <w:rPr>
          <w:noProof/>
        </w:rPr>
      </w:pPr>
    </w:p>
    <w:p w:rsidR="00FC7C7C" w:rsidRDefault="00FC7C7C" w:rsidP="00A023C4">
      <w:pPr>
        <w:rPr>
          <w:noProof/>
        </w:rPr>
      </w:pPr>
    </w:p>
    <w:p w:rsidR="007D0103" w:rsidRDefault="00FC7C7C" w:rsidP="00A023C4">
      <w:pPr>
        <w:rPr>
          <w:rFonts w:cs="Arial"/>
        </w:rPr>
      </w:pPr>
      <w:r>
        <w:rPr>
          <w:rFonts w:cs="Arial"/>
        </w:rPr>
        <w:t xml:space="preserve">Une démarche inédite pour une marque de thé premium : </w:t>
      </w:r>
      <w:proofErr w:type="spellStart"/>
      <w:r>
        <w:rPr>
          <w:rFonts w:cs="Arial"/>
        </w:rPr>
        <w:t>Kusmi</w:t>
      </w:r>
      <w:proofErr w:type="spellEnd"/>
      <w:r>
        <w:rPr>
          <w:rFonts w:cs="Arial"/>
        </w:rPr>
        <w:t xml:space="preserve"> </w:t>
      </w:r>
      <w:proofErr w:type="spellStart"/>
      <w:r w:rsidR="0000375B">
        <w:rPr>
          <w:rFonts w:cs="Arial"/>
        </w:rPr>
        <w:t>Tea</w:t>
      </w:r>
      <w:proofErr w:type="spellEnd"/>
      <w:r w:rsidR="0000375B">
        <w:rPr>
          <w:rFonts w:cs="Arial"/>
        </w:rPr>
        <w:t xml:space="preserve"> </w:t>
      </w:r>
      <w:r w:rsidR="003A416B">
        <w:rPr>
          <w:rFonts w:cs="Arial"/>
        </w:rPr>
        <w:t>a présenté en</w:t>
      </w:r>
      <w:r>
        <w:rPr>
          <w:rFonts w:cs="Arial"/>
        </w:rPr>
        <w:t xml:space="preserve"> 2014 une campagne de publicité no</w:t>
      </w:r>
      <w:r w:rsidR="00DD52FB">
        <w:rPr>
          <w:rFonts w:cs="Arial"/>
        </w:rPr>
        <w:t>vatrice dont les films ont été neuf</w:t>
      </w:r>
      <w:r>
        <w:rPr>
          <w:rFonts w:cs="Arial"/>
        </w:rPr>
        <w:t xml:space="preserve"> fois primés par la profession.</w:t>
      </w:r>
    </w:p>
    <w:p w:rsidR="00FC7C7C" w:rsidRDefault="00FC7C7C" w:rsidP="00A023C4">
      <w:pPr>
        <w:rPr>
          <w:rFonts w:cs="Arial"/>
        </w:rPr>
      </w:pPr>
    </w:p>
    <w:p w:rsidR="00FC7C7C" w:rsidRDefault="00FC7C7C" w:rsidP="00A023C4">
      <w:pPr>
        <w:rPr>
          <w:rFonts w:cs="Arial"/>
        </w:rPr>
      </w:pPr>
      <w:r>
        <w:rPr>
          <w:rFonts w:cs="Arial"/>
        </w:rPr>
        <w:t>Ce lancement, destiné à la télévision, au cinéma et au digital, mettait en scène trois thés incontournables de la maison, au travers de ballets aquatiques à la chorégraphie magique, dans un appartement hauss</w:t>
      </w:r>
      <w:r w:rsidR="005D246B">
        <w:rPr>
          <w:rFonts w:cs="Arial"/>
        </w:rPr>
        <w:t>mannien</w:t>
      </w:r>
      <w:r w:rsidR="003435C1">
        <w:rPr>
          <w:rStyle w:val="Appelnotedebasdep"/>
          <w:rFonts w:cs="Arial"/>
        </w:rPr>
        <w:footnoteReference w:id="6"/>
      </w:r>
      <w:r w:rsidR="005D246B">
        <w:rPr>
          <w:rFonts w:cs="Arial"/>
        </w:rPr>
        <w:t xml:space="preserve"> immergé dans un bassin.</w:t>
      </w:r>
    </w:p>
    <w:p w:rsidR="00FC7C7C" w:rsidRDefault="00FC7C7C" w:rsidP="00A023C4">
      <w:pPr>
        <w:rPr>
          <w:rFonts w:cs="Arial"/>
        </w:rPr>
      </w:pPr>
      <w:r>
        <w:rPr>
          <w:rFonts w:cs="Arial"/>
        </w:rPr>
        <w:t>Un an après,</w:t>
      </w:r>
      <w:r w:rsidR="003A416B">
        <w:rPr>
          <w:rFonts w:cs="Arial"/>
        </w:rPr>
        <w:t xml:space="preserve"> soit en 2015,</w:t>
      </w:r>
      <w:r>
        <w:rPr>
          <w:rFonts w:cs="Arial"/>
        </w:rPr>
        <w:t xml:space="preserve"> </w:t>
      </w:r>
      <w:proofErr w:type="spellStart"/>
      <w:r>
        <w:rPr>
          <w:rFonts w:cs="Arial"/>
        </w:rPr>
        <w:t>Kusmi</w:t>
      </w:r>
      <w:proofErr w:type="spellEnd"/>
      <w:r w:rsidR="0000375B">
        <w:rPr>
          <w:rFonts w:cs="Arial"/>
        </w:rPr>
        <w:t xml:space="preserve"> </w:t>
      </w:r>
      <w:proofErr w:type="spellStart"/>
      <w:r w:rsidR="0000375B">
        <w:rPr>
          <w:rFonts w:cs="Arial"/>
        </w:rPr>
        <w:t>Tea</w:t>
      </w:r>
      <w:proofErr w:type="spellEnd"/>
      <w:r>
        <w:rPr>
          <w:rFonts w:cs="Arial"/>
        </w:rPr>
        <w:t xml:space="preserve"> revenait avec un quatrième volet de cette saga imaginaire.</w:t>
      </w:r>
    </w:p>
    <w:p w:rsidR="00FC7C7C" w:rsidRPr="00A023C4" w:rsidRDefault="00FC7C7C" w:rsidP="00A023C4">
      <w:pPr>
        <w:rPr>
          <w:rFonts w:cs="Arial"/>
        </w:rPr>
      </w:pPr>
    </w:p>
    <w:p w:rsidR="00533019" w:rsidRDefault="00A023C4" w:rsidP="00FD70FA">
      <w:pPr>
        <w:jc w:val="right"/>
        <w:rPr>
          <w:rFonts w:cs="Arial"/>
          <w:i/>
        </w:rPr>
      </w:pPr>
      <w:r w:rsidRPr="0039706A">
        <w:rPr>
          <w:rFonts w:cs="Arial"/>
          <w:i/>
        </w:rPr>
        <w:t xml:space="preserve">Source : </w:t>
      </w:r>
      <w:r w:rsidR="002E4246" w:rsidRPr="002E4246">
        <w:rPr>
          <w:i/>
        </w:rPr>
        <w:t>kusmitea.com</w:t>
      </w:r>
    </w:p>
    <w:p w:rsidR="00FC7C7C" w:rsidRDefault="00FC7C7C" w:rsidP="00FD70FA">
      <w:pPr>
        <w:jc w:val="right"/>
        <w:rPr>
          <w:rFonts w:cs="Arial"/>
          <w:i/>
        </w:rPr>
      </w:pPr>
    </w:p>
    <w:p w:rsidR="00FC7C7C" w:rsidRDefault="00FC7C7C" w:rsidP="00FD70FA">
      <w:pPr>
        <w:jc w:val="right"/>
        <w:rPr>
          <w:rFonts w:cs="Arial"/>
          <w:i/>
        </w:rPr>
      </w:pPr>
    </w:p>
    <w:p w:rsidR="00FC7C7C" w:rsidRDefault="00FC7C7C" w:rsidP="00FD70FA">
      <w:pPr>
        <w:jc w:val="right"/>
        <w:rPr>
          <w:rFonts w:cs="Arial"/>
          <w:i/>
        </w:rPr>
      </w:pPr>
    </w:p>
    <w:p w:rsidR="00FC7C7C" w:rsidRDefault="00FC7C7C" w:rsidP="00FD70FA">
      <w:pPr>
        <w:jc w:val="right"/>
        <w:rPr>
          <w:rFonts w:cs="Arial"/>
          <w:i/>
        </w:rPr>
      </w:pPr>
    </w:p>
    <w:p w:rsidR="00FC7C7C" w:rsidRPr="00FD70FA" w:rsidRDefault="00FC7C7C" w:rsidP="00FD70FA">
      <w:pPr>
        <w:jc w:val="right"/>
        <w:rPr>
          <w:rFonts w:cs="Arial"/>
          <w:i/>
        </w:rPr>
      </w:pPr>
    </w:p>
    <w:p w:rsidR="007D0103" w:rsidRPr="00C201F2" w:rsidRDefault="00B95915" w:rsidP="00C201F2">
      <w:pPr>
        <w:pStyle w:val="AnnAnnexe"/>
        <w:tabs>
          <w:tab w:val="clear" w:pos="4254"/>
          <w:tab w:val="num" w:pos="1560"/>
        </w:tabs>
        <w:ind w:left="0"/>
        <w:rPr>
          <w:rFonts w:cs="Arial"/>
          <w:szCs w:val="22"/>
        </w:rPr>
      </w:pPr>
      <w:r w:rsidRPr="00C201F2">
        <w:rPr>
          <w:rFonts w:cs="Arial"/>
          <w:noProof/>
          <w:szCs w:val="22"/>
          <w:lang w:eastAsia="zh-CN"/>
        </w:rPr>
        <w:drawing>
          <wp:anchor distT="0" distB="0" distL="114300" distR="114300" simplePos="0" relativeHeight="251665408" behindDoc="1" locked="0" layoutInCell="1" allowOverlap="1">
            <wp:simplePos x="0" y="0"/>
            <wp:positionH relativeFrom="column">
              <wp:posOffset>40640</wp:posOffset>
            </wp:positionH>
            <wp:positionV relativeFrom="paragraph">
              <wp:posOffset>398145</wp:posOffset>
            </wp:positionV>
            <wp:extent cx="2109470" cy="3155950"/>
            <wp:effectExtent l="19050" t="0" r="5080" b="0"/>
            <wp:wrapTight wrapText="bothSides">
              <wp:wrapPolygon edited="0">
                <wp:start x="-195" y="0"/>
                <wp:lineTo x="-195" y="21513"/>
                <wp:lineTo x="21652" y="21513"/>
                <wp:lineTo x="21652" y="0"/>
                <wp:lineTo x="-195" y="0"/>
              </wp:wrapPolygon>
            </wp:wrapTight>
            <wp:docPr id="78"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pic:cNvPicPr>
                      <a:picLocks noChangeAspect="1" noChangeArrowheads="1"/>
                    </pic:cNvPicPr>
                  </pic:nvPicPr>
                  <pic:blipFill>
                    <a:blip r:embed="rId19" cstate="print"/>
                    <a:srcRect l="21576" t="50645" r="64040" b="11284"/>
                    <a:stretch>
                      <a:fillRect/>
                    </a:stretch>
                  </pic:blipFill>
                  <pic:spPr bwMode="auto">
                    <a:xfrm>
                      <a:off x="0" y="0"/>
                      <a:ext cx="2109470" cy="3155950"/>
                    </a:xfrm>
                    <a:prstGeom prst="rect">
                      <a:avLst/>
                    </a:prstGeom>
                    <a:noFill/>
                  </pic:spPr>
                </pic:pic>
              </a:graphicData>
            </a:graphic>
          </wp:anchor>
        </w:drawing>
      </w:r>
      <w:r w:rsidR="00533019" w:rsidRPr="00C201F2">
        <w:rPr>
          <w:rFonts w:cs="Arial"/>
          <w:szCs w:val="22"/>
        </w:rPr>
        <w:t>Kusmi Tea, mécène de l’art contemporain</w:t>
      </w:r>
    </w:p>
    <w:p w:rsidR="009C40A8" w:rsidRDefault="009C40A8" w:rsidP="00533019">
      <w:pPr>
        <w:rPr>
          <w:rFonts w:cs="Arial"/>
        </w:rPr>
      </w:pPr>
    </w:p>
    <w:p w:rsidR="009C40A8" w:rsidRDefault="009C40A8" w:rsidP="00533019">
      <w:pPr>
        <w:rPr>
          <w:rFonts w:cs="Arial"/>
        </w:rPr>
      </w:pPr>
    </w:p>
    <w:p w:rsidR="009C40A8" w:rsidRDefault="009C40A8" w:rsidP="00533019">
      <w:pPr>
        <w:rPr>
          <w:rFonts w:cs="Arial"/>
        </w:rPr>
      </w:pPr>
    </w:p>
    <w:p w:rsidR="007A4775" w:rsidRDefault="00533019" w:rsidP="00533019">
      <w:pPr>
        <w:rPr>
          <w:rFonts w:cs="Arial"/>
        </w:rPr>
      </w:pPr>
      <w:r>
        <w:rPr>
          <w:rFonts w:cs="Arial"/>
        </w:rPr>
        <w:t xml:space="preserve">La </w:t>
      </w:r>
      <w:r w:rsidRPr="00533019">
        <w:rPr>
          <w:rFonts w:cs="Arial"/>
        </w:rPr>
        <w:t>maison</w:t>
      </w:r>
      <w:r>
        <w:rPr>
          <w:rFonts w:cs="Arial"/>
        </w:rPr>
        <w:t xml:space="preserve"> </w:t>
      </w:r>
      <w:r w:rsidRPr="00533019">
        <w:rPr>
          <w:rFonts w:cs="Arial"/>
        </w:rPr>
        <w:t>de</w:t>
      </w:r>
      <w:r>
        <w:rPr>
          <w:rFonts w:cs="Arial"/>
        </w:rPr>
        <w:t xml:space="preserve"> </w:t>
      </w:r>
      <w:r w:rsidRPr="00533019">
        <w:rPr>
          <w:rFonts w:cs="Arial"/>
        </w:rPr>
        <w:t>thé</w:t>
      </w:r>
      <w:r>
        <w:rPr>
          <w:rFonts w:cs="Arial"/>
        </w:rPr>
        <w:t xml:space="preserve"> </w:t>
      </w:r>
      <w:r w:rsidRPr="00533019">
        <w:rPr>
          <w:rFonts w:cs="Arial"/>
        </w:rPr>
        <w:t>qui</w:t>
      </w:r>
      <w:r>
        <w:rPr>
          <w:rFonts w:cs="Arial"/>
        </w:rPr>
        <w:t xml:space="preserve"> </w:t>
      </w:r>
      <w:r w:rsidRPr="00533019">
        <w:rPr>
          <w:rFonts w:cs="Arial"/>
        </w:rPr>
        <w:t>exprime</w:t>
      </w:r>
      <w:r>
        <w:rPr>
          <w:rFonts w:cs="Arial"/>
        </w:rPr>
        <w:t xml:space="preserve"> </w:t>
      </w:r>
      <w:r w:rsidRPr="00533019">
        <w:rPr>
          <w:rFonts w:cs="Arial"/>
        </w:rPr>
        <w:t>depuis</w:t>
      </w:r>
      <w:r>
        <w:rPr>
          <w:rFonts w:cs="Arial"/>
        </w:rPr>
        <w:t xml:space="preserve"> toujours </w:t>
      </w:r>
      <w:r w:rsidRPr="00533019">
        <w:rPr>
          <w:rFonts w:cs="Arial"/>
        </w:rPr>
        <w:t>la</w:t>
      </w:r>
      <w:r>
        <w:rPr>
          <w:rFonts w:cs="Arial"/>
        </w:rPr>
        <w:t xml:space="preserve"> </w:t>
      </w:r>
      <w:r w:rsidRPr="00533019">
        <w:rPr>
          <w:rFonts w:cs="Arial"/>
        </w:rPr>
        <w:t>beauté</w:t>
      </w:r>
      <w:r>
        <w:rPr>
          <w:rFonts w:cs="Arial"/>
        </w:rPr>
        <w:t xml:space="preserve"> </w:t>
      </w:r>
      <w:r w:rsidRPr="00533019">
        <w:rPr>
          <w:rFonts w:cs="Arial"/>
        </w:rPr>
        <w:t>des</w:t>
      </w:r>
      <w:r>
        <w:rPr>
          <w:rFonts w:cs="Arial"/>
        </w:rPr>
        <w:t xml:space="preserve"> </w:t>
      </w:r>
      <w:r w:rsidRPr="00533019">
        <w:rPr>
          <w:rFonts w:cs="Arial"/>
        </w:rPr>
        <w:t>mélanges</w:t>
      </w:r>
      <w:r>
        <w:rPr>
          <w:rFonts w:cs="Arial"/>
        </w:rPr>
        <w:t xml:space="preserve"> </w:t>
      </w:r>
      <w:r w:rsidRPr="00533019">
        <w:rPr>
          <w:rFonts w:cs="Arial"/>
        </w:rPr>
        <w:t>affirme</w:t>
      </w:r>
      <w:r>
        <w:rPr>
          <w:rFonts w:cs="Arial"/>
        </w:rPr>
        <w:t xml:space="preserve"> </w:t>
      </w:r>
      <w:r w:rsidRPr="00533019">
        <w:rPr>
          <w:rFonts w:cs="Arial"/>
        </w:rPr>
        <w:t>son</w:t>
      </w:r>
      <w:r>
        <w:rPr>
          <w:rFonts w:cs="Arial"/>
        </w:rPr>
        <w:t xml:space="preserve"> </w:t>
      </w:r>
      <w:r w:rsidRPr="00533019">
        <w:rPr>
          <w:rFonts w:cs="Arial"/>
        </w:rPr>
        <w:t>soutien</w:t>
      </w:r>
      <w:r>
        <w:rPr>
          <w:rFonts w:cs="Arial"/>
        </w:rPr>
        <w:t xml:space="preserve"> </w:t>
      </w:r>
      <w:r w:rsidRPr="00533019">
        <w:rPr>
          <w:rFonts w:cs="Arial"/>
        </w:rPr>
        <w:t>à</w:t>
      </w:r>
      <w:r>
        <w:rPr>
          <w:rFonts w:cs="Arial"/>
        </w:rPr>
        <w:t xml:space="preserve"> </w:t>
      </w:r>
      <w:r w:rsidRPr="00533019">
        <w:rPr>
          <w:rFonts w:cs="Arial"/>
        </w:rPr>
        <w:t>la</w:t>
      </w:r>
      <w:r>
        <w:rPr>
          <w:rFonts w:cs="Arial"/>
        </w:rPr>
        <w:t xml:space="preserve"> c</w:t>
      </w:r>
      <w:r w:rsidRPr="00533019">
        <w:rPr>
          <w:rFonts w:cs="Arial"/>
        </w:rPr>
        <w:t>réation</w:t>
      </w:r>
      <w:r>
        <w:rPr>
          <w:rFonts w:cs="Arial"/>
        </w:rPr>
        <w:t xml:space="preserve"> </w:t>
      </w:r>
      <w:r w:rsidRPr="00533019">
        <w:rPr>
          <w:rFonts w:cs="Arial"/>
        </w:rPr>
        <w:t>artistique</w:t>
      </w:r>
      <w:r>
        <w:rPr>
          <w:rFonts w:cs="Arial"/>
        </w:rPr>
        <w:t xml:space="preserve"> </w:t>
      </w:r>
      <w:r w:rsidRPr="00533019">
        <w:rPr>
          <w:rFonts w:cs="Arial"/>
        </w:rPr>
        <w:t>contemporaine</w:t>
      </w:r>
      <w:r w:rsidR="00D33611">
        <w:rPr>
          <w:rFonts w:cs="Arial"/>
        </w:rPr>
        <w:t>.</w:t>
      </w:r>
    </w:p>
    <w:p w:rsidR="00381A73" w:rsidRDefault="00533019" w:rsidP="00381A73">
      <w:pPr>
        <w:rPr>
          <w:rFonts w:cs="Arial"/>
        </w:rPr>
      </w:pPr>
      <w:r w:rsidRPr="00533019">
        <w:rPr>
          <w:rFonts w:cs="Arial"/>
        </w:rPr>
        <w:t>En</w:t>
      </w:r>
      <w:r>
        <w:rPr>
          <w:rFonts w:cs="Arial"/>
        </w:rPr>
        <w:t xml:space="preserve"> </w:t>
      </w:r>
      <w:r w:rsidRPr="00533019">
        <w:rPr>
          <w:rFonts w:cs="Arial"/>
        </w:rPr>
        <w:t>2014,</w:t>
      </w:r>
      <w:r>
        <w:rPr>
          <w:rFonts w:cs="Arial"/>
        </w:rPr>
        <w:t xml:space="preserve"> </w:t>
      </w:r>
      <w:r w:rsidRPr="00533019">
        <w:rPr>
          <w:rFonts w:cs="Arial"/>
        </w:rPr>
        <w:t>Kusmi</w:t>
      </w:r>
      <w:r>
        <w:rPr>
          <w:rFonts w:cs="Arial"/>
        </w:rPr>
        <w:t xml:space="preserve"> </w:t>
      </w:r>
      <w:r w:rsidRPr="00533019">
        <w:rPr>
          <w:rFonts w:cs="Arial"/>
        </w:rPr>
        <w:t>Tea</w:t>
      </w:r>
      <w:r>
        <w:rPr>
          <w:rFonts w:cs="Arial"/>
        </w:rPr>
        <w:t xml:space="preserve"> </w:t>
      </w:r>
      <w:r w:rsidRPr="00533019">
        <w:rPr>
          <w:rFonts w:cs="Arial"/>
        </w:rPr>
        <w:t>était</w:t>
      </w:r>
      <w:r>
        <w:rPr>
          <w:rFonts w:cs="Arial"/>
        </w:rPr>
        <w:t xml:space="preserve"> </w:t>
      </w:r>
      <w:r w:rsidRPr="00533019">
        <w:rPr>
          <w:rFonts w:cs="Arial"/>
        </w:rPr>
        <w:t>mécène</w:t>
      </w:r>
      <w:r>
        <w:rPr>
          <w:rFonts w:cs="Arial"/>
        </w:rPr>
        <w:t xml:space="preserve"> </w:t>
      </w:r>
      <w:r w:rsidRPr="00533019">
        <w:rPr>
          <w:rFonts w:cs="Arial"/>
        </w:rPr>
        <w:t>de</w:t>
      </w:r>
      <w:r>
        <w:rPr>
          <w:rFonts w:cs="Arial"/>
        </w:rPr>
        <w:t xml:space="preserve"> </w:t>
      </w:r>
      <w:r w:rsidRPr="00533019">
        <w:rPr>
          <w:rFonts w:cs="Arial"/>
        </w:rPr>
        <w:t>la</w:t>
      </w:r>
      <w:r>
        <w:rPr>
          <w:rFonts w:cs="Arial"/>
        </w:rPr>
        <w:t xml:space="preserve"> </w:t>
      </w:r>
      <w:r w:rsidRPr="00533019">
        <w:rPr>
          <w:rFonts w:cs="Arial"/>
        </w:rPr>
        <w:t>plus</w:t>
      </w:r>
      <w:r>
        <w:rPr>
          <w:rFonts w:cs="Arial"/>
        </w:rPr>
        <w:t xml:space="preserve"> </w:t>
      </w:r>
      <w:r w:rsidRPr="00533019">
        <w:rPr>
          <w:rFonts w:cs="Arial"/>
        </w:rPr>
        <w:t>grande</w:t>
      </w:r>
      <w:r>
        <w:rPr>
          <w:rFonts w:cs="Arial"/>
        </w:rPr>
        <w:t xml:space="preserve"> </w:t>
      </w:r>
      <w:r w:rsidRPr="00533019">
        <w:rPr>
          <w:rFonts w:cs="Arial"/>
        </w:rPr>
        <w:t>rétrospective</w:t>
      </w:r>
      <w:r>
        <w:rPr>
          <w:rFonts w:cs="Arial"/>
        </w:rPr>
        <w:t xml:space="preserve"> </w:t>
      </w:r>
      <w:r w:rsidRPr="00533019">
        <w:rPr>
          <w:rFonts w:cs="Arial"/>
        </w:rPr>
        <w:t>de</w:t>
      </w:r>
      <w:r>
        <w:rPr>
          <w:rFonts w:cs="Arial"/>
        </w:rPr>
        <w:t xml:space="preserve"> </w:t>
      </w:r>
      <w:r w:rsidRPr="00533019">
        <w:rPr>
          <w:rFonts w:cs="Arial"/>
        </w:rPr>
        <w:t>l’artiste</w:t>
      </w:r>
      <w:r>
        <w:rPr>
          <w:rFonts w:cs="Arial"/>
        </w:rPr>
        <w:t xml:space="preserve"> </w:t>
      </w:r>
      <w:r w:rsidRPr="00533019">
        <w:rPr>
          <w:rFonts w:cs="Arial"/>
        </w:rPr>
        <w:t>Bill</w:t>
      </w:r>
      <w:r>
        <w:rPr>
          <w:rFonts w:cs="Arial"/>
        </w:rPr>
        <w:t xml:space="preserve"> </w:t>
      </w:r>
      <w:r w:rsidRPr="00533019">
        <w:rPr>
          <w:rFonts w:cs="Arial"/>
        </w:rPr>
        <w:t>Viola</w:t>
      </w:r>
      <w:r w:rsidR="007D0103">
        <w:rPr>
          <w:rStyle w:val="Appelnotedebasdep"/>
          <w:rFonts w:cs="Arial"/>
        </w:rPr>
        <w:footnoteReference w:id="7"/>
      </w:r>
      <w:r w:rsidRPr="00533019">
        <w:rPr>
          <w:rFonts w:cs="Arial"/>
        </w:rPr>
        <w:t>.</w:t>
      </w:r>
      <w:r>
        <w:rPr>
          <w:rFonts w:cs="Arial"/>
        </w:rPr>
        <w:t xml:space="preserve"> </w:t>
      </w:r>
      <w:r w:rsidRPr="00533019">
        <w:rPr>
          <w:rFonts w:cs="Arial"/>
        </w:rPr>
        <w:t>Suite</w:t>
      </w:r>
      <w:r>
        <w:rPr>
          <w:rFonts w:cs="Arial"/>
        </w:rPr>
        <w:t xml:space="preserve"> </w:t>
      </w:r>
      <w:r w:rsidRPr="00533019">
        <w:rPr>
          <w:rFonts w:cs="Arial"/>
        </w:rPr>
        <w:t>au</w:t>
      </w:r>
      <w:r>
        <w:rPr>
          <w:rFonts w:cs="Arial"/>
        </w:rPr>
        <w:t xml:space="preserve"> </w:t>
      </w:r>
      <w:r w:rsidRPr="00533019">
        <w:rPr>
          <w:rFonts w:cs="Arial"/>
        </w:rPr>
        <w:t>grand</w:t>
      </w:r>
      <w:r>
        <w:rPr>
          <w:rFonts w:cs="Arial"/>
        </w:rPr>
        <w:t xml:space="preserve"> </w:t>
      </w:r>
      <w:r w:rsidRPr="00533019">
        <w:rPr>
          <w:rFonts w:cs="Arial"/>
        </w:rPr>
        <w:t>succès</w:t>
      </w:r>
      <w:r>
        <w:rPr>
          <w:rFonts w:cs="Arial"/>
        </w:rPr>
        <w:t xml:space="preserve"> </w:t>
      </w:r>
      <w:r w:rsidRPr="00533019">
        <w:rPr>
          <w:rFonts w:cs="Arial"/>
        </w:rPr>
        <w:t>de</w:t>
      </w:r>
      <w:r>
        <w:rPr>
          <w:rFonts w:cs="Arial"/>
        </w:rPr>
        <w:t xml:space="preserve"> </w:t>
      </w:r>
      <w:r w:rsidRPr="00533019">
        <w:rPr>
          <w:rFonts w:cs="Arial"/>
        </w:rPr>
        <w:t>cette</w:t>
      </w:r>
      <w:r>
        <w:rPr>
          <w:rFonts w:cs="Arial"/>
        </w:rPr>
        <w:t xml:space="preserve"> </w:t>
      </w:r>
      <w:r w:rsidRPr="00533019">
        <w:rPr>
          <w:rFonts w:cs="Arial"/>
        </w:rPr>
        <w:t>exposition,</w:t>
      </w:r>
      <w:r>
        <w:rPr>
          <w:rFonts w:cs="Arial"/>
        </w:rPr>
        <w:t xml:space="preserve"> </w:t>
      </w:r>
      <w:r w:rsidRPr="00533019">
        <w:rPr>
          <w:rFonts w:cs="Arial"/>
        </w:rPr>
        <w:t>la</w:t>
      </w:r>
      <w:r>
        <w:rPr>
          <w:rFonts w:cs="Arial"/>
        </w:rPr>
        <w:t xml:space="preserve"> </w:t>
      </w:r>
      <w:r w:rsidRPr="00533019">
        <w:rPr>
          <w:rFonts w:cs="Arial"/>
        </w:rPr>
        <w:t>marque</w:t>
      </w:r>
      <w:r>
        <w:rPr>
          <w:rFonts w:cs="Arial"/>
        </w:rPr>
        <w:t xml:space="preserve"> </w:t>
      </w:r>
      <w:r w:rsidRPr="00533019">
        <w:rPr>
          <w:rFonts w:cs="Arial"/>
        </w:rPr>
        <w:t>a</w:t>
      </w:r>
      <w:r>
        <w:rPr>
          <w:rFonts w:cs="Arial"/>
        </w:rPr>
        <w:t xml:space="preserve"> </w:t>
      </w:r>
      <w:r w:rsidRPr="00533019">
        <w:rPr>
          <w:rFonts w:cs="Arial"/>
        </w:rPr>
        <w:t>renouvelé</w:t>
      </w:r>
      <w:r>
        <w:rPr>
          <w:rFonts w:cs="Arial"/>
        </w:rPr>
        <w:t xml:space="preserve"> </w:t>
      </w:r>
      <w:r w:rsidRPr="00533019">
        <w:rPr>
          <w:rFonts w:cs="Arial"/>
        </w:rPr>
        <w:t>son</w:t>
      </w:r>
      <w:r>
        <w:rPr>
          <w:rFonts w:cs="Arial"/>
        </w:rPr>
        <w:t xml:space="preserve"> </w:t>
      </w:r>
      <w:r w:rsidRPr="00533019">
        <w:rPr>
          <w:rFonts w:cs="Arial"/>
        </w:rPr>
        <w:t>engagement</w:t>
      </w:r>
      <w:r>
        <w:rPr>
          <w:rFonts w:cs="Arial"/>
        </w:rPr>
        <w:t xml:space="preserve"> </w:t>
      </w:r>
      <w:r w:rsidRPr="00533019">
        <w:rPr>
          <w:rFonts w:cs="Arial"/>
        </w:rPr>
        <w:t>auprès</w:t>
      </w:r>
      <w:r>
        <w:rPr>
          <w:rFonts w:cs="Arial"/>
        </w:rPr>
        <w:t xml:space="preserve"> </w:t>
      </w:r>
      <w:r w:rsidR="00DD52FB">
        <w:rPr>
          <w:rFonts w:cs="Arial"/>
        </w:rPr>
        <w:t xml:space="preserve">du </w:t>
      </w:r>
      <w:r w:rsidRPr="00533019">
        <w:rPr>
          <w:rFonts w:cs="Arial"/>
        </w:rPr>
        <w:t>Grand</w:t>
      </w:r>
      <w:r>
        <w:rPr>
          <w:rFonts w:cs="Arial"/>
        </w:rPr>
        <w:t xml:space="preserve"> </w:t>
      </w:r>
      <w:r w:rsidRPr="00533019">
        <w:rPr>
          <w:rFonts w:cs="Arial"/>
        </w:rPr>
        <w:t>Palais</w:t>
      </w:r>
      <w:r w:rsidR="00DD52FB">
        <w:rPr>
          <w:rFonts w:cs="Arial"/>
        </w:rPr>
        <w:t xml:space="preserve"> (musée national parisien)</w:t>
      </w:r>
      <w:r>
        <w:rPr>
          <w:rFonts w:cs="Arial"/>
        </w:rPr>
        <w:t xml:space="preserve"> </w:t>
      </w:r>
      <w:r w:rsidRPr="00533019">
        <w:rPr>
          <w:rFonts w:cs="Arial"/>
        </w:rPr>
        <w:t>à</w:t>
      </w:r>
      <w:r>
        <w:rPr>
          <w:rFonts w:cs="Arial"/>
        </w:rPr>
        <w:t xml:space="preserve"> </w:t>
      </w:r>
      <w:r w:rsidRPr="00533019">
        <w:rPr>
          <w:rFonts w:cs="Arial"/>
        </w:rPr>
        <w:t>l’occasion</w:t>
      </w:r>
      <w:r>
        <w:rPr>
          <w:rFonts w:cs="Arial"/>
        </w:rPr>
        <w:t xml:space="preserve"> </w:t>
      </w:r>
      <w:r w:rsidRPr="00533019">
        <w:rPr>
          <w:rFonts w:cs="Arial"/>
        </w:rPr>
        <w:t>de</w:t>
      </w:r>
      <w:r>
        <w:rPr>
          <w:rFonts w:cs="Arial"/>
        </w:rPr>
        <w:t xml:space="preserve"> </w:t>
      </w:r>
      <w:r w:rsidRPr="00533019">
        <w:rPr>
          <w:rFonts w:cs="Arial"/>
        </w:rPr>
        <w:t>la</w:t>
      </w:r>
      <w:r>
        <w:rPr>
          <w:rFonts w:cs="Arial"/>
        </w:rPr>
        <w:t xml:space="preserve"> </w:t>
      </w:r>
      <w:r w:rsidRPr="00533019">
        <w:rPr>
          <w:rFonts w:cs="Arial"/>
        </w:rPr>
        <w:t>rétrospective</w:t>
      </w:r>
      <w:r>
        <w:rPr>
          <w:rFonts w:cs="Arial"/>
        </w:rPr>
        <w:t xml:space="preserve"> </w:t>
      </w:r>
      <w:r w:rsidRPr="00533019">
        <w:rPr>
          <w:rFonts w:cs="Arial"/>
        </w:rPr>
        <w:t>consacrée</w:t>
      </w:r>
      <w:r>
        <w:rPr>
          <w:rFonts w:cs="Arial"/>
        </w:rPr>
        <w:t xml:space="preserve"> </w:t>
      </w:r>
      <w:r w:rsidRPr="00533019">
        <w:rPr>
          <w:rFonts w:cs="Arial"/>
        </w:rPr>
        <w:t>à</w:t>
      </w:r>
      <w:r>
        <w:rPr>
          <w:rFonts w:cs="Arial"/>
        </w:rPr>
        <w:t xml:space="preserve"> </w:t>
      </w:r>
      <w:r w:rsidRPr="00533019">
        <w:rPr>
          <w:rFonts w:cs="Arial"/>
        </w:rPr>
        <w:t>Jean</w:t>
      </w:r>
      <w:r>
        <w:rPr>
          <w:rFonts w:cs="Arial"/>
        </w:rPr>
        <w:t xml:space="preserve"> </w:t>
      </w:r>
      <w:r w:rsidRPr="00533019">
        <w:rPr>
          <w:rFonts w:cs="Arial"/>
        </w:rPr>
        <w:t>Paul</w:t>
      </w:r>
      <w:r>
        <w:rPr>
          <w:rFonts w:cs="Arial"/>
        </w:rPr>
        <w:t xml:space="preserve"> </w:t>
      </w:r>
      <w:r w:rsidRPr="00533019">
        <w:rPr>
          <w:rFonts w:cs="Arial"/>
        </w:rPr>
        <w:t>Gaultier</w:t>
      </w:r>
      <w:r w:rsidR="007D0103">
        <w:rPr>
          <w:rStyle w:val="Appelnotedebasdep"/>
          <w:rFonts w:cs="Arial"/>
        </w:rPr>
        <w:footnoteReference w:id="8"/>
      </w:r>
      <w:r>
        <w:rPr>
          <w:rFonts w:cs="Arial"/>
        </w:rPr>
        <w:t xml:space="preserve"> </w:t>
      </w:r>
      <w:r w:rsidRPr="00533019">
        <w:rPr>
          <w:rFonts w:cs="Arial"/>
        </w:rPr>
        <w:t>en</w:t>
      </w:r>
      <w:r>
        <w:rPr>
          <w:rFonts w:cs="Arial"/>
        </w:rPr>
        <w:t xml:space="preserve"> </w:t>
      </w:r>
      <w:r w:rsidRPr="00533019">
        <w:rPr>
          <w:rFonts w:cs="Arial"/>
        </w:rPr>
        <w:t>2015,</w:t>
      </w:r>
      <w:r>
        <w:rPr>
          <w:rFonts w:cs="Arial"/>
        </w:rPr>
        <w:t xml:space="preserve"> </w:t>
      </w:r>
      <w:r w:rsidRPr="00533019">
        <w:rPr>
          <w:rFonts w:cs="Arial"/>
        </w:rPr>
        <w:t>dévoilant</w:t>
      </w:r>
      <w:r>
        <w:rPr>
          <w:rFonts w:cs="Arial"/>
        </w:rPr>
        <w:t xml:space="preserve"> </w:t>
      </w:r>
      <w:r w:rsidRPr="00533019">
        <w:rPr>
          <w:rFonts w:cs="Arial"/>
        </w:rPr>
        <w:t>même</w:t>
      </w:r>
      <w:r>
        <w:rPr>
          <w:rFonts w:cs="Arial"/>
        </w:rPr>
        <w:t xml:space="preserve"> </w:t>
      </w:r>
      <w:r w:rsidRPr="00533019">
        <w:rPr>
          <w:rFonts w:cs="Arial"/>
        </w:rPr>
        <w:t>une</w:t>
      </w:r>
      <w:r>
        <w:rPr>
          <w:rFonts w:cs="Arial"/>
        </w:rPr>
        <w:t xml:space="preserve"> </w:t>
      </w:r>
      <w:r w:rsidRPr="00533019">
        <w:rPr>
          <w:rFonts w:cs="Arial"/>
        </w:rPr>
        <w:t>collection</w:t>
      </w:r>
      <w:r>
        <w:rPr>
          <w:rFonts w:cs="Arial"/>
        </w:rPr>
        <w:t xml:space="preserve"> </w:t>
      </w:r>
      <w:r w:rsidRPr="00533019">
        <w:rPr>
          <w:rFonts w:cs="Arial"/>
        </w:rPr>
        <w:t>de</w:t>
      </w:r>
      <w:r>
        <w:rPr>
          <w:rFonts w:cs="Arial"/>
        </w:rPr>
        <w:t xml:space="preserve"> </w:t>
      </w:r>
      <w:r w:rsidRPr="00533019">
        <w:rPr>
          <w:rFonts w:cs="Arial"/>
        </w:rPr>
        <w:t>six</w:t>
      </w:r>
      <w:r>
        <w:rPr>
          <w:rFonts w:cs="Arial"/>
        </w:rPr>
        <w:t xml:space="preserve"> </w:t>
      </w:r>
      <w:r w:rsidRPr="00533019">
        <w:rPr>
          <w:rFonts w:cs="Arial"/>
        </w:rPr>
        <w:t>produits</w:t>
      </w:r>
      <w:r>
        <w:rPr>
          <w:rFonts w:cs="Arial"/>
        </w:rPr>
        <w:t xml:space="preserve"> </w:t>
      </w:r>
      <w:r w:rsidRPr="00533019">
        <w:rPr>
          <w:rFonts w:cs="Arial"/>
        </w:rPr>
        <w:t>exceptionnellement</w:t>
      </w:r>
      <w:r>
        <w:rPr>
          <w:rFonts w:cs="Arial"/>
        </w:rPr>
        <w:t xml:space="preserve"> </w:t>
      </w:r>
      <w:r w:rsidR="00D33611">
        <w:rPr>
          <w:rFonts w:cs="Arial"/>
        </w:rPr>
        <w:t xml:space="preserve">relookés </w:t>
      </w:r>
      <w:r w:rsidRPr="00533019">
        <w:rPr>
          <w:rFonts w:cs="Arial"/>
        </w:rPr>
        <w:t>par</w:t>
      </w:r>
      <w:r>
        <w:rPr>
          <w:rFonts w:cs="Arial"/>
        </w:rPr>
        <w:t xml:space="preserve"> </w:t>
      </w:r>
      <w:r w:rsidRPr="00533019">
        <w:rPr>
          <w:rFonts w:cs="Arial"/>
        </w:rPr>
        <w:t>le</w:t>
      </w:r>
      <w:r>
        <w:rPr>
          <w:rFonts w:cs="Arial"/>
        </w:rPr>
        <w:t xml:space="preserve"> </w:t>
      </w:r>
      <w:r w:rsidRPr="00533019">
        <w:rPr>
          <w:rFonts w:cs="Arial"/>
        </w:rPr>
        <w:t>célèbre</w:t>
      </w:r>
      <w:r>
        <w:rPr>
          <w:rFonts w:cs="Arial"/>
        </w:rPr>
        <w:t xml:space="preserve"> </w:t>
      </w:r>
      <w:r w:rsidRPr="00533019">
        <w:rPr>
          <w:rFonts w:cs="Arial"/>
        </w:rPr>
        <w:t>créateur.</w:t>
      </w:r>
    </w:p>
    <w:p w:rsidR="009208DD" w:rsidRDefault="009208DD" w:rsidP="00381A73">
      <w:pPr>
        <w:rPr>
          <w:rFonts w:cs="Arial"/>
        </w:rPr>
      </w:pPr>
    </w:p>
    <w:p w:rsidR="002E4246" w:rsidRDefault="002E4246" w:rsidP="009C40A8">
      <w:pPr>
        <w:jc w:val="right"/>
        <w:rPr>
          <w:rFonts w:cs="Arial"/>
          <w:i/>
        </w:rPr>
      </w:pPr>
    </w:p>
    <w:p w:rsidR="002E4246" w:rsidRPr="003A416B" w:rsidRDefault="00EA721A" w:rsidP="00BC3BAE">
      <w:pPr>
        <w:ind w:left="4963" w:firstLine="709"/>
        <w:jc w:val="left"/>
        <w:rPr>
          <w:rFonts w:cs="Arial"/>
          <w:i/>
          <w:lang w:val="en-US"/>
        </w:rPr>
      </w:pPr>
      <w:r w:rsidRPr="00EA721A">
        <w:rPr>
          <w:rFonts w:cs="Arial"/>
          <w:noProof/>
        </w:rPr>
        <w:pict>
          <v:shape id="_x0000_s1110" type="#_x0000_t32" style="position:absolute;left:0;text-align:left;margin-left:-11.6pt;margin-top:8.05pt;width:107.05pt;height:6.5pt;flip:y;z-index:251663360" o:connectortype="straight">
            <v:stroke endarrow="block"/>
          </v:shape>
        </w:pict>
      </w:r>
      <w:r w:rsidRPr="00EA721A">
        <w:rPr>
          <w:rFonts w:cs="Arial"/>
          <w:noProof/>
        </w:rPr>
        <w:pict>
          <v:oval id="_x0000_s1115" style="position:absolute;left:0;text-align:left;margin-left:-103pt;margin-top:3.05pt;width:33.15pt;height:32.8pt;z-index:251672576" filled="f" strokecolor="white [3212]"/>
        </w:pict>
      </w:r>
      <w:r w:rsidR="00BC3BAE" w:rsidRPr="003A416B">
        <w:rPr>
          <w:rFonts w:cs="Arial"/>
          <w:i/>
          <w:lang w:val="en-US"/>
        </w:rPr>
        <w:t xml:space="preserve">Logo </w:t>
      </w:r>
      <w:proofErr w:type="spellStart"/>
      <w:r w:rsidR="00BC3BAE" w:rsidRPr="003A416B">
        <w:rPr>
          <w:rFonts w:cs="Arial"/>
          <w:i/>
          <w:lang w:val="en-US"/>
        </w:rPr>
        <w:t>Kusmi</w:t>
      </w:r>
      <w:proofErr w:type="spellEnd"/>
      <w:r w:rsidR="00BC3BAE" w:rsidRPr="003A416B">
        <w:rPr>
          <w:rFonts w:cs="Arial"/>
          <w:i/>
          <w:lang w:val="en-US"/>
        </w:rPr>
        <w:t xml:space="preserve"> Tea</w:t>
      </w:r>
    </w:p>
    <w:p w:rsidR="002E4246" w:rsidRPr="003A416B" w:rsidRDefault="00EA721A" w:rsidP="009C40A8">
      <w:pPr>
        <w:jc w:val="right"/>
        <w:rPr>
          <w:rFonts w:cs="Arial"/>
          <w:i/>
          <w:lang w:val="en-US"/>
        </w:rPr>
      </w:pPr>
      <w:r w:rsidRPr="00EA721A">
        <w:rPr>
          <w:rFonts w:cs="Arial"/>
          <w:noProof/>
        </w:rPr>
        <w:pict>
          <v:shape id="_x0000_s1117" type="#_x0000_t32" style="position:absolute;left:0;text-align:left;margin-left:-69.85pt;margin-top:1.9pt;width:58.25pt;height:5pt;flip:y;z-index:251673600" o:connectortype="straight" strokecolor="white [3212]"/>
        </w:pict>
      </w:r>
    </w:p>
    <w:p w:rsidR="002E4246" w:rsidRPr="003A416B" w:rsidRDefault="002E4246" w:rsidP="009C40A8">
      <w:pPr>
        <w:jc w:val="right"/>
        <w:rPr>
          <w:rFonts w:cs="Arial"/>
          <w:i/>
          <w:lang w:val="en-US"/>
        </w:rPr>
      </w:pPr>
    </w:p>
    <w:p w:rsidR="009208DD" w:rsidRPr="003A416B" w:rsidRDefault="009C40A8" w:rsidP="009C40A8">
      <w:pPr>
        <w:jc w:val="right"/>
        <w:rPr>
          <w:rFonts w:cs="Arial"/>
          <w:i/>
          <w:lang w:val="en-US"/>
        </w:rPr>
      </w:pPr>
      <w:proofErr w:type="gramStart"/>
      <w:r w:rsidRPr="003A416B">
        <w:rPr>
          <w:rFonts w:cs="Arial"/>
          <w:i/>
          <w:lang w:val="en-US"/>
        </w:rPr>
        <w:t>Source :</w:t>
      </w:r>
      <w:proofErr w:type="gramEnd"/>
      <w:r w:rsidRPr="003A416B">
        <w:rPr>
          <w:rFonts w:cs="Arial"/>
          <w:i/>
          <w:lang w:val="en-US"/>
        </w:rPr>
        <w:t xml:space="preserve"> </w:t>
      </w:r>
      <w:r w:rsidR="002E4246" w:rsidRPr="003A416B">
        <w:rPr>
          <w:i/>
          <w:lang w:val="en-US"/>
        </w:rPr>
        <w:t>kusmitea.com</w:t>
      </w:r>
    </w:p>
    <w:p w:rsidR="009208DD" w:rsidRPr="003A416B" w:rsidRDefault="009208DD" w:rsidP="00381A73">
      <w:pPr>
        <w:rPr>
          <w:rFonts w:cs="Arial"/>
          <w:lang w:val="en-US"/>
        </w:rPr>
      </w:pPr>
    </w:p>
    <w:p w:rsidR="007A4775" w:rsidRDefault="00EB19A0" w:rsidP="00C201F2">
      <w:pPr>
        <w:pStyle w:val="AnnAnnexe"/>
        <w:tabs>
          <w:tab w:val="clear" w:pos="4254"/>
          <w:tab w:val="num" w:pos="1560"/>
        </w:tabs>
        <w:ind w:left="0"/>
        <w:rPr>
          <w:rFonts w:cs="Arial"/>
          <w:szCs w:val="22"/>
        </w:rPr>
      </w:pPr>
      <w:r w:rsidRPr="00C201F2">
        <w:rPr>
          <w:rFonts w:cs="Arial"/>
          <w:szCs w:val="22"/>
        </w:rPr>
        <w:t xml:space="preserve">Extrait de la page </w:t>
      </w:r>
      <w:proofErr w:type="spellStart"/>
      <w:r w:rsidRPr="00C201F2">
        <w:rPr>
          <w:rFonts w:cs="Arial"/>
          <w:szCs w:val="22"/>
        </w:rPr>
        <w:t>Facebook</w:t>
      </w:r>
      <w:proofErr w:type="spellEnd"/>
      <w:r w:rsidRPr="00C201F2">
        <w:rPr>
          <w:rFonts w:cs="Arial"/>
          <w:szCs w:val="22"/>
        </w:rPr>
        <w:t xml:space="preserve"> de </w:t>
      </w:r>
      <w:proofErr w:type="spellStart"/>
      <w:r w:rsidRPr="00C201F2">
        <w:rPr>
          <w:rFonts w:cs="Arial"/>
          <w:szCs w:val="22"/>
        </w:rPr>
        <w:t>Kusmi</w:t>
      </w:r>
      <w:proofErr w:type="spellEnd"/>
      <w:r w:rsidRPr="00C201F2">
        <w:rPr>
          <w:rFonts w:cs="Arial"/>
          <w:szCs w:val="22"/>
        </w:rPr>
        <w:t xml:space="preserve"> </w:t>
      </w:r>
      <w:proofErr w:type="spellStart"/>
      <w:r w:rsidRPr="00C201F2">
        <w:rPr>
          <w:rFonts w:cs="Arial"/>
          <w:szCs w:val="22"/>
        </w:rPr>
        <w:t>Tea</w:t>
      </w:r>
      <w:proofErr w:type="spellEnd"/>
    </w:p>
    <w:p w:rsidR="00F05C1E" w:rsidRPr="00F05C1E" w:rsidRDefault="001F3139" w:rsidP="00F05C1E">
      <w:r>
        <w:rPr>
          <w:noProof/>
          <w:lang w:eastAsia="zh-CN"/>
        </w:rPr>
        <w:drawing>
          <wp:anchor distT="0" distB="0" distL="114300" distR="114300" simplePos="0" relativeHeight="251670528" behindDoc="0" locked="0" layoutInCell="1" allowOverlap="1">
            <wp:simplePos x="0" y="0"/>
            <wp:positionH relativeFrom="column">
              <wp:posOffset>826627</wp:posOffset>
            </wp:positionH>
            <wp:positionV relativeFrom="paragraph">
              <wp:posOffset>6350</wp:posOffset>
            </wp:positionV>
            <wp:extent cx="4118117" cy="4057650"/>
            <wp:effectExtent l="19050" t="0" r="0" b="0"/>
            <wp:wrapNone/>
            <wp:docPr id="2" name="Image 1" descr="Z:\2018\Sujets retenus\KUSMI-20.10.2017\Images\Kusmi-Ducass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Z:\2018\Sujets retenus\KUSMI-20.10.2017\Images\Kusmi-Ducasse.jpg"/>
                    <pic:cNvPicPr>
                      <a:picLocks noChangeAspect="1" noChangeArrowheads="1"/>
                    </pic:cNvPicPr>
                  </pic:nvPicPr>
                  <pic:blipFill>
                    <a:blip r:embed="rId20" cstate="print"/>
                    <a:srcRect/>
                    <a:stretch>
                      <a:fillRect/>
                    </a:stretch>
                  </pic:blipFill>
                  <pic:spPr bwMode="auto">
                    <a:xfrm>
                      <a:off x="0" y="0"/>
                      <a:ext cx="4118117" cy="4057650"/>
                    </a:xfrm>
                    <a:prstGeom prst="rect">
                      <a:avLst/>
                    </a:prstGeom>
                    <a:noFill/>
                    <a:ln w="9525">
                      <a:noFill/>
                      <a:miter lim="800000"/>
                      <a:headEnd/>
                      <a:tailEnd/>
                    </a:ln>
                  </pic:spPr>
                </pic:pic>
              </a:graphicData>
            </a:graphic>
          </wp:anchor>
        </w:drawing>
      </w:r>
    </w:p>
    <w:p w:rsidR="007A4775" w:rsidRDefault="007A4775" w:rsidP="00F05C1E">
      <w:pPr>
        <w:ind w:right="4110"/>
        <w:jc w:val="center"/>
      </w:pPr>
    </w:p>
    <w:p w:rsidR="007A4775" w:rsidRDefault="007A4775" w:rsidP="007A4775"/>
    <w:p w:rsidR="007A4775" w:rsidRDefault="007A4775" w:rsidP="007A4775">
      <w:pPr>
        <w:jc w:val="right"/>
        <w:rPr>
          <w:rFonts w:cs="Arial"/>
          <w:i/>
          <w:color w:val="000000"/>
        </w:rPr>
      </w:pPr>
    </w:p>
    <w:p w:rsidR="00EB19A0" w:rsidRDefault="00EB19A0" w:rsidP="007A4775">
      <w:pPr>
        <w:jc w:val="right"/>
        <w:rPr>
          <w:rFonts w:cs="Arial"/>
          <w:i/>
          <w:color w:val="000000"/>
        </w:rPr>
      </w:pPr>
    </w:p>
    <w:p w:rsidR="00EB19A0" w:rsidRDefault="00EB19A0" w:rsidP="007A4775">
      <w:pPr>
        <w:jc w:val="right"/>
        <w:rPr>
          <w:rFonts w:cs="Arial"/>
          <w:i/>
          <w:color w:val="000000"/>
        </w:rPr>
      </w:pPr>
    </w:p>
    <w:p w:rsidR="00EB19A0" w:rsidRDefault="00EB19A0" w:rsidP="007A4775">
      <w:pPr>
        <w:jc w:val="right"/>
        <w:rPr>
          <w:rFonts w:cs="Arial"/>
          <w:i/>
          <w:color w:val="000000"/>
        </w:rPr>
      </w:pPr>
    </w:p>
    <w:p w:rsidR="00EB19A0" w:rsidRDefault="00EB19A0" w:rsidP="007A4775">
      <w:pPr>
        <w:jc w:val="right"/>
        <w:rPr>
          <w:rFonts w:cs="Arial"/>
          <w:i/>
          <w:color w:val="000000"/>
        </w:rPr>
      </w:pPr>
    </w:p>
    <w:p w:rsidR="00EB19A0" w:rsidRDefault="00EA721A" w:rsidP="007A4775">
      <w:pPr>
        <w:jc w:val="right"/>
        <w:rPr>
          <w:rFonts w:cs="Arial"/>
          <w:i/>
          <w:color w:val="000000"/>
        </w:rPr>
      </w:pPr>
      <w:r>
        <w:rPr>
          <w:rFonts w:cs="Arial"/>
          <w:i/>
          <w:noProof/>
          <w:color w:val="000000"/>
        </w:rPr>
        <w:pict>
          <v:rect id="_x0000_s1119" style="position:absolute;left:0;text-align:left;margin-left:165.05pt;margin-top:8.05pt;width:70.9pt;height:10.75pt;z-index:251674624" strokecolor="white [3212]"/>
        </w:pict>
      </w:r>
    </w:p>
    <w:p w:rsidR="00EB19A0" w:rsidRDefault="00EB19A0" w:rsidP="007A4775">
      <w:pPr>
        <w:jc w:val="right"/>
        <w:rPr>
          <w:rFonts w:cs="Arial"/>
          <w:i/>
          <w:color w:val="000000"/>
        </w:rPr>
      </w:pPr>
    </w:p>
    <w:p w:rsidR="00EB19A0" w:rsidRDefault="00EB19A0" w:rsidP="007A4775">
      <w:pPr>
        <w:jc w:val="right"/>
        <w:rPr>
          <w:rFonts w:cs="Arial"/>
          <w:i/>
          <w:color w:val="000000"/>
        </w:rPr>
      </w:pPr>
    </w:p>
    <w:p w:rsidR="00EB19A0" w:rsidRDefault="00EB19A0" w:rsidP="007A4775">
      <w:pPr>
        <w:jc w:val="right"/>
        <w:rPr>
          <w:rFonts w:cs="Arial"/>
          <w:i/>
          <w:color w:val="000000"/>
        </w:rPr>
      </w:pPr>
    </w:p>
    <w:p w:rsidR="00EB19A0" w:rsidRDefault="00EB19A0" w:rsidP="007A4775">
      <w:pPr>
        <w:jc w:val="right"/>
        <w:rPr>
          <w:rFonts w:cs="Arial"/>
          <w:i/>
          <w:color w:val="000000"/>
        </w:rPr>
      </w:pPr>
    </w:p>
    <w:p w:rsidR="00EB19A0" w:rsidRDefault="00EB19A0" w:rsidP="007A4775">
      <w:pPr>
        <w:jc w:val="right"/>
        <w:rPr>
          <w:rFonts w:cs="Arial"/>
          <w:i/>
          <w:color w:val="000000"/>
        </w:rPr>
      </w:pPr>
    </w:p>
    <w:p w:rsidR="00EB19A0" w:rsidRDefault="00EB19A0" w:rsidP="007A4775">
      <w:pPr>
        <w:jc w:val="right"/>
        <w:rPr>
          <w:rFonts w:cs="Arial"/>
          <w:i/>
          <w:color w:val="000000"/>
        </w:rPr>
      </w:pPr>
    </w:p>
    <w:p w:rsidR="00EB19A0" w:rsidRDefault="00EB19A0" w:rsidP="007A4775">
      <w:pPr>
        <w:jc w:val="right"/>
        <w:rPr>
          <w:rFonts w:cs="Arial"/>
          <w:i/>
          <w:color w:val="000000"/>
        </w:rPr>
      </w:pPr>
    </w:p>
    <w:p w:rsidR="00EB19A0" w:rsidRDefault="00EB19A0" w:rsidP="007A4775">
      <w:pPr>
        <w:jc w:val="right"/>
        <w:rPr>
          <w:rFonts w:cs="Arial"/>
          <w:i/>
          <w:color w:val="000000"/>
        </w:rPr>
      </w:pPr>
    </w:p>
    <w:p w:rsidR="00EB19A0" w:rsidRDefault="00EB19A0" w:rsidP="007A4775">
      <w:pPr>
        <w:jc w:val="right"/>
        <w:rPr>
          <w:rFonts w:cs="Arial"/>
          <w:i/>
          <w:color w:val="000000"/>
        </w:rPr>
      </w:pPr>
    </w:p>
    <w:p w:rsidR="00EB19A0" w:rsidRDefault="00EB19A0" w:rsidP="007A4775">
      <w:pPr>
        <w:jc w:val="right"/>
        <w:rPr>
          <w:rFonts w:cs="Arial"/>
          <w:i/>
          <w:color w:val="000000"/>
        </w:rPr>
      </w:pPr>
    </w:p>
    <w:p w:rsidR="00EB19A0" w:rsidRDefault="00EB19A0" w:rsidP="007A4775">
      <w:pPr>
        <w:jc w:val="right"/>
        <w:rPr>
          <w:rFonts w:cs="Arial"/>
          <w:i/>
          <w:color w:val="000000"/>
        </w:rPr>
      </w:pPr>
    </w:p>
    <w:p w:rsidR="00EB19A0" w:rsidRDefault="00EB19A0" w:rsidP="007A4775">
      <w:pPr>
        <w:jc w:val="right"/>
        <w:rPr>
          <w:rFonts w:cs="Arial"/>
          <w:i/>
          <w:color w:val="000000"/>
        </w:rPr>
      </w:pPr>
    </w:p>
    <w:p w:rsidR="00EB19A0" w:rsidRDefault="00EB19A0" w:rsidP="007A4775">
      <w:pPr>
        <w:jc w:val="right"/>
        <w:rPr>
          <w:rFonts w:cs="Arial"/>
          <w:i/>
          <w:color w:val="000000"/>
        </w:rPr>
      </w:pPr>
    </w:p>
    <w:p w:rsidR="00EB19A0" w:rsidRDefault="00EB19A0" w:rsidP="007A4775">
      <w:pPr>
        <w:jc w:val="right"/>
        <w:rPr>
          <w:rFonts w:cs="Arial"/>
          <w:i/>
          <w:color w:val="000000"/>
        </w:rPr>
      </w:pPr>
    </w:p>
    <w:p w:rsidR="00EB19A0" w:rsidRDefault="00EB19A0" w:rsidP="007A4775">
      <w:pPr>
        <w:jc w:val="right"/>
        <w:rPr>
          <w:rFonts w:cs="Arial"/>
          <w:i/>
          <w:color w:val="000000"/>
        </w:rPr>
      </w:pPr>
    </w:p>
    <w:p w:rsidR="00EB19A0" w:rsidRDefault="00EB19A0" w:rsidP="007A4775">
      <w:pPr>
        <w:jc w:val="right"/>
        <w:rPr>
          <w:rFonts w:cs="Arial"/>
          <w:i/>
          <w:color w:val="000000"/>
        </w:rPr>
      </w:pPr>
    </w:p>
    <w:p w:rsidR="00EB19A0" w:rsidRPr="007A4775" w:rsidRDefault="00EB19A0" w:rsidP="007A4775">
      <w:pPr>
        <w:jc w:val="right"/>
        <w:rPr>
          <w:rFonts w:cs="Arial"/>
          <w:i/>
          <w:color w:val="000000"/>
        </w:rPr>
      </w:pPr>
    </w:p>
    <w:p w:rsidR="007A4775" w:rsidRPr="007A4775" w:rsidRDefault="007A4775" w:rsidP="00381A73">
      <w:pPr>
        <w:jc w:val="right"/>
        <w:rPr>
          <w:rFonts w:cs="Arial"/>
          <w:i/>
          <w:color w:val="000000"/>
        </w:rPr>
      </w:pPr>
      <w:r w:rsidRPr="007A4775">
        <w:rPr>
          <w:rFonts w:cs="Arial"/>
          <w:i/>
          <w:color w:val="000000"/>
        </w:rPr>
        <w:t xml:space="preserve">Source : </w:t>
      </w:r>
      <w:proofErr w:type="spellStart"/>
      <w:r w:rsidR="009208DD" w:rsidRPr="007A4775">
        <w:rPr>
          <w:rFonts w:cs="Arial"/>
          <w:i/>
          <w:color w:val="000000"/>
        </w:rPr>
        <w:t>Facebook</w:t>
      </w:r>
      <w:proofErr w:type="spellEnd"/>
      <w:r w:rsidRPr="007A4775">
        <w:rPr>
          <w:rFonts w:cs="Arial"/>
          <w:i/>
          <w:color w:val="000000"/>
        </w:rPr>
        <w:t xml:space="preserve"> </w:t>
      </w:r>
      <w:proofErr w:type="spellStart"/>
      <w:r w:rsidRPr="007A4775">
        <w:rPr>
          <w:rFonts w:cs="Arial"/>
          <w:i/>
          <w:color w:val="000000"/>
        </w:rPr>
        <w:t>Kusmi</w:t>
      </w:r>
      <w:proofErr w:type="spellEnd"/>
      <w:r w:rsidRPr="007A4775">
        <w:rPr>
          <w:rFonts w:cs="Arial"/>
          <w:i/>
          <w:color w:val="000000"/>
        </w:rPr>
        <w:t xml:space="preserve"> </w:t>
      </w:r>
      <w:proofErr w:type="spellStart"/>
      <w:r w:rsidRPr="007A4775">
        <w:rPr>
          <w:rFonts w:cs="Arial"/>
          <w:i/>
          <w:color w:val="000000"/>
        </w:rPr>
        <w:t>Tea</w:t>
      </w:r>
      <w:proofErr w:type="spellEnd"/>
    </w:p>
    <w:p w:rsidR="007A4775" w:rsidRPr="00C201F2" w:rsidRDefault="007A4775" w:rsidP="00C201F2">
      <w:pPr>
        <w:pStyle w:val="AnnAnnexe"/>
        <w:tabs>
          <w:tab w:val="clear" w:pos="4254"/>
          <w:tab w:val="num" w:pos="1560"/>
        </w:tabs>
        <w:ind w:left="0"/>
        <w:rPr>
          <w:rFonts w:cs="Arial"/>
          <w:szCs w:val="22"/>
        </w:rPr>
      </w:pPr>
      <w:r w:rsidRPr="00C201F2">
        <w:rPr>
          <w:rFonts w:cs="Arial"/>
          <w:szCs w:val="22"/>
        </w:rPr>
        <w:t xml:space="preserve">Le </w:t>
      </w:r>
      <w:proofErr w:type="spellStart"/>
      <w:r w:rsidRPr="00C201F2">
        <w:rPr>
          <w:rFonts w:cs="Arial"/>
          <w:szCs w:val="22"/>
        </w:rPr>
        <w:t>KusmiKlub</w:t>
      </w:r>
      <w:proofErr w:type="spellEnd"/>
    </w:p>
    <w:p w:rsidR="007A4775" w:rsidRPr="00FD70FA" w:rsidRDefault="00052E9D" w:rsidP="00FD70FA">
      <w:pPr>
        <w:pStyle w:val="Titre2"/>
        <w:spacing w:before="0"/>
        <w:rPr>
          <w:rFonts w:ascii="Arial" w:hAnsi="Arial" w:cs="Arial"/>
          <w:color w:val="000000"/>
          <w:sz w:val="22"/>
          <w:szCs w:val="22"/>
        </w:rPr>
      </w:pPr>
      <w:r>
        <w:rPr>
          <w:rFonts w:cs="Arial"/>
          <w:noProof/>
          <w:color w:val="000000"/>
          <w:lang w:eastAsia="zh-CN"/>
        </w:rPr>
        <w:drawing>
          <wp:anchor distT="0" distB="0" distL="114300" distR="114300" simplePos="0" relativeHeight="251671552" behindDoc="1" locked="0" layoutInCell="1" allowOverlap="1">
            <wp:simplePos x="0" y="0"/>
            <wp:positionH relativeFrom="column">
              <wp:posOffset>21780</wp:posOffset>
            </wp:positionH>
            <wp:positionV relativeFrom="paragraph">
              <wp:posOffset>-4461</wp:posOffset>
            </wp:positionV>
            <wp:extent cx="2878529" cy="1781298"/>
            <wp:effectExtent l="19050" t="0" r="0" b="0"/>
            <wp:wrapTight wrapText="bothSides">
              <wp:wrapPolygon edited="0">
                <wp:start x="-143" y="0"/>
                <wp:lineTo x="-143" y="21483"/>
                <wp:lineTo x="21585" y="21483"/>
                <wp:lineTo x="21585" y="0"/>
                <wp:lineTo x="-143" y="0"/>
              </wp:wrapPolygon>
            </wp:wrapTight>
            <wp:docPr id="5" name="Image 1" descr="Z:\2018\Sujets retenus\KUSMI-20.10.2017\Images\Kusmi-Klub.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Z:\2018\Sujets retenus\KUSMI-20.10.2017\Images\Kusmi-Klub.jpg"/>
                    <pic:cNvPicPr>
                      <a:picLocks noChangeAspect="1" noChangeArrowheads="1"/>
                    </pic:cNvPicPr>
                  </pic:nvPicPr>
                  <pic:blipFill>
                    <a:blip r:embed="rId21" cstate="print"/>
                    <a:srcRect/>
                    <a:stretch>
                      <a:fillRect/>
                    </a:stretch>
                  </pic:blipFill>
                  <pic:spPr bwMode="auto">
                    <a:xfrm>
                      <a:off x="0" y="0"/>
                      <a:ext cx="2878529" cy="1781298"/>
                    </a:xfrm>
                    <a:prstGeom prst="rect">
                      <a:avLst/>
                    </a:prstGeom>
                    <a:noFill/>
                    <a:ln w="9525">
                      <a:noFill/>
                      <a:miter lim="800000"/>
                      <a:headEnd/>
                      <a:tailEnd/>
                    </a:ln>
                  </pic:spPr>
                </pic:pic>
              </a:graphicData>
            </a:graphic>
          </wp:anchor>
        </w:drawing>
      </w:r>
      <w:r w:rsidR="007A4775" w:rsidRPr="00FD70FA">
        <w:rPr>
          <w:rFonts w:ascii="Arial" w:hAnsi="Arial" w:cs="Arial"/>
          <w:color w:val="000000"/>
          <w:sz w:val="22"/>
          <w:szCs w:val="22"/>
        </w:rPr>
        <w:t>Quel est le fonctionnement ?</w:t>
      </w:r>
    </w:p>
    <w:p w:rsidR="007A4775" w:rsidRPr="009208DD" w:rsidRDefault="007A4775" w:rsidP="007A4775">
      <w:pPr>
        <w:pStyle w:val="NormalWeb"/>
        <w:spacing w:before="0" w:beforeAutospacing="0" w:after="0" w:afterAutospacing="0"/>
        <w:jc w:val="both"/>
        <w:rPr>
          <w:bCs/>
        </w:rPr>
      </w:pPr>
      <w:r w:rsidRPr="007A4775">
        <w:rPr>
          <w:rFonts w:ascii="Arial" w:hAnsi="Arial" w:cs="Arial"/>
          <w:color w:val="000000"/>
          <w:szCs w:val="22"/>
        </w:rPr>
        <w:t xml:space="preserve">En rejoignant le </w:t>
      </w:r>
      <w:proofErr w:type="spellStart"/>
      <w:r w:rsidRPr="007A4775">
        <w:rPr>
          <w:rFonts w:ascii="Arial" w:hAnsi="Arial" w:cs="Arial"/>
          <w:color w:val="000000"/>
          <w:szCs w:val="22"/>
        </w:rPr>
        <w:t>KusmiKlub</w:t>
      </w:r>
      <w:proofErr w:type="spellEnd"/>
      <w:r w:rsidRPr="007A4775">
        <w:rPr>
          <w:rFonts w:ascii="Arial" w:hAnsi="Arial" w:cs="Arial"/>
          <w:color w:val="000000"/>
          <w:szCs w:val="22"/>
        </w:rPr>
        <w:t>, vous bénéficiez d'offres exclusives réservées aux membres. Pour chaque achat en boutique, sur le site, et sur l'application</w:t>
      </w:r>
      <w:r w:rsidR="00D33611">
        <w:rPr>
          <w:rFonts w:ascii="Arial" w:hAnsi="Arial" w:cs="Arial"/>
          <w:color w:val="000000"/>
          <w:szCs w:val="22"/>
        </w:rPr>
        <w:t xml:space="preserve"> </w:t>
      </w:r>
      <w:proofErr w:type="spellStart"/>
      <w:r w:rsidRPr="007A4775">
        <w:rPr>
          <w:rFonts w:ascii="Arial" w:hAnsi="Arial" w:cs="Arial"/>
          <w:color w:val="000000"/>
          <w:szCs w:val="22"/>
        </w:rPr>
        <w:t>Kusmi</w:t>
      </w:r>
      <w:proofErr w:type="spellEnd"/>
      <w:r w:rsidRPr="007A4775">
        <w:rPr>
          <w:rFonts w:ascii="Arial" w:hAnsi="Arial" w:cs="Arial"/>
          <w:color w:val="000000"/>
          <w:szCs w:val="22"/>
        </w:rPr>
        <w:t xml:space="preserve"> </w:t>
      </w:r>
      <w:proofErr w:type="spellStart"/>
      <w:r w:rsidRPr="007A4775">
        <w:rPr>
          <w:rFonts w:ascii="Arial" w:hAnsi="Arial" w:cs="Arial"/>
          <w:color w:val="000000"/>
          <w:szCs w:val="22"/>
        </w:rPr>
        <w:t>Te</w:t>
      </w:r>
      <w:r w:rsidRPr="009208DD">
        <w:rPr>
          <w:rFonts w:ascii="Arial" w:hAnsi="Arial" w:cs="Arial"/>
          <w:color w:val="000000"/>
          <w:szCs w:val="22"/>
        </w:rPr>
        <w:t>a</w:t>
      </w:r>
      <w:proofErr w:type="spellEnd"/>
      <w:r w:rsidR="00D33611" w:rsidRPr="00D33611">
        <w:t xml:space="preserve"> </w:t>
      </w:r>
      <w:r w:rsidR="00D33611" w:rsidRPr="00D33611">
        <w:rPr>
          <w:rFonts w:ascii="Arial" w:hAnsi="Arial" w:cs="Arial"/>
          <w:color w:val="000000"/>
          <w:szCs w:val="22"/>
        </w:rPr>
        <w:t xml:space="preserve">pour </w:t>
      </w:r>
      <w:proofErr w:type="spellStart"/>
      <w:r w:rsidR="00D33611" w:rsidRPr="00D33611">
        <w:rPr>
          <w:rFonts w:ascii="Arial" w:hAnsi="Arial" w:cs="Arial"/>
          <w:color w:val="000000"/>
          <w:szCs w:val="22"/>
        </w:rPr>
        <w:t>smartphone</w:t>
      </w:r>
      <w:proofErr w:type="spellEnd"/>
      <w:r w:rsidRPr="009208DD">
        <w:rPr>
          <w:rFonts w:ascii="Arial" w:hAnsi="Arial" w:cs="Arial"/>
          <w:color w:val="000000"/>
          <w:szCs w:val="22"/>
        </w:rPr>
        <w:t>,</w:t>
      </w:r>
      <w:r w:rsidRPr="009208DD">
        <w:rPr>
          <w:rFonts w:ascii="Arial" w:hAnsi="Arial" w:cs="Arial"/>
          <w:b/>
          <w:color w:val="000000"/>
          <w:szCs w:val="22"/>
        </w:rPr>
        <w:t xml:space="preserve"> </w:t>
      </w:r>
      <w:r w:rsidRPr="009208DD">
        <w:rPr>
          <w:rStyle w:val="lev"/>
          <w:rFonts w:ascii="Arial" w:hAnsi="Arial" w:cs="Arial"/>
          <w:b w:val="0"/>
          <w:color w:val="000000"/>
          <w:szCs w:val="22"/>
        </w:rPr>
        <w:t>vous cumulez des points à transformer en cadeaux. Vos points cumulés sont valable</w:t>
      </w:r>
      <w:r w:rsidR="009E21B3">
        <w:rPr>
          <w:rStyle w:val="lev"/>
          <w:rFonts w:ascii="Arial" w:hAnsi="Arial" w:cs="Arial"/>
          <w:b w:val="0"/>
          <w:color w:val="000000"/>
          <w:szCs w:val="22"/>
        </w:rPr>
        <w:t>s</w:t>
      </w:r>
      <w:r w:rsidRPr="009208DD">
        <w:rPr>
          <w:rStyle w:val="lev"/>
          <w:rFonts w:ascii="Arial" w:hAnsi="Arial" w:cs="Arial"/>
          <w:b w:val="0"/>
          <w:color w:val="000000"/>
          <w:szCs w:val="22"/>
        </w:rPr>
        <w:t xml:space="preserve"> un an.</w:t>
      </w:r>
    </w:p>
    <w:p w:rsidR="007A4775" w:rsidRPr="007A4775" w:rsidRDefault="007A4775" w:rsidP="007A4775">
      <w:pPr>
        <w:pStyle w:val="Titre2"/>
        <w:spacing w:before="0"/>
        <w:rPr>
          <w:rFonts w:ascii="Arial" w:hAnsi="Arial" w:cs="Arial"/>
          <w:color w:val="000000"/>
          <w:sz w:val="22"/>
          <w:szCs w:val="22"/>
        </w:rPr>
      </w:pPr>
      <w:r w:rsidRPr="007A4775">
        <w:rPr>
          <w:rFonts w:ascii="Arial" w:hAnsi="Arial" w:cs="Arial"/>
          <w:color w:val="000000"/>
          <w:sz w:val="22"/>
          <w:szCs w:val="22"/>
        </w:rPr>
        <w:t>Quels sont vos privilèges ?</w:t>
      </w:r>
    </w:p>
    <w:p w:rsidR="007A4775" w:rsidRPr="007A4775" w:rsidRDefault="007A4775" w:rsidP="007A4775">
      <w:pPr>
        <w:pStyle w:val="NormalWeb"/>
        <w:spacing w:before="0" w:beforeAutospacing="0" w:after="0" w:afterAutospacing="0"/>
        <w:jc w:val="both"/>
        <w:rPr>
          <w:rFonts w:ascii="Arial" w:hAnsi="Arial" w:cs="Arial"/>
          <w:color w:val="000000"/>
          <w:szCs w:val="22"/>
        </w:rPr>
      </w:pPr>
      <w:r w:rsidRPr="007A4775">
        <w:rPr>
          <w:rFonts w:ascii="Arial" w:hAnsi="Arial" w:cs="Arial"/>
          <w:color w:val="000000"/>
          <w:szCs w:val="22"/>
        </w:rPr>
        <w:t xml:space="preserve">Le </w:t>
      </w:r>
      <w:proofErr w:type="spellStart"/>
      <w:r w:rsidRPr="007A4775">
        <w:rPr>
          <w:rFonts w:ascii="Arial" w:hAnsi="Arial" w:cs="Arial"/>
          <w:color w:val="000000"/>
          <w:szCs w:val="22"/>
        </w:rPr>
        <w:t>KusmiKlub</w:t>
      </w:r>
      <w:proofErr w:type="spellEnd"/>
      <w:r w:rsidRPr="007A4775">
        <w:rPr>
          <w:rFonts w:ascii="Arial" w:hAnsi="Arial" w:cs="Arial"/>
          <w:color w:val="000000"/>
          <w:szCs w:val="22"/>
        </w:rPr>
        <w:t xml:space="preserve"> vous propose une boutique dédiée avec de nombreux cadeaux</w:t>
      </w:r>
      <w:r w:rsidRPr="007A4775">
        <w:rPr>
          <w:rFonts w:ascii="Arial" w:hAnsi="Arial" w:cs="Arial"/>
          <w:color w:val="000000"/>
          <w:szCs w:val="22"/>
        </w:rPr>
        <w:br/>
        <w:t>sélectionnés parmi les références les plus emblématiques de la marque, le plus difficile sera de choisir...</w:t>
      </w:r>
    </w:p>
    <w:p w:rsidR="007A4775" w:rsidRPr="007A4775" w:rsidRDefault="007A4775" w:rsidP="007A4775">
      <w:pPr>
        <w:pStyle w:val="Titre2"/>
        <w:spacing w:before="0"/>
        <w:rPr>
          <w:rFonts w:ascii="Arial" w:hAnsi="Arial" w:cs="Arial"/>
          <w:color w:val="000000"/>
          <w:sz w:val="22"/>
          <w:szCs w:val="22"/>
        </w:rPr>
      </w:pPr>
      <w:r w:rsidRPr="007A4775">
        <w:rPr>
          <w:rFonts w:ascii="Arial" w:hAnsi="Arial" w:cs="Arial"/>
          <w:color w:val="000000"/>
          <w:sz w:val="22"/>
          <w:szCs w:val="22"/>
        </w:rPr>
        <w:t>Comment obtenir des points ?</w:t>
      </w:r>
    </w:p>
    <w:p w:rsidR="00D33611" w:rsidRDefault="007A4775" w:rsidP="007A4775">
      <w:pPr>
        <w:pStyle w:val="NormalWeb"/>
        <w:spacing w:before="0" w:beforeAutospacing="0" w:after="0" w:afterAutospacing="0"/>
        <w:jc w:val="both"/>
        <w:rPr>
          <w:rFonts w:ascii="Arial" w:hAnsi="Arial" w:cs="Arial"/>
          <w:color w:val="000000"/>
          <w:szCs w:val="22"/>
        </w:rPr>
      </w:pPr>
      <w:r w:rsidRPr="007A4775">
        <w:rPr>
          <w:rFonts w:ascii="Arial" w:hAnsi="Arial" w:cs="Arial"/>
          <w:color w:val="000000"/>
          <w:szCs w:val="22"/>
        </w:rPr>
        <w:t xml:space="preserve">Le système de points est très simple, vous cumulez des points pour chaque achat : </w:t>
      </w:r>
    </w:p>
    <w:p w:rsidR="007A4775" w:rsidRPr="007A4775" w:rsidRDefault="007A4775" w:rsidP="007A4775">
      <w:pPr>
        <w:pStyle w:val="NormalWeb"/>
        <w:spacing w:before="0" w:beforeAutospacing="0" w:after="0" w:afterAutospacing="0"/>
        <w:jc w:val="both"/>
        <w:rPr>
          <w:rFonts w:ascii="Arial" w:hAnsi="Arial" w:cs="Arial"/>
          <w:color w:val="000000"/>
          <w:szCs w:val="22"/>
        </w:rPr>
      </w:pPr>
      <w:r w:rsidRPr="007A4775">
        <w:rPr>
          <w:rFonts w:ascii="Arial" w:hAnsi="Arial" w:cs="Arial"/>
          <w:color w:val="000000"/>
          <w:szCs w:val="22"/>
        </w:rPr>
        <w:t>1 euro = 10 points</w:t>
      </w:r>
      <w:r w:rsidR="003E3C3D">
        <w:rPr>
          <w:rFonts w:ascii="Arial" w:hAnsi="Arial" w:cs="Arial"/>
          <w:color w:val="000000"/>
          <w:szCs w:val="22"/>
        </w:rPr>
        <w:t>.</w:t>
      </w:r>
    </w:p>
    <w:p w:rsidR="007A4775" w:rsidRPr="007A4775" w:rsidRDefault="007A4775" w:rsidP="007A4775">
      <w:pPr>
        <w:pStyle w:val="Titre2"/>
        <w:spacing w:before="0"/>
        <w:rPr>
          <w:rFonts w:ascii="Arial" w:hAnsi="Arial" w:cs="Arial"/>
          <w:color w:val="000000"/>
          <w:sz w:val="22"/>
          <w:szCs w:val="22"/>
        </w:rPr>
      </w:pPr>
      <w:r w:rsidRPr="007A4775">
        <w:rPr>
          <w:rFonts w:ascii="Arial" w:hAnsi="Arial" w:cs="Arial"/>
          <w:color w:val="000000"/>
          <w:sz w:val="22"/>
          <w:szCs w:val="22"/>
        </w:rPr>
        <w:t>Comment transformer vos points ?</w:t>
      </w:r>
    </w:p>
    <w:p w:rsidR="007A4775" w:rsidRPr="007A4775" w:rsidRDefault="007A4775" w:rsidP="007A4775">
      <w:pPr>
        <w:pStyle w:val="NormalWeb"/>
        <w:spacing w:before="0" w:beforeAutospacing="0" w:after="0" w:afterAutospacing="0"/>
        <w:jc w:val="both"/>
        <w:rPr>
          <w:rFonts w:ascii="Arial" w:hAnsi="Arial" w:cs="Arial"/>
          <w:color w:val="000000"/>
          <w:szCs w:val="22"/>
        </w:rPr>
      </w:pPr>
      <w:r w:rsidRPr="007A4775">
        <w:rPr>
          <w:rFonts w:ascii="Arial" w:hAnsi="Arial" w:cs="Arial"/>
          <w:color w:val="000000"/>
          <w:szCs w:val="22"/>
        </w:rPr>
        <w:t xml:space="preserve">Aucune carte de fidélité à conserver, il vous suffit de vous connecter à votre compte sur le site Kusmi Tea, ou de vous rendre en boutique pour bénéficier de vos avantages. </w:t>
      </w:r>
    </w:p>
    <w:p w:rsidR="009208DD" w:rsidRDefault="009208DD" w:rsidP="007A4775">
      <w:pPr>
        <w:jc w:val="right"/>
        <w:rPr>
          <w:rFonts w:cs="Arial"/>
          <w:i/>
        </w:rPr>
      </w:pPr>
    </w:p>
    <w:p w:rsidR="007A4775" w:rsidRDefault="007A4775" w:rsidP="007A4775">
      <w:pPr>
        <w:jc w:val="right"/>
        <w:rPr>
          <w:rFonts w:cs="Arial"/>
          <w:i/>
        </w:rPr>
      </w:pPr>
      <w:r>
        <w:rPr>
          <w:rFonts w:cs="Arial"/>
          <w:i/>
        </w:rPr>
        <w:t xml:space="preserve">Source : </w:t>
      </w:r>
      <w:r w:rsidR="002E4246" w:rsidRPr="002E4246">
        <w:rPr>
          <w:i/>
        </w:rPr>
        <w:t>kusmitea.com</w:t>
      </w:r>
    </w:p>
    <w:p w:rsidR="007A4775" w:rsidRPr="00C201F2" w:rsidRDefault="00D22B9B" w:rsidP="00C201F2">
      <w:pPr>
        <w:pStyle w:val="AnnAnnexe"/>
        <w:tabs>
          <w:tab w:val="clear" w:pos="4254"/>
          <w:tab w:val="num" w:pos="1560"/>
        </w:tabs>
        <w:ind w:left="0"/>
        <w:rPr>
          <w:rFonts w:cs="Arial"/>
          <w:szCs w:val="22"/>
        </w:rPr>
      </w:pPr>
      <w:r w:rsidRPr="00C201F2">
        <w:rPr>
          <w:rFonts w:cs="Arial"/>
          <w:szCs w:val="22"/>
        </w:rPr>
        <w:t> </w:t>
      </w:r>
      <w:r w:rsidR="00F661A9" w:rsidRPr="00C201F2">
        <w:rPr>
          <w:rFonts w:cs="Arial"/>
          <w:szCs w:val="22"/>
        </w:rPr>
        <w:t xml:space="preserve">La notoriété </w:t>
      </w:r>
      <w:r w:rsidRPr="00C201F2">
        <w:rPr>
          <w:rFonts w:cs="Arial"/>
          <w:szCs w:val="22"/>
        </w:rPr>
        <w:t>de Kusmi Tea</w:t>
      </w:r>
    </w:p>
    <w:p w:rsidR="007A4775" w:rsidRDefault="007A4775" w:rsidP="007A4775">
      <w:pPr>
        <w:rPr>
          <w:rFonts w:cs="Arial"/>
          <w:b/>
        </w:rPr>
      </w:pPr>
    </w:p>
    <w:tbl>
      <w:tblPr>
        <w:tblW w:w="9072" w:type="dxa"/>
        <w:tblInd w:w="70" w:type="dxa"/>
        <w:tblCellMar>
          <w:left w:w="70" w:type="dxa"/>
          <w:right w:w="70" w:type="dxa"/>
        </w:tblCellMar>
        <w:tblLook w:val="04A0"/>
      </w:tblPr>
      <w:tblGrid>
        <w:gridCol w:w="5102"/>
        <w:gridCol w:w="794"/>
        <w:gridCol w:w="794"/>
        <w:gridCol w:w="794"/>
        <w:gridCol w:w="794"/>
        <w:gridCol w:w="794"/>
      </w:tblGrid>
      <w:tr w:rsidR="00D22B9B" w:rsidRPr="002741D9" w:rsidTr="00F661A9">
        <w:trPr>
          <w:trHeight w:val="454"/>
        </w:trPr>
        <w:tc>
          <w:tcPr>
            <w:tcW w:w="5102" w:type="dxa"/>
            <w:tcBorders>
              <w:top w:val="nil"/>
              <w:left w:val="nil"/>
              <w:bottom w:val="single" w:sz="4" w:space="0" w:color="auto"/>
              <w:right w:val="single" w:sz="4" w:space="0" w:color="auto"/>
            </w:tcBorders>
            <w:shd w:val="clear" w:color="auto" w:fill="auto"/>
            <w:noWrap/>
            <w:vAlign w:val="center"/>
            <w:hideMark/>
          </w:tcPr>
          <w:p w:rsidR="002741D9" w:rsidRPr="002741D9" w:rsidRDefault="002741D9" w:rsidP="002741D9">
            <w:pPr>
              <w:jc w:val="left"/>
              <w:rPr>
                <w:rFonts w:cs="Arial"/>
                <w:color w:val="000000"/>
                <w:szCs w:val="22"/>
              </w:rPr>
            </w:pPr>
            <w:r w:rsidRPr="002741D9">
              <w:rPr>
                <w:rFonts w:cs="Arial"/>
                <w:color w:val="000000"/>
                <w:szCs w:val="22"/>
              </w:rPr>
              <w:t> </w:t>
            </w:r>
          </w:p>
        </w:tc>
        <w:tc>
          <w:tcPr>
            <w:tcW w:w="794" w:type="dxa"/>
            <w:tcBorders>
              <w:top w:val="single" w:sz="4" w:space="0" w:color="auto"/>
              <w:left w:val="nil"/>
              <w:bottom w:val="single" w:sz="4" w:space="0" w:color="auto"/>
              <w:right w:val="single" w:sz="4" w:space="0" w:color="auto"/>
            </w:tcBorders>
            <w:shd w:val="clear" w:color="auto" w:fill="auto"/>
            <w:noWrap/>
            <w:vAlign w:val="center"/>
            <w:hideMark/>
          </w:tcPr>
          <w:p w:rsidR="002741D9" w:rsidRPr="002741D9" w:rsidRDefault="002741D9" w:rsidP="002741D9">
            <w:pPr>
              <w:jc w:val="center"/>
              <w:rPr>
                <w:rFonts w:cs="Arial"/>
                <w:b/>
                <w:color w:val="000000"/>
                <w:szCs w:val="22"/>
              </w:rPr>
            </w:pPr>
            <w:r w:rsidRPr="002741D9">
              <w:rPr>
                <w:rFonts w:cs="Arial"/>
                <w:b/>
                <w:color w:val="000000"/>
                <w:szCs w:val="22"/>
              </w:rPr>
              <w:t>2013</w:t>
            </w:r>
          </w:p>
        </w:tc>
        <w:tc>
          <w:tcPr>
            <w:tcW w:w="794" w:type="dxa"/>
            <w:tcBorders>
              <w:top w:val="single" w:sz="4" w:space="0" w:color="auto"/>
              <w:left w:val="nil"/>
              <w:bottom w:val="single" w:sz="4" w:space="0" w:color="auto"/>
              <w:right w:val="single" w:sz="4" w:space="0" w:color="auto"/>
            </w:tcBorders>
            <w:shd w:val="clear" w:color="auto" w:fill="auto"/>
            <w:noWrap/>
            <w:vAlign w:val="center"/>
            <w:hideMark/>
          </w:tcPr>
          <w:p w:rsidR="002741D9" w:rsidRPr="002741D9" w:rsidRDefault="002741D9" w:rsidP="002741D9">
            <w:pPr>
              <w:jc w:val="center"/>
              <w:rPr>
                <w:rFonts w:cs="Arial"/>
                <w:b/>
                <w:color w:val="000000"/>
                <w:szCs w:val="22"/>
              </w:rPr>
            </w:pPr>
            <w:r w:rsidRPr="002741D9">
              <w:rPr>
                <w:rFonts w:cs="Arial"/>
                <w:b/>
                <w:color w:val="000000"/>
                <w:szCs w:val="22"/>
              </w:rPr>
              <w:t>2014</w:t>
            </w:r>
          </w:p>
        </w:tc>
        <w:tc>
          <w:tcPr>
            <w:tcW w:w="794" w:type="dxa"/>
            <w:tcBorders>
              <w:top w:val="single" w:sz="4" w:space="0" w:color="auto"/>
              <w:left w:val="nil"/>
              <w:bottom w:val="single" w:sz="4" w:space="0" w:color="auto"/>
              <w:right w:val="single" w:sz="4" w:space="0" w:color="auto"/>
            </w:tcBorders>
            <w:shd w:val="clear" w:color="auto" w:fill="auto"/>
            <w:noWrap/>
            <w:vAlign w:val="center"/>
            <w:hideMark/>
          </w:tcPr>
          <w:p w:rsidR="002741D9" w:rsidRPr="002741D9" w:rsidRDefault="002741D9" w:rsidP="002741D9">
            <w:pPr>
              <w:jc w:val="center"/>
              <w:rPr>
                <w:rFonts w:cs="Arial"/>
                <w:b/>
                <w:color w:val="000000"/>
                <w:szCs w:val="22"/>
              </w:rPr>
            </w:pPr>
            <w:r w:rsidRPr="002741D9">
              <w:rPr>
                <w:rFonts w:cs="Arial"/>
                <w:b/>
                <w:color w:val="000000"/>
                <w:szCs w:val="22"/>
              </w:rPr>
              <w:t>2015</w:t>
            </w:r>
          </w:p>
        </w:tc>
        <w:tc>
          <w:tcPr>
            <w:tcW w:w="794" w:type="dxa"/>
            <w:tcBorders>
              <w:top w:val="single" w:sz="4" w:space="0" w:color="auto"/>
              <w:left w:val="nil"/>
              <w:bottom w:val="single" w:sz="4" w:space="0" w:color="auto"/>
              <w:right w:val="single" w:sz="4" w:space="0" w:color="auto"/>
            </w:tcBorders>
            <w:shd w:val="clear" w:color="auto" w:fill="auto"/>
            <w:noWrap/>
            <w:vAlign w:val="center"/>
            <w:hideMark/>
          </w:tcPr>
          <w:p w:rsidR="002741D9" w:rsidRPr="002741D9" w:rsidRDefault="002741D9" w:rsidP="002741D9">
            <w:pPr>
              <w:jc w:val="center"/>
              <w:rPr>
                <w:rFonts w:cs="Arial"/>
                <w:b/>
                <w:color w:val="000000"/>
                <w:szCs w:val="22"/>
              </w:rPr>
            </w:pPr>
            <w:r w:rsidRPr="002741D9">
              <w:rPr>
                <w:rFonts w:cs="Arial"/>
                <w:b/>
                <w:color w:val="000000"/>
                <w:szCs w:val="22"/>
              </w:rPr>
              <w:t>2016</w:t>
            </w:r>
          </w:p>
        </w:tc>
        <w:tc>
          <w:tcPr>
            <w:tcW w:w="794" w:type="dxa"/>
            <w:tcBorders>
              <w:top w:val="single" w:sz="4" w:space="0" w:color="auto"/>
              <w:left w:val="nil"/>
              <w:bottom w:val="single" w:sz="4" w:space="0" w:color="auto"/>
              <w:right w:val="single" w:sz="4" w:space="0" w:color="auto"/>
            </w:tcBorders>
            <w:shd w:val="clear" w:color="auto" w:fill="auto"/>
            <w:noWrap/>
            <w:vAlign w:val="center"/>
            <w:hideMark/>
          </w:tcPr>
          <w:p w:rsidR="002741D9" w:rsidRPr="002741D9" w:rsidRDefault="002741D9" w:rsidP="002741D9">
            <w:pPr>
              <w:jc w:val="center"/>
              <w:rPr>
                <w:rFonts w:cs="Arial"/>
                <w:b/>
                <w:color w:val="000000"/>
                <w:szCs w:val="22"/>
              </w:rPr>
            </w:pPr>
            <w:r w:rsidRPr="002741D9">
              <w:rPr>
                <w:rFonts w:cs="Arial"/>
                <w:b/>
                <w:color w:val="000000"/>
                <w:szCs w:val="22"/>
              </w:rPr>
              <w:t>2017</w:t>
            </w:r>
          </w:p>
        </w:tc>
      </w:tr>
      <w:tr w:rsidR="00F661A9" w:rsidRPr="002741D9" w:rsidTr="00F661A9">
        <w:trPr>
          <w:trHeight w:val="454"/>
        </w:trPr>
        <w:tc>
          <w:tcPr>
            <w:tcW w:w="5102" w:type="dxa"/>
            <w:tcBorders>
              <w:top w:val="nil"/>
              <w:left w:val="single" w:sz="4" w:space="0" w:color="auto"/>
              <w:bottom w:val="single" w:sz="4" w:space="0" w:color="auto"/>
              <w:right w:val="single" w:sz="4" w:space="0" w:color="auto"/>
            </w:tcBorders>
            <w:shd w:val="clear" w:color="auto" w:fill="auto"/>
            <w:noWrap/>
            <w:vAlign w:val="center"/>
            <w:hideMark/>
          </w:tcPr>
          <w:p w:rsidR="00F661A9" w:rsidRPr="00F661A9" w:rsidRDefault="00F661A9" w:rsidP="002E4246">
            <w:pPr>
              <w:jc w:val="left"/>
              <w:rPr>
                <w:rFonts w:cs="Arial"/>
                <w:color w:val="000000"/>
                <w:szCs w:val="22"/>
              </w:rPr>
            </w:pPr>
            <w:r w:rsidRPr="002741D9">
              <w:rPr>
                <w:rFonts w:cs="Arial"/>
                <w:color w:val="000000"/>
                <w:szCs w:val="22"/>
              </w:rPr>
              <w:t>Taux de notoriété</w:t>
            </w:r>
            <w:r w:rsidRPr="00D22B9B">
              <w:rPr>
                <w:rFonts w:cs="Arial"/>
                <w:color w:val="000000"/>
                <w:szCs w:val="22"/>
                <w:vertAlign w:val="superscript"/>
              </w:rPr>
              <w:t>1</w:t>
            </w:r>
          </w:p>
        </w:tc>
        <w:tc>
          <w:tcPr>
            <w:tcW w:w="794" w:type="dxa"/>
            <w:tcBorders>
              <w:top w:val="nil"/>
              <w:left w:val="nil"/>
              <w:bottom w:val="single" w:sz="4" w:space="0" w:color="auto"/>
              <w:right w:val="single" w:sz="4" w:space="0" w:color="auto"/>
            </w:tcBorders>
            <w:shd w:val="clear" w:color="auto" w:fill="auto"/>
            <w:noWrap/>
            <w:vAlign w:val="center"/>
            <w:hideMark/>
          </w:tcPr>
          <w:p w:rsidR="00F661A9" w:rsidRPr="002741D9" w:rsidRDefault="00F661A9" w:rsidP="00FC382B">
            <w:pPr>
              <w:jc w:val="center"/>
              <w:rPr>
                <w:rFonts w:cs="Arial"/>
                <w:color w:val="000000"/>
                <w:szCs w:val="22"/>
              </w:rPr>
            </w:pPr>
            <w:r w:rsidRPr="002741D9">
              <w:rPr>
                <w:rFonts w:cs="Arial"/>
                <w:color w:val="000000"/>
                <w:szCs w:val="22"/>
              </w:rPr>
              <w:t>12</w:t>
            </w:r>
            <w:r>
              <w:rPr>
                <w:rFonts w:cs="Arial"/>
                <w:color w:val="000000"/>
                <w:szCs w:val="22"/>
              </w:rPr>
              <w:t> </w:t>
            </w:r>
            <w:r w:rsidRPr="002741D9">
              <w:rPr>
                <w:rFonts w:cs="Arial"/>
                <w:color w:val="000000"/>
                <w:szCs w:val="22"/>
              </w:rPr>
              <w:t>%</w:t>
            </w:r>
          </w:p>
        </w:tc>
        <w:tc>
          <w:tcPr>
            <w:tcW w:w="794" w:type="dxa"/>
            <w:tcBorders>
              <w:top w:val="nil"/>
              <w:left w:val="nil"/>
              <w:bottom w:val="single" w:sz="4" w:space="0" w:color="auto"/>
              <w:right w:val="single" w:sz="4" w:space="0" w:color="auto"/>
            </w:tcBorders>
            <w:shd w:val="clear" w:color="auto" w:fill="auto"/>
            <w:noWrap/>
            <w:vAlign w:val="center"/>
            <w:hideMark/>
          </w:tcPr>
          <w:p w:rsidR="00F661A9" w:rsidRPr="002741D9" w:rsidRDefault="00F661A9" w:rsidP="00FC382B">
            <w:pPr>
              <w:jc w:val="center"/>
              <w:rPr>
                <w:rFonts w:cs="Arial"/>
                <w:color w:val="000000"/>
                <w:szCs w:val="22"/>
              </w:rPr>
            </w:pPr>
            <w:r w:rsidRPr="002741D9">
              <w:rPr>
                <w:rFonts w:cs="Arial"/>
                <w:color w:val="000000"/>
                <w:szCs w:val="22"/>
              </w:rPr>
              <w:t>18</w:t>
            </w:r>
            <w:r>
              <w:rPr>
                <w:rFonts w:cs="Arial"/>
                <w:color w:val="000000"/>
                <w:szCs w:val="22"/>
              </w:rPr>
              <w:t> </w:t>
            </w:r>
            <w:r w:rsidRPr="002741D9">
              <w:rPr>
                <w:rFonts w:cs="Arial"/>
                <w:color w:val="000000"/>
                <w:szCs w:val="22"/>
              </w:rPr>
              <w:t>%</w:t>
            </w:r>
          </w:p>
        </w:tc>
        <w:tc>
          <w:tcPr>
            <w:tcW w:w="794" w:type="dxa"/>
            <w:tcBorders>
              <w:top w:val="nil"/>
              <w:left w:val="nil"/>
              <w:bottom w:val="single" w:sz="4" w:space="0" w:color="auto"/>
              <w:right w:val="single" w:sz="4" w:space="0" w:color="auto"/>
            </w:tcBorders>
            <w:shd w:val="clear" w:color="auto" w:fill="auto"/>
            <w:noWrap/>
            <w:vAlign w:val="center"/>
            <w:hideMark/>
          </w:tcPr>
          <w:p w:rsidR="00F661A9" w:rsidRPr="002741D9" w:rsidRDefault="00F661A9" w:rsidP="00FC382B">
            <w:pPr>
              <w:jc w:val="center"/>
              <w:rPr>
                <w:rFonts w:cs="Arial"/>
                <w:color w:val="000000"/>
                <w:szCs w:val="22"/>
              </w:rPr>
            </w:pPr>
            <w:r w:rsidRPr="002741D9">
              <w:rPr>
                <w:rFonts w:cs="Arial"/>
                <w:color w:val="000000"/>
                <w:szCs w:val="22"/>
              </w:rPr>
              <w:t>20</w:t>
            </w:r>
            <w:r>
              <w:rPr>
                <w:rFonts w:cs="Arial"/>
                <w:color w:val="000000"/>
                <w:szCs w:val="22"/>
              </w:rPr>
              <w:t> </w:t>
            </w:r>
            <w:r w:rsidRPr="002741D9">
              <w:rPr>
                <w:rFonts w:cs="Arial"/>
                <w:color w:val="000000"/>
                <w:szCs w:val="22"/>
              </w:rPr>
              <w:t>%</w:t>
            </w:r>
          </w:p>
        </w:tc>
        <w:tc>
          <w:tcPr>
            <w:tcW w:w="794" w:type="dxa"/>
            <w:tcBorders>
              <w:top w:val="nil"/>
              <w:left w:val="nil"/>
              <w:bottom w:val="single" w:sz="4" w:space="0" w:color="auto"/>
              <w:right w:val="single" w:sz="4" w:space="0" w:color="auto"/>
            </w:tcBorders>
            <w:shd w:val="clear" w:color="auto" w:fill="auto"/>
            <w:noWrap/>
            <w:vAlign w:val="center"/>
            <w:hideMark/>
          </w:tcPr>
          <w:p w:rsidR="00F661A9" w:rsidRPr="002741D9" w:rsidRDefault="00F661A9" w:rsidP="00FC382B">
            <w:pPr>
              <w:jc w:val="center"/>
              <w:rPr>
                <w:rFonts w:cs="Arial"/>
                <w:color w:val="000000"/>
                <w:szCs w:val="22"/>
              </w:rPr>
            </w:pPr>
            <w:r w:rsidRPr="002741D9">
              <w:rPr>
                <w:rFonts w:cs="Arial"/>
                <w:color w:val="000000"/>
                <w:szCs w:val="22"/>
              </w:rPr>
              <w:t>21</w:t>
            </w:r>
            <w:r>
              <w:rPr>
                <w:rFonts w:cs="Arial"/>
                <w:color w:val="000000"/>
                <w:szCs w:val="22"/>
              </w:rPr>
              <w:t> </w:t>
            </w:r>
            <w:r w:rsidRPr="002741D9">
              <w:rPr>
                <w:rFonts w:cs="Arial"/>
                <w:color w:val="000000"/>
                <w:szCs w:val="22"/>
              </w:rPr>
              <w:t>%</w:t>
            </w:r>
          </w:p>
        </w:tc>
        <w:tc>
          <w:tcPr>
            <w:tcW w:w="794" w:type="dxa"/>
            <w:tcBorders>
              <w:top w:val="nil"/>
              <w:left w:val="nil"/>
              <w:bottom w:val="single" w:sz="4" w:space="0" w:color="auto"/>
              <w:right w:val="single" w:sz="4" w:space="0" w:color="auto"/>
            </w:tcBorders>
            <w:shd w:val="clear" w:color="auto" w:fill="auto"/>
            <w:noWrap/>
            <w:vAlign w:val="center"/>
            <w:hideMark/>
          </w:tcPr>
          <w:p w:rsidR="00F661A9" w:rsidRPr="002741D9" w:rsidRDefault="00F661A9" w:rsidP="00FC382B">
            <w:pPr>
              <w:jc w:val="center"/>
              <w:rPr>
                <w:rFonts w:cs="Arial"/>
                <w:color w:val="000000"/>
                <w:szCs w:val="22"/>
              </w:rPr>
            </w:pPr>
            <w:r w:rsidRPr="002741D9">
              <w:rPr>
                <w:rFonts w:cs="Arial"/>
                <w:color w:val="000000"/>
                <w:szCs w:val="22"/>
              </w:rPr>
              <w:t>21</w:t>
            </w:r>
            <w:r>
              <w:rPr>
                <w:rFonts w:cs="Arial"/>
                <w:color w:val="000000"/>
                <w:szCs w:val="22"/>
              </w:rPr>
              <w:t> </w:t>
            </w:r>
            <w:r w:rsidRPr="002741D9">
              <w:rPr>
                <w:rFonts w:cs="Arial"/>
                <w:color w:val="000000"/>
                <w:szCs w:val="22"/>
              </w:rPr>
              <w:t>%</w:t>
            </w:r>
          </w:p>
        </w:tc>
      </w:tr>
      <w:tr w:rsidR="002741D9" w:rsidRPr="002741D9" w:rsidTr="00F661A9">
        <w:trPr>
          <w:trHeight w:val="454"/>
        </w:trPr>
        <w:tc>
          <w:tcPr>
            <w:tcW w:w="5102" w:type="dxa"/>
            <w:tcBorders>
              <w:top w:val="nil"/>
              <w:left w:val="single" w:sz="4" w:space="0" w:color="auto"/>
              <w:bottom w:val="single" w:sz="4" w:space="0" w:color="auto"/>
              <w:right w:val="single" w:sz="4" w:space="0" w:color="auto"/>
            </w:tcBorders>
            <w:shd w:val="clear" w:color="auto" w:fill="auto"/>
            <w:noWrap/>
            <w:vAlign w:val="center"/>
            <w:hideMark/>
          </w:tcPr>
          <w:p w:rsidR="002741D9" w:rsidRPr="00F661A9" w:rsidRDefault="00F661A9" w:rsidP="002741D9">
            <w:pPr>
              <w:jc w:val="left"/>
              <w:rPr>
                <w:rFonts w:cs="Arial"/>
                <w:i/>
                <w:color w:val="000000"/>
                <w:szCs w:val="22"/>
              </w:rPr>
            </w:pPr>
            <w:r w:rsidRPr="00F661A9">
              <w:rPr>
                <w:rFonts w:cs="Arial"/>
                <w:i/>
                <w:color w:val="000000"/>
                <w:szCs w:val="22"/>
              </w:rPr>
              <w:t>Pour rappel : c</w:t>
            </w:r>
            <w:r w:rsidR="002741D9" w:rsidRPr="00F661A9">
              <w:rPr>
                <w:rFonts w:cs="Arial"/>
                <w:i/>
                <w:color w:val="000000"/>
                <w:szCs w:val="22"/>
              </w:rPr>
              <w:t>hiffre d'affaires (en millions d'euros)</w:t>
            </w:r>
          </w:p>
        </w:tc>
        <w:tc>
          <w:tcPr>
            <w:tcW w:w="794" w:type="dxa"/>
            <w:tcBorders>
              <w:top w:val="nil"/>
              <w:left w:val="nil"/>
              <w:bottom w:val="single" w:sz="4" w:space="0" w:color="auto"/>
              <w:right w:val="single" w:sz="4" w:space="0" w:color="auto"/>
            </w:tcBorders>
            <w:shd w:val="clear" w:color="auto" w:fill="auto"/>
            <w:noWrap/>
            <w:vAlign w:val="center"/>
            <w:hideMark/>
          </w:tcPr>
          <w:p w:rsidR="002741D9" w:rsidRPr="00F661A9" w:rsidRDefault="002741D9" w:rsidP="002741D9">
            <w:pPr>
              <w:jc w:val="center"/>
              <w:rPr>
                <w:rFonts w:cs="Arial"/>
                <w:i/>
                <w:color w:val="000000"/>
                <w:szCs w:val="22"/>
              </w:rPr>
            </w:pPr>
            <w:r w:rsidRPr="00F661A9">
              <w:rPr>
                <w:rFonts w:cs="Arial"/>
                <w:i/>
                <w:color w:val="000000"/>
                <w:szCs w:val="22"/>
              </w:rPr>
              <w:t>25</w:t>
            </w:r>
          </w:p>
        </w:tc>
        <w:tc>
          <w:tcPr>
            <w:tcW w:w="794" w:type="dxa"/>
            <w:tcBorders>
              <w:top w:val="nil"/>
              <w:left w:val="nil"/>
              <w:bottom w:val="single" w:sz="4" w:space="0" w:color="auto"/>
              <w:right w:val="single" w:sz="4" w:space="0" w:color="auto"/>
            </w:tcBorders>
            <w:shd w:val="clear" w:color="auto" w:fill="auto"/>
            <w:noWrap/>
            <w:vAlign w:val="center"/>
            <w:hideMark/>
          </w:tcPr>
          <w:p w:rsidR="002741D9" w:rsidRPr="00F661A9" w:rsidRDefault="002741D9" w:rsidP="002741D9">
            <w:pPr>
              <w:jc w:val="center"/>
              <w:rPr>
                <w:rFonts w:cs="Arial"/>
                <w:i/>
                <w:color w:val="000000"/>
                <w:szCs w:val="22"/>
              </w:rPr>
            </w:pPr>
            <w:r w:rsidRPr="00F661A9">
              <w:rPr>
                <w:rFonts w:cs="Arial"/>
                <w:i/>
                <w:color w:val="000000"/>
                <w:szCs w:val="22"/>
              </w:rPr>
              <w:t>33</w:t>
            </w:r>
          </w:p>
        </w:tc>
        <w:tc>
          <w:tcPr>
            <w:tcW w:w="794" w:type="dxa"/>
            <w:tcBorders>
              <w:top w:val="nil"/>
              <w:left w:val="nil"/>
              <w:bottom w:val="single" w:sz="4" w:space="0" w:color="auto"/>
              <w:right w:val="single" w:sz="4" w:space="0" w:color="auto"/>
            </w:tcBorders>
            <w:shd w:val="clear" w:color="auto" w:fill="auto"/>
            <w:noWrap/>
            <w:vAlign w:val="center"/>
            <w:hideMark/>
          </w:tcPr>
          <w:p w:rsidR="002741D9" w:rsidRPr="00F661A9" w:rsidRDefault="002741D9" w:rsidP="002741D9">
            <w:pPr>
              <w:jc w:val="center"/>
              <w:rPr>
                <w:rFonts w:cs="Arial"/>
                <w:i/>
                <w:color w:val="000000"/>
                <w:szCs w:val="22"/>
              </w:rPr>
            </w:pPr>
            <w:r w:rsidRPr="00F661A9">
              <w:rPr>
                <w:rFonts w:cs="Arial"/>
                <w:i/>
                <w:color w:val="000000"/>
                <w:szCs w:val="22"/>
              </w:rPr>
              <w:t>39</w:t>
            </w:r>
          </w:p>
        </w:tc>
        <w:tc>
          <w:tcPr>
            <w:tcW w:w="794" w:type="dxa"/>
            <w:tcBorders>
              <w:top w:val="nil"/>
              <w:left w:val="nil"/>
              <w:bottom w:val="single" w:sz="4" w:space="0" w:color="auto"/>
              <w:right w:val="single" w:sz="4" w:space="0" w:color="auto"/>
            </w:tcBorders>
            <w:shd w:val="clear" w:color="auto" w:fill="auto"/>
            <w:noWrap/>
            <w:vAlign w:val="center"/>
            <w:hideMark/>
          </w:tcPr>
          <w:p w:rsidR="002741D9" w:rsidRPr="00F661A9" w:rsidRDefault="002741D9" w:rsidP="002741D9">
            <w:pPr>
              <w:jc w:val="center"/>
              <w:rPr>
                <w:rFonts w:cs="Arial"/>
                <w:i/>
                <w:color w:val="000000"/>
                <w:szCs w:val="22"/>
              </w:rPr>
            </w:pPr>
            <w:r w:rsidRPr="00F661A9">
              <w:rPr>
                <w:rFonts w:cs="Arial"/>
                <w:i/>
                <w:color w:val="000000"/>
                <w:szCs w:val="22"/>
              </w:rPr>
              <w:t>45</w:t>
            </w:r>
          </w:p>
        </w:tc>
        <w:tc>
          <w:tcPr>
            <w:tcW w:w="794" w:type="dxa"/>
            <w:tcBorders>
              <w:top w:val="nil"/>
              <w:left w:val="nil"/>
              <w:bottom w:val="single" w:sz="4" w:space="0" w:color="auto"/>
              <w:right w:val="single" w:sz="4" w:space="0" w:color="auto"/>
            </w:tcBorders>
            <w:shd w:val="clear" w:color="auto" w:fill="auto"/>
            <w:noWrap/>
            <w:vAlign w:val="center"/>
            <w:hideMark/>
          </w:tcPr>
          <w:p w:rsidR="002741D9" w:rsidRPr="00F661A9" w:rsidRDefault="002741D9" w:rsidP="002741D9">
            <w:pPr>
              <w:jc w:val="center"/>
              <w:rPr>
                <w:rFonts w:cs="Arial"/>
                <w:i/>
                <w:color w:val="000000"/>
                <w:szCs w:val="22"/>
              </w:rPr>
            </w:pPr>
            <w:r w:rsidRPr="00F661A9">
              <w:rPr>
                <w:rFonts w:cs="Arial"/>
                <w:i/>
                <w:color w:val="000000"/>
                <w:szCs w:val="22"/>
              </w:rPr>
              <w:t>52</w:t>
            </w:r>
          </w:p>
        </w:tc>
      </w:tr>
    </w:tbl>
    <w:p w:rsidR="002741D9" w:rsidRDefault="002741D9" w:rsidP="007A4775">
      <w:pPr>
        <w:rPr>
          <w:rFonts w:cs="Arial"/>
          <w:b/>
        </w:rPr>
      </w:pPr>
    </w:p>
    <w:p w:rsidR="00D22B9B" w:rsidRDefault="00D22B9B" w:rsidP="007A4775">
      <w:pPr>
        <w:rPr>
          <w:rFonts w:cs="Arial"/>
        </w:rPr>
      </w:pPr>
      <w:r w:rsidRPr="00D22B9B">
        <w:rPr>
          <w:rFonts w:cs="Arial"/>
          <w:vertAlign w:val="superscript"/>
        </w:rPr>
        <w:t>1 </w:t>
      </w:r>
      <w:r w:rsidRPr="00D22B9B">
        <w:rPr>
          <w:rFonts w:cs="Arial"/>
        </w:rPr>
        <w:t>: selon une enquête</w:t>
      </w:r>
      <w:r w:rsidR="002E4246">
        <w:rPr>
          <w:rFonts w:cs="Arial"/>
        </w:rPr>
        <w:t xml:space="preserve"> </w:t>
      </w:r>
      <w:proofErr w:type="spellStart"/>
      <w:r w:rsidR="002E4246" w:rsidRPr="00B15B02">
        <w:rPr>
          <w:rFonts w:cs="Arial"/>
          <w:color w:val="000000"/>
          <w:szCs w:val="22"/>
        </w:rPr>
        <w:t>Kusmi</w:t>
      </w:r>
      <w:proofErr w:type="spellEnd"/>
      <w:r w:rsidR="002E4246" w:rsidRPr="00B15B02">
        <w:rPr>
          <w:rFonts w:cs="Arial"/>
          <w:color w:val="000000"/>
          <w:szCs w:val="22"/>
        </w:rPr>
        <w:t xml:space="preserve"> </w:t>
      </w:r>
      <w:proofErr w:type="spellStart"/>
      <w:r w:rsidR="002E4246" w:rsidRPr="00B15B02">
        <w:rPr>
          <w:rFonts w:cs="Arial"/>
          <w:color w:val="000000"/>
          <w:szCs w:val="22"/>
        </w:rPr>
        <w:t>Tea</w:t>
      </w:r>
      <w:proofErr w:type="spellEnd"/>
      <w:r w:rsidRPr="00D22B9B">
        <w:rPr>
          <w:rFonts w:cs="Arial"/>
        </w:rPr>
        <w:t xml:space="preserve"> </w:t>
      </w:r>
      <w:r w:rsidR="00B15B02">
        <w:rPr>
          <w:rFonts w:cs="Arial"/>
        </w:rPr>
        <w:t xml:space="preserve">réalisée </w:t>
      </w:r>
      <w:r w:rsidRPr="00D22B9B">
        <w:rPr>
          <w:rFonts w:cs="Arial"/>
        </w:rPr>
        <w:t>auprè</w:t>
      </w:r>
      <w:r w:rsidR="00B15B02">
        <w:rPr>
          <w:rFonts w:cs="Arial"/>
        </w:rPr>
        <w:t>s d’un échantillon</w:t>
      </w:r>
      <w:r w:rsidRPr="00D22B9B">
        <w:rPr>
          <w:rFonts w:cs="Arial"/>
        </w:rPr>
        <w:t xml:space="preserve"> de l</w:t>
      </w:r>
      <w:r>
        <w:rPr>
          <w:rFonts w:cs="Arial"/>
        </w:rPr>
        <w:t>a</w:t>
      </w:r>
      <w:r w:rsidRPr="00D22B9B">
        <w:rPr>
          <w:rFonts w:cs="Arial"/>
        </w:rPr>
        <w:t xml:space="preserve"> population française.</w:t>
      </w:r>
    </w:p>
    <w:p w:rsidR="00D22B9B" w:rsidRPr="00D22B9B" w:rsidRDefault="00D22B9B" w:rsidP="007A4775">
      <w:pPr>
        <w:rPr>
          <w:rFonts w:cs="Arial"/>
        </w:rPr>
      </w:pPr>
    </w:p>
    <w:p w:rsidR="00347DF7" w:rsidRPr="005B6040" w:rsidRDefault="007A4775" w:rsidP="009208DD">
      <w:pPr>
        <w:jc w:val="right"/>
        <w:rPr>
          <w:rFonts w:cs="Arial"/>
          <w:i/>
        </w:rPr>
      </w:pPr>
      <w:r>
        <w:rPr>
          <w:rFonts w:cs="Arial"/>
          <w:i/>
        </w:rPr>
        <w:t>Source interne</w:t>
      </w:r>
    </w:p>
    <w:p w:rsidR="00FE3882" w:rsidRDefault="00FE3882" w:rsidP="008B2425">
      <w:pPr>
        <w:pStyle w:val="SspartSous-partie"/>
      </w:pPr>
      <w:r>
        <w:t xml:space="preserve">Question </w:t>
      </w:r>
      <w:r w:rsidR="00DE25DC">
        <w:t xml:space="preserve">relative à une problématique </w:t>
      </w:r>
      <w:r>
        <w:t>de gestion</w:t>
      </w:r>
    </w:p>
    <w:p w:rsidR="00711C9B" w:rsidRDefault="00711C9B" w:rsidP="0018674C">
      <w:pPr>
        <w:pStyle w:val="QdG1Consigne"/>
        <w:rPr>
          <w:rFonts w:cs="Arial"/>
          <w:b w:val="0"/>
          <w:i w:val="0"/>
        </w:rPr>
      </w:pPr>
      <w:r>
        <w:rPr>
          <w:rFonts w:cs="Arial"/>
          <w:b w:val="0"/>
          <w:i w:val="0"/>
        </w:rPr>
        <w:t>Dans un contexte marqué par</w:t>
      </w:r>
      <w:r w:rsidR="00C26301">
        <w:rPr>
          <w:rFonts w:cs="Arial"/>
          <w:b w:val="0"/>
          <w:i w:val="0"/>
        </w:rPr>
        <w:t xml:space="preserve"> la mondialisation, l’hyper-</w:t>
      </w:r>
      <w:r w:rsidR="0018674C" w:rsidRPr="00711C9B">
        <w:rPr>
          <w:rFonts w:cs="Arial"/>
          <w:b w:val="0"/>
          <w:i w:val="0"/>
        </w:rPr>
        <w:t xml:space="preserve">concurrence et la volatilité des consommateurs, la fidélisation devient une stratégie indispensable </w:t>
      </w:r>
      <w:r>
        <w:rPr>
          <w:rFonts w:cs="Arial"/>
          <w:b w:val="0"/>
          <w:i w:val="0"/>
        </w:rPr>
        <w:t>afin de</w:t>
      </w:r>
      <w:r w:rsidR="0018674C" w:rsidRPr="00711C9B">
        <w:rPr>
          <w:rFonts w:cs="Arial"/>
          <w:b w:val="0"/>
          <w:i w:val="0"/>
        </w:rPr>
        <w:t xml:space="preserve"> co</w:t>
      </w:r>
      <w:r w:rsidR="003A416B">
        <w:rPr>
          <w:rFonts w:cs="Arial"/>
          <w:b w:val="0"/>
          <w:i w:val="0"/>
        </w:rPr>
        <w:t xml:space="preserve">nsolider ses parts de marché et </w:t>
      </w:r>
      <w:r w:rsidR="0018674C" w:rsidRPr="00711C9B">
        <w:rPr>
          <w:rFonts w:cs="Arial"/>
          <w:b w:val="0"/>
          <w:i w:val="0"/>
        </w:rPr>
        <w:t xml:space="preserve">développer son activité. </w:t>
      </w:r>
    </w:p>
    <w:p w:rsidR="00C26301" w:rsidRDefault="00C26301" w:rsidP="0018674C">
      <w:pPr>
        <w:pStyle w:val="QdG1Consigne"/>
        <w:rPr>
          <w:rFonts w:cs="Arial"/>
          <w:b w:val="0"/>
          <w:i w:val="0"/>
        </w:rPr>
      </w:pPr>
    </w:p>
    <w:p w:rsidR="00C26301" w:rsidRDefault="00C26301" w:rsidP="0018674C">
      <w:pPr>
        <w:pStyle w:val="QdG1Consigne"/>
        <w:rPr>
          <w:rFonts w:cs="Arial"/>
          <w:b w:val="0"/>
          <w:i w:val="0"/>
        </w:rPr>
      </w:pPr>
    </w:p>
    <w:p w:rsidR="0018674C" w:rsidRDefault="0018674C" w:rsidP="0018674C">
      <w:pPr>
        <w:pStyle w:val="QdG1Consigne"/>
        <w:rPr>
          <w:rFonts w:cs="Arial"/>
          <w:b w:val="0"/>
        </w:rPr>
      </w:pPr>
      <w:r>
        <w:rPr>
          <w:rFonts w:cs="Arial"/>
          <w:b w:val="0"/>
        </w:rPr>
        <w:t>En une ou deux pages au maximum, à partir de vos connaissances et en vous inspirant de la situation présentée dans la première sous-partie, vous répondrez à la question suivante :</w:t>
      </w:r>
    </w:p>
    <w:p w:rsidR="0018674C" w:rsidRDefault="0018674C" w:rsidP="0018674C">
      <w:pPr>
        <w:pStyle w:val="QdG1Consigne"/>
        <w:rPr>
          <w:rFonts w:cs="Arial"/>
          <w:b w:val="0"/>
        </w:rPr>
      </w:pPr>
    </w:p>
    <w:p w:rsidR="004A496E" w:rsidRDefault="004A496E" w:rsidP="0018674C">
      <w:pPr>
        <w:pStyle w:val="QdG1Consigne"/>
      </w:pPr>
    </w:p>
    <w:p w:rsidR="00B62FFF" w:rsidRDefault="0017216B" w:rsidP="00D33611">
      <w:pPr>
        <w:pStyle w:val="QdG1Consigne"/>
        <w:jc w:val="center"/>
      </w:pPr>
      <w:r w:rsidRPr="0017216B">
        <w:t xml:space="preserve">Une </w:t>
      </w:r>
      <w:r>
        <w:t xml:space="preserve">distribution multicanale </w:t>
      </w:r>
      <w:r w:rsidR="00D33611">
        <w:t>contribue-t</w:t>
      </w:r>
      <w:r>
        <w:t>-elle à</w:t>
      </w:r>
      <w:r w:rsidRPr="0017216B">
        <w:t xml:space="preserve"> fidéliser le client</w:t>
      </w:r>
      <w:r>
        <w:t> ?</w:t>
      </w:r>
    </w:p>
    <w:p w:rsidR="00F06835" w:rsidRPr="003C0159" w:rsidRDefault="00F06835" w:rsidP="0018674C">
      <w:pPr>
        <w:pStyle w:val="QdG1Consigne"/>
      </w:pPr>
    </w:p>
    <w:sectPr w:rsidR="00F06835" w:rsidRPr="003C0159" w:rsidSect="0013783D">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07316" w:rsidRDefault="00307316">
      <w:r>
        <w:separator/>
      </w:r>
    </w:p>
  </w:endnote>
  <w:endnote w:type="continuationSeparator" w:id="0">
    <w:p w:rsidR="00307316" w:rsidRDefault="00307316">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00000000" w:usb2="00000000"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00000000" w:usb2="00000000" w:usb3="00000000" w:csb0="000001FF" w:csb1="00000000"/>
  </w:font>
  <w:font w:name="Cambria">
    <w:panose1 w:val="02040503050406030204"/>
    <w:charset w:val="00"/>
    <w:family w:val="roman"/>
    <w:pitch w:val="variable"/>
    <w:sig w:usb0="A00002EF" w:usb1="4000004B" w:usb2="00000000" w:usb3="00000000" w:csb0="0000009F" w:csb1="00000000"/>
  </w:font>
  <w:font w:name="Calibri Light">
    <w:panose1 w:val="020F0302020204030204"/>
    <w:charset w:val="00"/>
    <w:family w:val="swiss"/>
    <w:pitch w:val="variable"/>
    <w:sig w:usb0="A00002EF" w:usb1="4000207B" w:usb2="00000000" w:usb3="00000000" w:csb0="0000019F" w:csb1="00000000"/>
  </w:font>
  <w:font w:name="Arial Narrow">
    <w:panose1 w:val="020B060602020203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287" w:usb1="00000000"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07316" w:rsidRPr="00627066" w:rsidRDefault="00307316" w:rsidP="00D50BFB">
    <w:pPr>
      <w:pStyle w:val="PieddepageLigne1"/>
      <w:rPr>
        <w:rFonts w:ascii="Arial" w:hAnsi="Arial" w:cs="Arial"/>
        <w:sz w:val="18"/>
        <w:szCs w:val="18"/>
      </w:rPr>
    </w:pPr>
    <w:r w:rsidRPr="00627066">
      <w:rPr>
        <w:rFonts w:ascii="Arial" w:hAnsi="Arial" w:cs="Arial"/>
        <w:sz w:val="18"/>
        <w:szCs w:val="18"/>
      </w:rPr>
      <w:t>BACCALAURÉAT TECHNOLOGIQUE</w:t>
    </w:r>
    <w:r w:rsidRPr="00627066">
      <w:rPr>
        <w:rFonts w:ascii="Arial" w:hAnsi="Arial" w:cs="Arial"/>
        <w:sz w:val="18"/>
        <w:szCs w:val="18"/>
      </w:rPr>
      <w:tab/>
      <w:t xml:space="preserve">Page </w:t>
    </w:r>
    <w:r w:rsidR="00EA721A" w:rsidRPr="00627066">
      <w:rPr>
        <w:rFonts w:ascii="Arial" w:hAnsi="Arial" w:cs="Arial"/>
        <w:sz w:val="18"/>
        <w:szCs w:val="18"/>
      </w:rPr>
      <w:fldChar w:fldCharType="begin"/>
    </w:r>
    <w:r w:rsidRPr="00627066">
      <w:rPr>
        <w:rFonts w:ascii="Arial" w:hAnsi="Arial" w:cs="Arial"/>
        <w:sz w:val="18"/>
        <w:szCs w:val="18"/>
      </w:rPr>
      <w:instrText xml:space="preserve"> PAGE </w:instrText>
    </w:r>
    <w:r w:rsidR="00EA721A" w:rsidRPr="00627066">
      <w:rPr>
        <w:rFonts w:ascii="Arial" w:hAnsi="Arial" w:cs="Arial"/>
        <w:sz w:val="18"/>
        <w:szCs w:val="18"/>
      </w:rPr>
      <w:fldChar w:fldCharType="separate"/>
    </w:r>
    <w:r w:rsidR="009E5676">
      <w:rPr>
        <w:rFonts w:ascii="Arial" w:hAnsi="Arial" w:cs="Arial"/>
        <w:noProof/>
        <w:sz w:val="18"/>
        <w:szCs w:val="18"/>
      </w:rPr>
      <w:t>2</w:t>
    </w:r>
    <w:r w:rsidR="00EA721A" w:rsidRPr="00627066">
      <w:rPr>
        <w:rFonts w:ascii="Arial" w:hAnsi="Arial" w:cs="Arial"/>
        <w:sz w:val="18"/>
        <w:szCs w:val="18"/>
      </w:rPr>
      <w:fldChar w:fldCharType="end"/>
    </w:r>
    <w:r w:rsidRPr="00627066">
      <w:rPr>
        <w:rFonts w:ascii="Arial" w:hAnsi="Arial" w:cs="Arial"/>
        <w:sz w:val="18"/>
        <w:szCs w:val="18"/>
      </w:rPr>
      <w:t xml:space="preserve"> sur </w:t>
    </w:r>
    <w:r w:rsidR="00EA721A" w:rsidRPr="00627066">
      <w:rPr>
        <w:rFonts w:ascii="Arial" w:hAnsi="Arial" w:cs="Arial"/>
        <w:sz w:val="18"/>
        <w:szCs w:val="18"/>
      </w:rPr>
      <w:fldChar w:fldCharType="begin"/>
    </w:r>
    <w:r w:rsidRPr="00627066">
      <w:rPr>
        <w:rFonts w:ascii="Arial" w:hAnsi="Arial" w:cs="Arial"/>
        <w:sz w:val="18"/>
        <w:szCs w:val="18"/>
      </w:rPr>
      <w:instrText xml:space="preserve"> NUMPAGES </w:instrText>
    </w:r>
    <w:r w:rsidR="00EA721A" w:rsidRPr="00627066">
      <w:rPr>
        <w:rFonts w:ascii="Arial" w:hAnsi="Arial" w:cs="Arial"/>
        <w:sz w:val="18"/>
        <w:szCs w:val="18"/>
      </w:rPr>
      <w:fldChar w:fldCharType="separate"/>
    </w:r>
    <w:r w:rsidR="009E5676">
      <w:rPr>
        <w:rFonts w:ascii="Arial" w:hAnsi="Arial" w:cs="Arial"/>
        <w:noProof/>
        <w:sz w:val="18"/>
        <w:szCs w:val="18"/>
      </w:rPr>
      <w:t>12</w:t>
    </w:r>
    <w:r w:rsidR="00EA721A" w:rsidRPr="00627066">
      <w:rPr>
        <w:rFonts w:ascii="Arial" w:hAnsi="Arial" w:cs="Arial"/>
        <w:sz w:val="18"/>
        <w:szCs w:val="18"/>
      </w:rPr>
      <w:fldChar w:fldCharType="end"/>
    </w:r>
  </w:p>
  <w:p w:rsidR="00307316" w:rsidRPr="00627066" w:rsidRDefault="00307316" w:rsidP="007B77F0">
    <w:pPr>
      <w:pStyle w:val="Pieddepage"/>
      <w:rPr>
        <w:rFonts w:ascii="Arial" w:hAnsi="Arial" w:cs="Arial"/>
        <w:sz w:val="18"/>
        <w:szCs w:val="18"/>
      </w:rPr>
    </w:pPr>
    <w:r w:rsidRPr="00627066">
      <w:rPr>
        <w:rFonts w:ascii="Arial" w:hAnsi="Arial" w:cs="Arial"/>
        <w:sz w:val="18"/>
        <w:szCs w:val="18"/>
      </w:rPr>
      <w:t xml:space="preserve">STMG - MERCATIQUE </w:t>
    </w:r>
    <w:r>
      <w:rPr>
        <w:rFonts w:ascii="Arial" w:hAnsi="Arial" w:cs="Arial"/>
        <w:sz w:val="18"/>
        <w:szCs w:val="18"/>
      </w:rPr>
      <w:t>-</w:t>
    </w:r>
    <w:r w:rsidRPr="00627066">
      <w:rPr>
        <w:rFonts w:ascii="Arial" w:hAnsi="Arial" w:cs="Arial"/>
        <w:sz w:val="18"/>
        <w:szCs w:val="18"/>
      </w:rPr>
      <w:t xml:space="preserve"> Épreuve de Spécialité</w:t>
    </w:r>
    <w:r w:rsidRPr="00627066">
      <w:rPr>
        <w:rFonts w:ascii="Arial" w:hAnsi="Arial" w:cs="Arial"/>
        <w:sz w:val="18"/>
        <w:szCs w:val="18"/>
      </w:rPr>
      <w:tab/>
      <w:t xml:space="preserve">Repère : </w:t>
    </w:r>
    <w:r w:rsidR="005405F7">
      <w:rPr>
        <w:rFonts w:ascii="Arial" w:hAnsi="Arial" w:cs="Arial"/>
        <w:sz w:val="18"/>
        <w:szCs w:val="18"/>
      </w:rPr>
      <w:t>18MERCMLR1</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07316" w:rsidRDefault="00307316">
      <w:r>
        <w:separator/>
      </w:r>
    </w:p>
  </w:footnote>
  <w:footnote w:type="continuationSeparator" w:id="0">
    <w:p w:rsidR="00307316" w:rsidRDefault="00307316">
      <w:r>
        <w:continuationSeparator/>
      </w:r>
    </w:p>
  </w:footnote>
  <w:footnote w:id="1">
    <w:p w:rsidR="00307316" w:rsidRDefault="00307316">
      <w:pPr>
        <w:pStyle w:val="Notedebasdepage"/>
      </w:pPr>
      <w:r>
        <w:rPr>
          <w:rStyle w:val="Appelnotedebasdep"/>
        </w:rPr>
        <w:footnoteRef/>
      </w:r>
      <w:r>
        <w:t xml:space="preserve"> Saint-Pétersbourg : deuxième plus grande ville de Russie.</w:t>
      </w:r>
    </w:p>
  </w:footnote>
  <w:footnote w:id="2">
    <w:p w:rsidR="00307316" w:rsidRDefault="00307316" w:rsidP="0039706A">
      <w:pPr>
        <w:pStyle w:val="Notedebasdepage"/>
      </w:pPr>
      <w:r>
        <w:rPr>
          <w:rStyle w:val="Appelnotedebasdep"/>
        </w:rPr>
        <w:footnoteRef/>
      </w:r>
      <w:r>
        <w:t xml:space="preserve"> Tsar : titre porté par les souverains de Russie de 1547 à 1917.</w:t>
      </w:r>
    </w:p>
  </w:footnote>
  <w:footnote w:id="3">
    <w:p w:rsidR="00307316" w:rsidRDefault="00307316" w:rsidP="002548C5">
      <w:pPr>
        <w:pStyle w:val="Notedebasdepage"/>
      </w:pPr>
      <w:r>
        <w:rPr>
          <w:rStyle w:val="Appelnotedebasdep"/>
        </w:rPr>
        <w:footnoteRef/>
      </w:r>
      <w:r>
        <w:t xml:space="preserve"> Maté : </w:t>
      </w:r>
      <w:r>
        <w:rPr>
          <w:rStyle w:val="st"/>
        </w:rPr>
        <w:t>arbre dont les feuilles grillées et réduites en fragments servent à préparer une boisson.</w:t>
      </w:r>
    </w:p>
  </w:footnote>
  <w:footnote w:id="4">
    <w:p w:rsidR="00307316" w:rsidRDefault="00307316" w:rsidP="002548C5">
      <w:pPr>
        <w:pStyle w:val="Notedebasdepage"/>
      </w:pPr>
      <w:r>
        <w:rPr>
          <w:rStyle w:val="Appelnotedebasdep"/>
        </w:rPr>
        <w:footnoteRef/>
      </w:r>
      <w:r>
        <w:t xml:space="preserve"> </w:t>
      </w:r>
      <w:proofErr w:type="spellStart"/>
      <w:r>
        <w:t>Rooibos</w:t>
      </w:r>
      <w:proofErr w:type="spellEnd"/>
      <w:r>
        <w:t> : plante qui pousse en Afrique du Sud, consommée sous forme d’infusion.</w:t>
      </w:r>
    </w:p>
  </w:footnote>
  <w:footnote w:id="5">
    <w:p w:rsidR="00307316" w:rsidRDefault="00307316" w:rsidP="0039706A">
      <w:pPr>
        <w:pStyle w:val="Notedebasdepage"/>
      </w:pPr>
      <w:r>
        <w:rPr>
          <w:rStyle w:val="Appelnotedebasdep"/>
        </w:rPr>
        <w:footnoteRef/>
      </w:r>
      <w:r>
        <w:t xml:space="preserve"> </w:t>
      </w:r>
      <w:proofErr w:type="spellStart"/>
      <w:r>
        <w:t>Flagship</w:t>
      </w:r>
      <w:proofErr w:type="spellEnd"/>
      <w:r>
        <w:t> : magasin porte-drapeau présentant les produits d’une marque.</w:t>
      </w:r>
    </w:p>
  </w:footnote>
  <w:footnote w:id="6">
    <w:p w:rsidR="00307316" w:rsidRDefault="00307316" w:rsidP="002E4246">
      <w:pPr>
        <w:pStyle w:val="Notedebasdepage"/>
      </w:pPr>
      <w:r>
        <w:rPr>
          <w:rStyle w:val="Appelnotedebasdep"/>
        </w:rPr>
        <w:footnoteRef/>
      </w:r>
      <w:r>
        <w:t xml:space="preserve"> Appartement haussmannien : style architectural parisien typique du 19</w:t>
      </w:r>
      <w:r w:rsidRPr="003435C1">
        <w:rPr>
          <w:vertAlign w:val="superscript"/>
        </w:rPr>
        <w:t>ème</w:t>
      </w:r>
      <w:r>
        <w:t xml:space="preserve"> siècle.</w:t>
      </w:r>
    </w:p>
  </w:footnote>
  <w:footnote w:id="7">
    <w:p w:rsidR="00307316" w:rsidRDefault="00307316" w:rsidP="002E4246">
      <w:pPr>
        <w:pStyle w:val="Notedebasdepage"/>
      </w:pPr>
      <w:r>
        <w:rPr>
          <w:rStyle w:val="Appelnotedebasdep"/>
        </w:rPr>
        <w:footnoteRef/>
      </w:r>
      <w:r>
        <w:t xml:space="preserve"> Bill Viola : </w:t>
      </w:r>
      <w:r w:rsidRPr="007D0103">
        <w:t xml:space="preserve">artiste américain </w:t>
      </w:r>
      <w:r>
        <w:t>qui</w:t>
      </w:r>
      <w:r w:rsidRPr="007D0103">
        <w:t xml:space="preserve"> </w:t>
      </w:r>
      <w:r>
        <w:t>s’illustre principalement</w:t>
      </w:r>
      <w:r w:rsidRPr="007D0103">
        <w:t xml:space="preserve"> par la création d'installations monumentales.</w:t>
      </w:r>
    </w:p>
  </w:footnote>
  <w:footnote w:id="8">
    <w:p w:rsidR="00307316" w:rsidRDefault="00307316" w:rsidP="002E4246">
      <w:pPr>
        <w:pStyle w:val="Notedebasdepage"/>
      </w:pPr>
      <w:r>
        <w:rPr>
          <w:rStyle w:val="Appelnotedebasdep"/>
        </w:rPr>
        <w:footnoteRef/>
      </w:r>
      <w:r>
        <w:t xml:space="preserve"> </w:t>
      </w:r>
      <w:r w:rsidRPr="00DD52FB">
        <w:t>Jean Paul Gaultier</w:t>
      </w:r>
      <w:r>
        <w:rPr>
          <w:rFonts w:cs="Arial"/>
          <w:sz w:val="22"/>
          <w:szCs w:val="24"/>
        </w:rPr>
        <w:t> </w:t>
      </w:r>
      <w:r>
        <w:t>:</w:t>
      </w:r>
      <w:r w:rsidRPr="007D0103">
        <w:rPr>
          <w:sz w:val="22"/>
          <w:szCs w:val="24"/>
        </w:rPr>
        <w:t xml:space="preserve"> </w:t>
      </w:r>
      <w:hyperlink r:id="rId1" w:tooltip="Styliste" w:history="1">
        <w:r w:rsidRPr="007D0103">
          <w:t>styliste</w:t>
        </w:r>
      </w:hyperlink>
      <w:r>
        <w:t xml:space="preserve"> et</w:t>
      </w:r>
      <w:hyperlink r:id="rId2" w:tooltip="Grand couturier" w:history="1">
        <w:r w:rsidRPr="007D0103">
          <w:t xml:space="preserve"> couturier</w:t>
        </w:r>
      </w:hyperlink>
      <w:r w:rsidRPr="007D0103">
        <w:t xml:space="preserve"> </w:t>
      </w:r>
      <w:hyperlink r:id="rId3" w:tooltip="Nationalité française" w:history="1">
        <w:r w:rsidRPr="007D0103">
          <w:t>français</w:t>
        </w:r>
      </w:hyperlink>
      <w:r>
        <w:t>.</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83"/>
    <w:multiLevelType w:val="singleLevel"/>
    <w:tmpl w:val="B89CD738"/>
    <w:lvl w:ilvl="0">
      <w:start w:val="1"/>
      <w:numFmt w:val="bullet"/>
      <w:pStyle w:val="Listepuces2"/>
      <w:lvlText w:val=""/>
      <w:lvlJc w:val="left"/>
      <w:pPr>
        <w:tabs>
          <w:tab w:val="num" w:pos="643"/>
        </w:tabs>
        <w:ind w:left="643" w:hanging="360"/>
      </w:pPr>
      <w:rPr>
        <w:rFonts w:ascii="Symbol" w:hAnsi="Symbol" w:hint="default"/>
      </w:rPr>
    </w:lvl>
  </w:abstractNum>
  <w:abstractNum w:abstractNumId="1">
    <w:nsid w:val="FFFFFF89"/>
    <w:multiLevelType w:val="singleLevel"/>
    <w:tmpl w:val="ED2A1170"/>
    <w:lvl w:ilvl="0">
      <w:start w:val="1"/>
      <w:numFmt w:val="bullet"/>
      <w:pStyle w:val="Listepuces"/>
      <w:lvlText w:val=""/>
      <w:lvlJc w:val="left"/>
      <w:pPr>
        <w:tabs>
          <w:tab w:val="num" w:pos="360"/>
        </w:tabs>
        <w:ind w:left="360" w:hanging="360"/>
      </w:pPr>
      <w:rPr>
        <w:rFonts w:ascii="Symbol" w:hAnsi="Symbol" w:hint="default"/>
      </w:rPr>
    </w:lvl>
  </w:abstractNum>
  <w:abstractNum w:abstractNumId="2">
    <w:nsid w:val="10B4795E"/>
    <w:multiLevelType w:val="hybridMultilevel"/>
    <w:tmpl w:val="3FC0F84C"/>
    <w:lvl w:ilvl="0" w:tplc="C9E280A0">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12423286"/>
    <w:multiLevelType w:val="hybridMultilevel"/>
    <w:tmpl w:val="A1DE59D0"/>
    <w:lvl w:ilvl="0" w:tplc="3AF65566">
      <w:start w:val="1"/>
      <w:numFmt w:val="bullet"/>
      <w:lvlText w:val="-"/>
      <w:lvlJc w:val="left"/>
      <w:pPr>
        <w:ind w:left="720" w:hanging="360"/>
      </w:pPr>
      <w:rPr>
        <w:rFonts w:ascii="Arial" w:eastAsia="Times New Roman"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2691549F"/>
    <w:multiLevelType w:val="hybridMultilevel"/>
    <w:tmpl w:val="60BA5A2E"/>
    <w:lvl w:ilvl="0" w:tplc="C9E280A0">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3A7600EB"/>
    <w:multiLevelType w:val="hybridMultilevel"/>
    <w:tmpl w:val="230A9178"/>
    <w:lvl w:ilvl="0" w:tplc="4642BA2E">
      <w:start w:val="1"/>
      <w:numFmt w:val="decimal"/>
      <w:pStyle w:val="AnnAnnexe"/>
      <w:lvlText w:val="ANNEXE %1 : "/>
      <w:lvlJc w:val="left"/>
      <w:pPr>
        <w:tabs>
          <w:tab w:val="num" w:pos="4254"/>
        </w:tabs>
        <w:ind w:left="2836" w:firstLine="0"/>
      </w:pPr>
      <w:rPr>
        <w:b/>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1" w:tplc="040C0019">
      <w:start w:val="1"/>
      <w:numFmt w:val="lowerLetter"/>
      <w:lvlText w:val="%2."/>
      <w:lvlJc w:val="left"/>
      <w:pPr>
        <w:tabs>
          <w:tab w:val="num" w:pos="873"/>
        </w:tabs>
        <w:ind w:left="873" w:hanging="360"/>
      </w:pPr>
    </w:lvl>
    <w:lvl w:ilvl="2" w:tplc="040C001B" w:tentative="1">
      <w:start w:val="1"/>
      <w:numFmt w:val="lowerRoman"/>
      <w:lvlText w:val="%3."/>
      <w:lvlJc w:val="right"/>
      <w:pPr>
        <w:tabs>
          <w:tab w:val="num" w:pos="1593"/>
        </w:tabs>
        <w:ind w:left="1593" w:hanging="180"/>
      </w:pPr>
    </w:lvl>
    <w:lvl w:ilvl="3" w:tplc="040C000F">
      <w:start w:val="1"/>
      <w:numFmt w:val="decimal"/>
      <w:lvlText w:val="%4."/>
      <w:lvlJc w:val="left"/>
      <w:pPr>
        <w:tabs>
          <w:tab w:val="num" w:pos="2313"/>
        </w:tabs>
        <w:ind w:left="2313" w:hanging="360"/>
      </w:pPr>
    </w:lvl>
    <w:lvl w:ilvl="4" w:tplc="040C0019" w:tentative="1">
      <w:start w:val="1"/>
      <w:numFmt w:val="lowerLetter"/>
      <w:lvlText w:val="%5."/>
      <w:lvlJc w:val="left"/>
      <w:pPr>
        <w:tabs>
          <w:tab w:val="num" w:pos="3033"/>
        </w:tabs>
        <w:ind w:left="3033" w:hanging="360"/>
      </w:pPr>
    </w:lvl>
    <w:lvl w:ilvl="5" w:tplc="040C001B" w:tentative="1">
      <w:start w:val="1"/>
      <w:numFmt w:val="lowerRoman"/>
      <w:lvlText w:val="%6."/>
      <w:lvlJc w:val="right"/>
      <w:pPr>
        <w:tabs>
          <w:tab w:val="num" w:pos="3753"/>
        </w:tabs>
        <w:ind w:left="3753" w:hanging="180"/>
      </w:pPr>
    </w:lvl>
    <w:lvl w:ilvl="6" w:tplc="040C000F" w:tentative="1">
      <w:start w:val="1"/>
      <w:numFmt w:val="decimal"/>
      <w:lvlText w:val="%7."/>
      <w:lvlJc w:val="left"/>
      <w:pPr>
        <w:tabs>
          <w:tab w:val="num" w:pos="4473"/>
        </w:tabs>
        <w:ind w:left="4473" w:hanging="360"/>
      </w:pPr>
    </w:lvl>
    <w:lvl w:ilvl="7" w:tplc="040C0019" w:tentative="1">
      <w:start w:val="1"/>
      <w:numFmt w:val="lowerLetter"/>
      <w:lvlText w:val="%8."/>
      <w:lvlJc w:val="left"/>
      <w:pPr>
        <w:tabs>
          <w:tab w:val="num" w:pos="5193"/>
        </w:tabs>
        <w:ind w:left="5193" w:hanging="360"/>
      </w:pPr>
    </w:lvl>
    <w:lvl w:ilvl="8" w:tplc="040C001B" w:tentative="1">
      <w:start w:val="1"/>
      <w:numFmt w:val="lowerRoman"/>
      <w:lvlText w:val="%9."/>
      <w:lvlJc w:val="right"/>
      <w:pPr>
        <w:tabs>
          <w:tab w:val="num" w:pos="5913"/>
        </w:tabs>
        <w:ind w:left="5913" w:hanging="180"/>
      </w:pPr>
    </w:lvl>
  </w:abstractNum>
  <w:abstractNum w:abstractNumId="6">
    <w:nsid w:val="4AF01A6E"/>
    <w:multiLevelType w:val="hybridMultilevel"/>
    <w:tmpl w:val="3858EA50"/>
    <w:lvl w:ilvl="0" w:tplc="D5EA2E44">
      <w:numFmt w:val="bullet"/>
      <w:lvlText w:val="-"/>
      <w:lvlJc w:val="left"/>
      <w:pPr>
        <w:ind w:left="720" w:hanging="360"/>
      </w:pPr>
      <w:rPr>
        <w:rFonts w:ascii="Arial" w:eastAsia="Times New Roman"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5E693256"/>
    <w:multiLevelType w:val="hybridMultilevel"/>
    <w:tmpl w:val="BBA4058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6EEF1C51"/>
    <w:multiLevelType w:val="multilevel"/>
    <w:tmpl w:val="10EC7DB8"/>
    <w:name w:val="Travail_bac"/>
    <w:lvl w:ilvl="0">
      <w:start w:val="1"/>
      <w:numFmt w:val="decimal"/>
      <w:suff w:val="space"/>
      <w:lvlText w:val="Partie %1:"/>
      <w:lvlJc w:val="center"/>
      <w:pPr>
        <w:ind w:left="0" w:firstLine="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1">
      <w:start w:val="1"/>
      <w:numFmt w:val="decimal"/>
      <w:lvlText w:val="Situation %2 :"/>
      <w:lvlJc w:val="left"/>
      <w:pPr>
        <w:ind w:left="792" w:hanging="432"/>
      </w:pPr>
      <w:rPr>
        <w:rFonts w:hint="default"/>
      </w:rPr>
    </w:lvl>
    <w:lvl w:ilvl="2">
      <w:start w:val="1"/>
      <w:numFmt w:val="ordinalText"/>
      <w:lvlRestart w:val="0"/>
      <w:lvlText w:val="%3 dossier :"/>
      <w:lvlJc w:val="left"/>
      <w:pPr>
        <w:ind w:left="1224" w:hanging="504"/>
      </w:pPr>
      <w:rPr>
        <w:rFonts w:hint="default"/>
      </w:rPr>
    </w:lvl>
    <w:lvl w:ilvl="3">
      <w:start w:val="1"/>
      <w:numFmt w:val="decimal"/>
      <w:isLgl/>
      <w:lvlText w:val="%2.%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nsid w:val="79673F94"/>
    <w:multiLevelType w:val="multilevel"/>
    <w:tmpl w:val="EEEEA31C"/>
    <w:lvl w:ilvl="0">
      <w:start w:val="1"/>
      <w:numFmt w:val="decimal"/>
      <w:pStyle w:val="SspartSous-partie"/>
      <w:lvlText w:val="Sous-partie %1 :"/>
      <w:lvlJc w:val="left"/>
      <w:pPr>
        <w:ind w:left="360" w:hanging="360"/>
      </w:pPr>
      <w:rPr>
        <w:rFonts w:hint="default"/>
        <w:b/>
        <w:bCs w:val="0"/>
        <w:i w:val="0"/>
        <w:iCs w:val="0"/>
        <w:caps w:val="0"/>
        <w:smallCaps w:val="0"/>
        <w:strike w:val="0"/>
        <w:dstrike w:val="0"/>
        <w:outline w:val="0"/>
        <w:shadow w:val="0"/>
        <w:emboss w:val="0"/>
        <w:imprint w:val="0"/>
        <w:vanish w:val="0"/>
        <w:spacing w:val="0"/>
        <w:kern w:val="0"/>
        <w:position w:val="0"/>
        <w:sz w:val="24"/>
        <w:u w:val="none"/>
        <w:effect w:val="none"/>
        <w:vertAlign w:val="baseline"/>
        <w:em w:val="none"/>
      </w:rPr>
    </w:lvl>
    <w:lvl w:ilvl="1">
      <w:start w:val="1"/>
      <w:numFmt w:val="none"/>
      <w:pStyle w:val="SituSituation"/>
      <w:suff w:val="space"/>
      <w:lvlText w:val="Situation :"/>
      <w:lvlJc w:val="left"/>
      <w:pPr>
        <w:ind w:left="0" w:firstLine="0"/>
      </w:pPr>
      <w:rPr>
        <w:rFonts w:hint="default"/>
      </w:rPr>
    </w:lvl>
    <w:lvl w:ilvl="2">
      <w:start w:val="1"/>
      <w:numFmt w:val="ordinalText"/>
      <w:lvlRestart w:val="0"/>
      <w:pStyle w:val="DosDossier"/>
      <w:lvlText w:val="%3 dossier :"/>
      <w:lvlJc w:val="left"/>
      <w:pPr>
        <w:tabs>
          <w:tab w:val="num" w:pos="2552"/>
        </w:tabs>
        <w:ind w:left="0" w:firstLine="0"/>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rPr>
    </w:lvl>
    <w:lvl w:ilvl="3">
      <w:start w:val="1"/>
      <w:numFmt w:val="decimal"/>
      <w:pStyle w:val="QstQuestion"/>
      <w:isLgl/>
      <w:lvlText w:val="%3.%4"/>
      <w:lvlJc w:val="left"/>
      <w:pPr>
        <w:ind w:left="0" w:firstLine="0"/>
      </w:pPr>
      <w:rPr>
        <w:rFonts w:hint="default"/>
      </w:rPr>
    </w:lvl>
    <w:lvl w:ilvl="4">
      <w:start w:val="1"/>
      <w:numFmt w:val="decimal"/>
      <w:lvlText w:val="%4%3%1.%2...%5."/>
      <w:lvlJc w:val="left"/>
      <w:pPr>
        <w:tabs>
          <w:tab w:val="num" w:pos="709"/>
        </w:tabs>
        <w:ind w:left="1304" w:hanging="1304"/>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nsid w:val="7D8E7EF1"/>
    <w:multiLevelType w:val="hybridMultilevel"/>
    <w:tmpl w:val="8AFC5170"/>
    <w:name w:val="Travail_bac2"/>
    <w:lvl w:ilvl="0" w:tplc="2CA4D724">
      <w:start w:val="1"/>
      <w:numFmt w:val="bullet"/>
      <w:pStyle w:val="Titre1"/>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7E85076A"/>
    <w:multiLevelType w:val="hybridMultilevel"/>
    <w:tmpl w:val="10DAFC6C"/>
    <w:lvl w:ilvl="0" w:tplc="1CA0674A">
      <w:start w:val="1"/>
      <w:numFmt w:val="bullet"/>
      <w:lvlText w:val="-"/>
      <w:lvlJc w:val="left"/>
      <w:pPr>
        <w:ind w:left="720" w:hanging="360"/>
      </w:pPr>
      <w:rPr>
        <w:rFonts w:ascii="Arial" w:eastAsia="Times New Roman"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5"/>
  </w:num>
  <w:num w:numId="4">
    <w:abstractNumId w:val="10"/>
  </w:num>
  <w:num w:numId="5">
    <w:abstractNumId w:val="9"/>
  </w:num>
  <w:num w:numId="6">
    <w:abstractNumId w:val="9"/>
  </w:num>
  <w:num w:numId="7">
    <w:abstractNumId w:val="2"/>
  </w:num>
  <w:num w:numId="8">
    <w:abstractNumId w:val="4"/>
  </w:num>
  <w:num w:numId="9">
    <w:abstractNumId w:val="7"/>
  </w:num>
  <w:num w:numId="10">
    <w:abstractNumId w:val="3"/>
  </w:num>
  <w:num w:numId="11">
    <w:abstractNumId w:val="5"/>
  </w:num>
  <w:num w:numId="12">
    <w:abstractNumId w:val="11"/>
  </w:num>
  <w:num w:numId="1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num>
  <w:num w:numId="16">
    <w:abstractNumId w:val="5"/>
  </w:num>
  <w:num w:numId="17">
    <w:abstractNumId w:val="5"/>
  </w:num>
  <w:num w:numId="18">
    <w:abstractNumId w:val="5"/>
  </w:num>
  <w:num w:numId="19">
    <w:abstractNumId w:val="5"/>
  </w:num>
  <w:num w:numId="20">
    <w:abstractNumId w:val="5"/>
  </w:num>
  <w:num w:numId="21">
    <w:abstractNumId w:val="5"/>
  </w:num>
  <w:num w:numId="22">
    <w:abstractNumId w:val="5"/>
  </w:num>
  <w:num w:numId="23">
    <w:abstractNumId w:val="5"/>
  </w:num>
  <w:num w:numId="24">
    <w:abstractNumId w:val="5"/>
  </w:num>
  <w:num w:numId="25">
    <w:abstractNumId w:val="5"/>
  </w:num>
  <w:num w:numId="26">
    <w:abstractNumId w:val="9"/>
  </w:num>
  <w:num w:numId="27">
    <w:abstractNumId w:val="9"/>
  </w:num>
  <w:num w:numId="28">
    <w:abstractNumId w:val="5"/>
  </w:num>
  <w:num w:numId="29">
    <w:abstractNumId w:val="5"/>
  </w:num>
  <w:num w:numId="30">
    <w:abstractNumId w:val="5"/>
  </w:num>
  <w:num w:numId="31">
    <w:abstractNumId w:val="5"/>
  </w:num>
  <w:num w:numId="32">
    <w:abstractNumId w:val="5"/>
  </w:num>
  <w:num w:numId="33">
    <w:abstractNumId w:val="5"/>
  </w:num>
  <w:num w:numId="34">
    <w:abstractNumId w:val="5"/>
  </w:num>
  <w:num w:numId="35">
    <w:abstractNumId w:val="5"/>
  </w:num>
  <w:num w:numId="36">
    <w:abstractNumId w:val="5"/>
  </w:num>
  <w:num w:numId="37">
    <w:abstractNumId w:val="5"/>
  </w:num>
  <w:num w:numId="38">
    <w:abstractNumId w:val="5"/>
  </w:num>
  <w:num w:numId="39">
    <w:abstractNumId w:val="6"/>
  </w:num>
  <w:numIdMacAtCleanup w:val="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4"/>
  <w:embedSystemFonts/>
  <w:proofState w:spelling="clean" w:grammar="clean"/>
  <w:attachedTemplate r:id="rId1"/>
  <w:stylePaneFormatFilter w:val="BE01"/>
  <w:defaultTabStop w:val="709"/>
  <w:hyphenationZone w:val="425"/>
  <w:characterSpacingControl w:val="doNotCompress"/>
  <w:footnotePr>
    <w:footnote w:id="-1"/>
    <w:footnote w:id="0"/>
  </w:footnotePr>
  <w:endnotePr>
    <w:endnote w:id="-1"/>
    <w:endnote w:id="0"/>
  </w:endnotePr>
  <w:compat/>
  <w:rsids>
    <w:rsidRoot w:val="009742F7"/>
    <w:rsid w:val="00000B27"/>
    <w:rsid w:val="0000306C"/>
    <w:rsid w:val="0000375B"/>
    <w:rsid w:val="000079E2"/>
    <w:rsid w:val="000134EE"/>
    <w:rsid w:val="00013B25"/>
    <w:rsid w:val="00017464"/>
    <w:rsid w:val="00020D75"/>
    <w:rsid w:val="00024EC4"/>
    <w:rsid w:val="0002596B"/>
    <w:rsid w:val="00030CA6"/>
    <w:rsid w:val="000340BC"/>
    <w:rsid w:val="000358C1"/>
    <w:rsid w:val="00040026"/>
    <w:rsid w:val="00040417"/>
    <w:rsid w:val="0004385F"/>
    <w:rsid w:val="00045E26"/>
    <w:rsid w:val="00047E6A"/>
    <w:rsid w:val="00047E98"/>
    <w:rsid w:val="00052E9D"/>
    <w:rsid w:val="0005712C"/>
    <w:rsid w:val="00070364"/>
    <w:rsid w:val="0007371D"/>
    <w:rsid w:val="00074F23"/>
    <w:rsid w:val="00084996"/>
    <w:rsid w:val="00086343"/>
    <w:rsid w:val="00086C48"/>
    <w:rsid w:val="00087660"/>
    <w:rsid w:val="00092404"/>
    <w:rsid w:val="000947D0"/>
    <w:rsid w:val="000A7394"/>
    <w:rsid w:val="000B0453"/>
    <w:rsid w:val="000B18DB"/>
    <w:rsid w:val="000B2B24"/>
    <w:rsid w:val="000B3D59"/>
    <w:rsid w:val="000B5A53"/>
    <w:rsid w:val="000C1F00"/>
    <w:rsid w:val="000C698B"/>
    <w:rsid w:val="000D2EB0"/>
    <w:rsid w:val="000D7262"/>
    <w:rsid w:val="000E1FD5"/>
    <w:rsid w:val="000E2A16"/>
    <w:rsid w:val="000F0C35"/>
    <w:rsid w:val="000F0E62"/>
    <w:rsid w:val="000F4DEA"/>
    <w:rsid w:val="00111070"/>
    <w:rsid w:val="00114E21"/>
    <w:rsid w:val="001243E3"/>
    <w:rsid w:val="001271ED"/>
    <w:rsid w:val="001331DD"/>
    <w:rsid w:val="00133314"/>
    <w:rsid w:val="00133F32"/>
    <w:rsid w:val="0013783D"/>
    <w:rsid w:val="00141575"/>
    <w:rsid w:val="00142766"/>
    <w:rsid w:val="0014550F"/>
    <w:rsid w:val="00154195"/>
    <w:rsid w:val="00157446"/>
    <w:rsid w:val="00160593"/>
    <w:rsid w:val="00164614"/>
    <w:rsid w:val="00166DDA"/>
    <w:rsid w:val="00170AC8"/>
    <w:rsid w:val="0017216B"/>
    <w:rsid w:val="001731CD"/>
    <w:rsid w:val="00173518"/>
    <w:rsid w:val="001765C3"/>
    <w:rsid w:val="001766B5"/>
    <w:rsid w:val="00180C6C"/>
    <w:rsid w:val="00184112"/>
    <w:rsid w:val="00184278"/>
    <w:rsid w:val="00184BFA"/>
    <w:rsid w:val="0018674C"/>
    <w:rsid w:val="00191F11"/>
    <w:rsid w:val="0019439D"/>
    <w:rsid w:val="001969D2"/>
    <w:rsid w:val="00197E81"/>
    <w:rsid w:val="001A25A8"/>
    <w:rsid w:val="001A2BAE"/>
    <w:rsid w:val="001A689F"/>
    <w:rsid w:val="001A761E"/>
    <w:rsid w:val="001B538A"/>
    <w:rsid w:val="001B62BC"/>
    <w:rsid w:val="001C27E6"/>
    <w:rsid w:val="001D108C"/>
    <w:rsid w:val="001D1C86"/>
    <w:rsid w:val="001E26AB"/>
    <w:rsid w:val="001E3267"/>
    <w:rsid w:val="001E6C52"/>
    <w:rsid w:val="001F0930"/>
    <w:rsid w:val="001F3139"/>
    <w:rsid w:val="001F3363"/>
    <w:rsid w:val="001F3EDB"/>
    <w:rsid w:val="001F5A05"/>
    <w:rsid w:val="001F5EF1"/>
    <w:rsid w:val="001F617E"/>
    <w:rsid w:val="0020499E"/>
    <w:rsid w:val="002107A9"/>
    <w:rsid w:val="00217A1D"/>
    <w:rsid w:val="002205E4"/>
    <w:rsid w:val="002229CC"/>
    <w:rsid w:val="002314A2"/>
    <w:rsid w:val="00237B07"/>
    <w:rsid w:val="00244F66"/>
    <w:rsid w:val="00245C2C"/>
    <w:rsid w:val="0025315B"/>
    <w:rsid w:val="00253160"/>
    <w:rsid w:val="002548C5"/>
    <w:rsid w:val="00254A74"/>
    <w:rsid w:val="00271A2C"/>
    <w:rsid w:val="002741D9"/>
    <w:rsid w:val="002766E0"/>
    <w:rsid w:val="00281BE3"/>
    <w:rsid w:val="0028763E"/>
    <w:rsid w:val="002932FD"/>
    <w:rsid w:val="00293ED8"/>
    <w:rsid w:val="00296F4B"/>
    <w:rsid w:val="0029733F"/>
    <w:rsid w:val="002A01C9"/>
    <w:rsid w:val="002A5E39"/>
    <w:rsid w:val="002A67BC"/>
    <w:rsid w:val="002A6F24"/>
    <w:rsid w:val="002B156D"/>
    <w:rsid w:val="002B230A"/>
    <w:rsid w:val="002B2560"/>
    <w:rsid w:val="002B620B"/>
    <w:rsid w:val="002B68AA"/>
    <w:rsid w:val="002B6A6E"/>
    <w:rsid w:val="002C43DF"/>
    <w:rsid w:val="002D5067"/>
    <w:rsid w:val="002E2E88"/>
    <w:rsid w:val="002E4246"/>
    <w:rsid w:val="002F197A"/>
    <w:rsid w:val="002F5AD2"/>
    <w:rsid w:val="00300CBF"/>
    <w:rsid w:val="0030129B"/>
    <w:rsid w:val="003029B0"/>
    <w:rsid w:val="003072DF"/>
    <w:rsid w:val="00307316"/>
    <w:rsid w:val="00307632"/>
    <w:rsid w:val="0030777E"/>
    <w:rsid w:val="00314491"/>
    <w:rsid w:val="00324E27"/>
    <w:rsid w:val="003277F0"/>
    <w:rsid w:val="00327D03"/>
    <w:rsid w:val="00332C71"/>
    <w:rsid w:val="003409BB"/>
    <w:rsid w:val="00340E85"/>
    <w:rsid w:val="00341B07"/>
    <w:rsid w:val="00341B47"/>
    <w:rsid w:val="00342E7E"/>
    <w:rsid w:val="003435C1"/>
    <w:rsid w:val="0034409A"/>
    <w:rsid w:val="003441BB"/>
    <w:rsid w:val="003455D3"/>
    <w:rsid w:val="00345BCB"/>
    <w:rsid w:val="00345E89"/>
    <w:rsid w:val="003470BF"/>
    <w:rsid w:val="00347BBE"/>
    <w:rsid w:val="00347DF7"/>
    <w:rsid w:val="0035253D"/>
    <w:rsid w:val="00357CA1"/>
    <w:rsid w:val="003639D3"/>
    <w:rsid w:val="00364D43"/>
    <w:rsid w:val="00364D75"/>
    <w:rsid w:val="00364DE5"/>
    <w:rsid w:val="003702F9"/>
    <w:rsid w:val="00371035"/>
    <w:rsid w:val="00372757"/>
    <w:rsid w:val="00374AEE"/>
    <w:rsid w:val="00376C9E"/>
    <w:rsid w:val="00377EA0"/>
    <w:rsid w:val="00381A73"/>
    <w:rsid w:val="00384CA1"/>
    <w:rsid w:val="0038502A"/>
    <w:rsid w:val="003942E7"/>
    <w:rsid w:val="0039706A"/>
    <w:rsid w:val="003A17F0"/>
    <w:rsid w:val="003A283A"/>
    <w:rsid w:val="003A3403"/>
    <w:rsid w:val="003A416B"/>
    <w:rsid w:val="003A4D02"/>
    <w:rsid w:val="003B20DE"/>
    <w:rsid w:val="003B2CA2"/>
    <w:rsid w:val="003B6FDE"/>
    <w:rsid w:val="003C0159"/>
    <w:rsid w:val="003C3FF3"/>
    <w:rsid w:val="003D18DD"/>
    <w:rsid w:val="003D21AA"/>
    <w:rsid w:val="003E3C3D"/>
    <w:rsid w:val="003F4F09"/>
    <w:rsid w:val="004011A6"/>
    <w:rsid w:val="00406B75"/>
    <w:rsid w:val="0041252D"/>
    <w:rsid w:val="0041492E"/>
    <w:rsid w:val="0041655E"/>
    <w:rsid w:val="0041793D"/>
    <w:rsid w:val="0042180C"/>
    <w:rsid w:val="00422D35"/>
    <w:rsid w:val="0042337C"/>
    <w:rsid w:val="004237A5"/>
    <w:rsid w:val="00434751"/>
    <w:rsid w:val="00437BE0"/>
    <w:rsid w:val="004425F5"/>
    <w:rsid w:val="00444F03"/>
    <w:rsid w:val="004561EF"/>
    <w:rsid w:val="004629A0"/>
    <w:rsid w:val="00462AAF"/>
    <w:rsid w:val="00464E91"/>
    <w:rsid w:val="00473BEB"/>
    <w:rsid w:val="00474C2C"/>
    <w:rsid w:val="00480A3D"/>
    <w:rsid w:val="004820F5"/>
    <w:rsid w:val="00487898"/>
    <w:rsid w:val="00490BA8"/>
    <w:rsid w:val="00495B47"/>
    <w:rsid w:val="004A011D"/>
    <w:rsid w:val="004A2F9F"/>
    <w:rsid w:val="004A30C1"/>
    <w:rsid w:val="004A496E"/>
    <w:rsid w:val="004A4E27"/>
    <w:rsid w:val="004A5F0A"/>
    <w:rsid w:val="004B460E"/>
    <w:rsid w:val="004B5426"/>
    <w:rsid w:val="004D25F0"/>
    <w:rsid w:val="004E0604"/>
    <w:rsid w:val="004E2468"/>
    <w:rsid w:val="004F2692"/>
    <w:rsid w:val="004F3849"/>
    <w:rsid w:val="004F40EE"/>
    <w:rsid w:val="004F491F"/>
    <w:rsid w:val="004F6263"/>
    <w:rsid w:val="004F70B5"/>
    <w:rsid w:val="005004CB"/>
    <w:rsid w:val="005079A0"/>
    <w:rsid w:val="00511409"/>
    <w:rsid w:val="005115B7"/>
    <w:rsid w:val="0051437D"/>
    <w:rsid w:val="0051515B"/>
    <w:rsid w:val="0051530D"/>
    <w:rsid w:val="00520BF0"/>
    <w:rsid w:val="00527B2B"/>
    <w:rsid w:val="00527D83"/>
    <w:rsid w:val="00530475"/>
    <w:rsid w:val="005328EB"/>
    <w:rsid w:val="00533019"/>
    <w:rsid w:val="00535DF9"/>
    <w:rsid w:val="00536DE8"/>
    <w:rsid w:val="00537717"/>
    <w:rsid w:val="005405F7"/>
    <w:rsid w:val="005523BE"/>
    <w:rsid w:val="005533A8"/>
    <w:rsid w:val="0055675E"/>
    <w:rsid w:val="00560C8D"/>
    <w:rsid w:val="00563479"/>
    <w:rsid w:val="00576E60"/>
    <w:rsid w:val="00582617"/>
    <w:rsid w:val="00582A67"/>
    <w:rsid w:val="00585E45"/>
    <w:rsid w:val="00586B2C"/>
    <w:rsid w:val="00587C0B"/>
    <w:rsid w:val="005915A1"/>
    <w:rsid w:val="00591C76"/>
    <w:rsid w:val="00591E87"/>
    <w:rsid w:val="00594D52"/>
    <w:rsid w:val="00597E97"/>
    <w:rsid w:val="005A00A4"/>
    <w:rsid w:val="005A48FB"/>
    <w:rsid w:val="005B6040"/>
    <w:rsid w:val="005C2395"/>
    <w:rsid w:val="005C4A94"/>
    <w:rsid w:val="005D246B"/>
    <w:rsid w:val="005D63F5"/>
    <w:rsid w:val="005D783B"/>
    <w:rsid w:val="005D7D9B"/>
    <w:rsid w:val="005E29D4"/>
    <w:rsid w:val="005E77C6"/>
    <w:rsid w:val="005E7B21"/>
    <w:rsid w:val="005F445E"/>
    <w:rsid w:val="005F6362"/>
    <w:rsid w:val="00600F91"/>
    <w:rsid w:val="00602449"/>
    <w:rsid w:val="00602F5C"/>
    <w:rsid w:val="00607CB8"/>
    <w:rsid w:val="00607E20"/>
    <w:rsid w:val="00611EF6"/>
    <w:rsid w:val="00615133"/>
    <w:rsid w:val="00617942"/>
    <w:rsid w:val="00627066"/>
    <w:rsid w:val="006310C9"/>
    <w:rsid w:val="00632263"/>
    <w:rsid w:val="0063533D"/>
    <w:rsid w:val="006417E3"/>
    <w:rsid w:val="0065538A"/>
    <w:rsid w:val="006651AA"/>
    <w:rsid w:val="006719B2"/>
    <w:rsid w:val="00672E1C"/>
    <w:rsid w:val="006744C0"/>
    <w:rsid w:val="0067791C"/>
    <w:rsid w:val="006801B0"/>
    <w:rsid w:val="00686800"/>
    <w:rsid w:val="00686D67"/>
    <w:rsid w:val="00686DFE"/>
    <w:rsid w:val="00691C1E"/>
    <w:rsid w:val="006944F0"/>
    <w:rsid w:val="00695E80"/>
    <w:rsid w:val="006A1F24"/>
    <w:rsid w:val="006A24CC"/>
    <w:rsid w:val="006A761E"/>
    <w:rsid w:val="006A7826"/>
    <w:rsid w:val="006B1B40"/>
    <w:rsid w:val="006B300F"/>
    <w:rsid w:val="006B358F"/>
    <w:rsid w:val="006C2BC9"/>
    <w:rsid w:val="006C6017"/>
    <w:rsid w:val="006D1E1B"/>
    <w:rsid w:val="006E2AAA"/>
    <w:rsid w:val="006E3D70"/>
    <w:rsid w:val="006F6F48"/>
    <w:rsid w:val="00700D52"/>
    <w:rsid w:val="00701C82"/>
    <w:rsid w:val="00704561"/>
    <w:rsid w:val="00704C47"/>
    <w:rsid w:val="00711C9B"/>
    <w:rsid w:val="00712EF8"/>
    <w:rsid w:val="00715301"/>
    <w:rsid w:val="0071560A"/>
    <w:rsid w:val="00720CC5"/>
    <w:rsid w:val="00724D61"/>
    <w:rsid w:val="007321E6"/>
    <w:rsid w:val="00736C8A"/>
    <w:rsid w:val="007372D2"/>
    <w:rsid w:val="0074405E"/>
    <w:rsid w:val="00753CD9"/>
    <w:rsid w:val="00753FEA"/>
    <w:rsid w:val="007558AC"/>
    <w:rsid w:val="00763546"/>
    <w:rsid w:val="00763694"/>
    <w:rsid w:val="00764072"/>
    <w:rsid w:val="007665EE"/>
    <w:rsid w:val="00782804"/>
    <w:rsid w:val="00783DBA"/>
    <w:rsid w:val="007879DE"/>
    <w:rsid w:val="007A0566"/>
    <w:rsid w:val="007A2F5F"/>
    <w:rsid w:val="007A4775"/>
    <w:rsid w:val="007A6131"/>
    <w:rsid w:val="007B4E9D"/>
    <w:rsid w:val="007B64C4"/>
    <w:rsid w:val="007B66CF"/>
    <w:rsid w:val="007B72B3"/>
    <w:rsid w:val="007B77F0"/>
    <w:rsid w:val="007C04A7"/>
    <w:rsid w:val="007C1BA8"/>
    <w:rsid w:val="007C43F9"/>
    <w:rsid w:val="007D0103"/>
    <w:rsid w:val="007D1664"/>
    <w:rsid w:val="007D2C1F"/>
    <w:rsid w:val="007D5A23"/>
    <w:rsid w:val="007D68D8"/>
    <w:rsid w:val="007E6D6B"/>
    <w:rsid w:val="007F05C8"/>
    <w:rsid w:val="007F1911"/>
    <w:rsid w:val="007F19A5"/>
    <w:rsid w:val="007F2E6E"/>
    <w:rsid w:val="007F4B37"/>
    <w:rsid w:val="008011DD"/>
    <w:rsid w:val="00804B21"/>
    <w:rsid w:val="008052BA"/>
    <w:rsid w:val="008069E4"/>
    <w:rsid w:val="00807FEF"/>
    <w:rsid w:val="008107D5"/>
    <w:rsid w:val="00816288"/>
    <w:rsid w:val="00820C79"/>
    <w:rsid w:val="00821103"/>
    <w:rsid w:val="0082280A"/>
    <w:rsid w:val="00826E4D"/>
    <w:rsid w:val="00830A79"/>
    <w:rsid w:val="0083198E"/>
    <w:rsid w:val="0083293C"/>
    <w:rsid w:val="00835FBD"/>
    <w:rsid w:val="008478DD"/>
    <w:rsid w:val="008626F4"/>
    <w:rsid w:val="00865701"/>
    <w:rsid w:val="00873F45"/>
    <w:rsid w:val="00882428"/>
    <w:rsid w:val="00882B99"/>
    <w:rsid w:val="00886237"/>
    <w:rsid w:val="00886630"/>
    <w:rsid w:val="00894474"/>
    <w:rsid w:val="008A34A6"/>
    <w:rsid w:val="008A453C"/>
    <w:rsid w:val="008A5711"/>
    <w:rsid w:val="008A64B9"/>
    <w:rsid w:val="008B0643"/>
    <w:rsid w:val="008B2425"/>
    <w:rsid w:val="008B44D2"/>
    <w:rsid w:val="008B63AB"/>
    <w:rsid w:val="008C0F29"/>
    <w:rsid w:val="008C1DA8"/>
    <w:rsid w:val="008C4E3E"/>
    <w:rsid w:val="008D541D"/>
    <w:rsid w:val="008D5568"/>
    <w:rsid w:val="008E106E"/>
    <w:rsid w:val="008E32B4"/>
    <w:rsid w:val="008F1019"/>
    <w:rsid w:val="008F629F"/>
    <w:rsid w:val="009208DD"/>
    <w:rsid w:val="00922120"/>
    <w:rsid w:val="00922518"/>
    <w:rsid w:val="009244AD"/>
    <w:rsid w:val="00925F95"/>
    <w:rsid w:val="00944746"/>
    <w:rsid w:val="009447B1"/>
    <w:rsid w:val="0094761E"/>
    <w:rsid w:val="00950B04"/>
    <w:rsid w:val="0095114B"/>
    <w:rsid w:val="00951DEA"/>
    <w:rsid w:val="009533B2"/>
    <w:rsid w:val="009552B3"/>
    <w:rsid w:val="00956570"/>
    <w:rsid w:val="009600E8"/>
    <w:rsid w:val="00971773"/>
    <w:rsid w:val="00971820"/>
    <w:rsid w:val="0097427A"/>
    <w:rsid w:val="009742F7"/>
    <w:rsid w:val="00975EA5"/>
    <w:rsid w:val="009808ED"/>
    <w:rsid w:val="00982063"/>
    <w:rsid w:val="00990213"/>
    <w:rsid w:val="0099144F"/>
    <w:rsid w:val="009B0163"/>
    <w:rsid w:val="009B04CF"/>
    <w:rsid w:val="009B2C70"/>
    <w:rsid w:val="009B4D38"/>
    <w:rsid w:val="009B51FA"/>
    <w:rsid w:val="009C40A8"/>
    <w:rsid w:val="009C48F5"/>
    <w:rsid w:val="009C49B4"/>
    <w:rsid w:val="009C5A38"/>
    <w:rsid w:val="009D2DEB"/>
    <w:rsid w:val="009D383B"/>
    <w:rsid w:val="009D3847"/>
    <w:rsid w:val="009D43C5"/>
    <w:rsid w:val="009D59F1"/>
    <w:rsid w:val="009E21B3"/>
    <w:rsid w:val="009E5576"/>
    <w:rsid w:val="009E5676"/>
    <w:rsid w:val="009E6160"/>
    <w:rsid w:val="009F2C80"/>
    <w:rsid w:val="009F6505"/>
    <w:rsid w:val="009F727B"/>
    <w:rsid w:val="00A023C4"/>
    <w:rsid w:val="00A03AE1"/>
    <w:rsid w:val="00A2216B"/>
    <w:rsid w:val="00A22C21"/>
    <w:rsid w:val="00A23DC7"/>
    <w:rsid w:val="00A324AD"/>
    <w:rsid w:val="00A34DBA"/>
    <w:rsid w:val="00A53913"/>
    <w:rsid w:val="00A56B83"/>
    <w:rsid w:val="00A57AEA"/>
    <w:rsid w:val="00A63D3B"/>
    <w:rsid w:val="00A70CF1"/>
    <w:rsid w:val="00A73256"/>
    <w:rsid w:val="00A74542"/>
    <w:rsid w:val="00A77966"/>
    <w:rsid w:val="00A77BBA"/>
    <w:rsid w:val="00A809E5"/>
    <w:rsid w:val="00A81183"/>
    <w:rsid w:val="00A82D30"/>
    <w:rsid w:val="00A86BA7"/>
    <w:rsid w:val="00A90395"/>
    <w:rsid w:val="00A92229"/>
    <w:rsid w:val="00A9469F"/>
    <w:rsid w:val="00A946DD"/>
    <w:rsid w:val="00AA14F2"/>
    <w:rsid w:val="00AA196B"/>
    <w:rsid w:val="00AA3F9F"/>
    <w:rsid w:val="00AA6CD7"/>
    <w:rsid w:val="00AA6D82"/>
    <w:rsid w:val="00AB1A4A"/>
    <w:rsid w:val="00AB35B3"/>
    <w:rsid w:val="00AB5EDB"/>
    <w:rsid w:val="00AB753F"/>
    <w:rsid w:val="00AC5E2E"/>
    <w:rsid w:val="00AD02ED"/>
    <w:rsid w:val="00AE638E"/>
    <w:rsid w:val="00AF1590"/>
    <w:rsid w:val="00AF2A9B"/>
    <w:rsid w:val="00AF5E02"/>
    <w:rsid w:val="00B05F22"/>
    <w:rsid w:val="00B15B02"/>
    <w:rsid w:val="00B23501"/>
    <w:rsid w:val="00B32CB6"/>
    <w:rsid w:val="00B359F4"/>
    <w:rsid w:val="00B36886"/>
    <w:rsid w:val="00B4093E"/>
    <w:rsid w:val="00B41986"/>
    <w:rsid w:val="00B46051"/>
    <w:rsid w:val="00B473AF"/>
    <w:rsid w:val="00B504DD"/>
    <w:rsid w:val="00B510E1"/>
    <w:rsid w:val="00B51BFC"/>
    <w:rsid w:val="00B53E87"/>
    <w:rsid w:val="00B56AB9"/>
    <w:rsid w:val="00B62FFF"/>
    <w:rsid w:val="00B63C4A"/>
    <w:rsid w:val="00B815E2"/>
    <w:rsid w:val="00B81604"/>
    <w:rsid w:val="00B87BAE"/>
    <w:rsid w:val="00B95915"/>
    <w:rsid w:val="00BA10B5"/>
    <w:rsid w:val="00BA4886"/>
    <w:rsid w:val="00BB0257"/>
    <w:rsid w:val="00BB155A"/>
    <w:rsid w:val="00BB588E"/>
    <w:rsid w:val="00BC3BAE"/>
    <w:rsid w:val="00BC40CC"/>
    <w:rsid w:val="00BD1EA1"/>
    <w:rsid w:val="00BD6DD5"/>
    <w:rsid w:val="00BE08C0"/>
    <w:rsid w:val="00BE0E5F"/>
    <w:rsid w:val="00BE482B"/>
    <w:rsid w:val="00BF419F"/>
    <w:rsid w:val="00C01B89"/>
    <w:rsid w:val="00C02385"/>
    <w:rsid w:val="00C061AA"/>
    <w:rsid w:val="00C11742"/>
    <w:rsid w:val="00C11B99"/>
    <w:rsid w:val="00C11F25"/>
    <w:rsid w:val="00C11F4D"/>
    <w:rsid w:val="00C14122"/>
    <w:rsid w:val="00C201F2"/>
    <w:rsid w:val="00C24B60"/>
    <w:rsid w:val="00C26301"/>
    <w:rsid w:val="00C27288"/>
    <w:rsid w:val="00C33E50"/>
    <w:rsid w:val="00C340B0"/>
    <w:rsid w:val="00C348B0"/>
    <w:rsid w:val="00C4004F"/>
    <w:rsid w:val="00C401E0"/>
    <w:rsid w:val="00C4502C"/>
    <w:rsid w:val="00C46D46"/>
    <w:rsid w:val="00C473C5"/>
    <w:rsid w:val="00C5043E"/>
    <w:rsid w:val="00C50CDD"/>
    <w:rsid w:val="00C54B70"/>
    <w:rsid w:val="00C62867"/>
    <w:rsid w:val="00C651F4"/>
    <w:rsid w:val="00C670B4"/>
    <w:rsid w:val="00C72BD2"/>
    <w:rsid w:val="00C77052"/>
    <w:rsid w:val="00C81D25"/>
    <w:rsid w:val="00C838A9"/>
    <w:rsid w:val="00C8423D"/>
    <w:rsid w:val="00C9567A"/>
    <w:rsid w:val="00C95D2B"/>
    <w:rsid w:val="00CA2851"/>
    <w:rsid w:val="00CA5097"/>
    <w:rsid w:val="00CC0DF8"/>
    <w:rsid w:val="00CC2DDF"/>
    <w:rsid w:val="00CC503B"/>
    <w:rsid w:val="00CD2819"/>
    <w:rsid w:val="00CD33D0"/>
    <w:rsid w:val="00CD3FAB"/>
    <w:rsid w:val="00CE5F78"/>
    <w:rsid w:val="00CF09EB"/>
    <w:rsid w:val="00CF0EF5"/>
    <w:rsid w:val="00CF3206"/>
    <w:rsid w:val="00CF35E0"/>
    <w:rsid w:val="00CF5705"/>
    <w:rsid w:val="00CF788B"/>
    <w:rsid w:val="00D02BC9"/>
    <w:rsid w:val="00D048D0"/>
    <w:rsid w:val="00D14BFE"/>
    <w:rsid w:val="00D16B51"/>
    <w:rsid w:val="00D170D2"/>
    <w:rsid w:val="00D22480"/>
    <w:rsid w:val="00D22B9B"/>
    <w:rsid w:val="00D25AD5"/>
    <w:rsid w:val="00D25FDF"/>
    <w:rsid w:val="00D27261"/>
    <w:rsid w:val="00D33611"/>
    <w:rsid w:val="00D342C7"/>
    <w:rsid w:val="00D34AA1"/>
    <w:rsid w:val="00D362D3"/>
    <w:rsid w:val="00D4239E"/>
    <w:rsid w:val="00D50064"/>
    <w:rsid w:val="00D50BFB"/>
    <w:rsid w:val="00D607BB"/>
    <w:rsid w:val="00D66B6C"/>
    <w:rsid w:val="00D70F51"/>
    <w:rsid w:val="00D7255F"/>
    <w:rsid w:val="00D756DC"/>
    <w:rsid w:val="00D77791"/>
    <w:rsid w:val="00D839B6"/>
    <w:rsid w:val="00D8434B"/>
    <w:rsid w:val="00D84F1E"/>
    <w:rsid w:val="00D85708"/>
    <w:rsid w:val="00D85E6B"/>
    <w:rsid w:val="00D867B1"/>
    <w:rsid w:val="00D95176"/>
    <w:rsid w:val="00DA5CEA"/>
    <w:rsid w:val="00DB0AC6"/>
    <w:rsid w:val="00DB1866"/>
    <w:rsid w:val="00DB27CC"/>
    <w:rsid w:val="00DB692B"/>
    <w:rsid w:val="00DB7EC8"/>
    <w:rsid w:val="00DD52FB"/>
    <w:rsid w:val="00DD57E1"/>
    <w:rsid w:val="00DD660C"/>
    <w:rsid w:val="00DD7C2D"/>
    <w:rsid w:val="00DE25DC"/>
    <w:rsid w:val="00DE55CF"/>
    <w:rsid w:val="00DF09B6"/>
    <w:rsid w:val="00DF41D0"/>
    <w:rsid w:val="00E00DDE"/>
    <w:rsid w:val="00E10C3E"/>
    <w:rsid w:val="00E14F6B"/>
    <w:rsid w:val="00E277D7"/>
    <w:rsid w:val="00E33B24"/>
    <w:rsid w:val="00E4384A"/>
    <w:rsid w:val="00E474DD"/>
    <w:rsid w:val="00E47B1B"/>
    <w:rsid w:val="00E50EA6"/>
    <w:rsid w:val="00E55483"/>
    <w:rsid w:val="00E61471"/>
    <w:rsid w:val="00E81ED4"/>
    <w:rsid w:val="00E844E3"/>
    <w:rsid w:val="00E85413"/>
    <w:rsid w:val="00E867BF"/>
    <w:rsid w:val="00E86F12"/>
    <w:rsid w:val="00E87817"/>
    <w:rsid w:val="00E95064"/>
    <w:rsid w:val="00E96266"/>
    <w:rsid w:val="00E97830"/>
    <w:rsid w:val="00EA1D0B"/>
    <w:rsid w:val="00EA67D5"/>
    <w:rsid w:val="00EA721A"/>
    <w:rsid w:val="00EB093E"/>
    <w:rsid w:val="00EB19A0"/>
    <w:rsid w:val="00EB2419"/>
    <w:rsid w:val="00EC0BA8"/>
    <w:rsid w:val="00EC12F0"/>
    <w:rsid w:val="00EC681E"/>
    <w:rsid w:val="00EC7B4F"/>
    <w:rsid w:val="00ED0EE0"/>
    <w:rsid w:val="00ED4571"/>
    <w:rsid w:val="00ED54E7"/>
    <w:rsid w:val="00EE1093"/>
    <w:rsid w:val="00EE3517"/>
    <w:rsid w:val="00EE5076"/>
    <w:rsid w:val="00EE762E"/>
    <w:rsid w:val="00EF0018"/>
    <w:rsid w:val="00EF6E28"/>
    <w:rsid w:val="00F0318F"/>
    <w:rsid w:val="00F05A52"/>
    <w:rsid w:val="00F05C1E"/>
    <w:rsid w:val="00F06835"/>
    <w:rsid w:val="00F10088"/>
    <w:rsid w:val="00F110A4"/>
    <w:rsid w:val="00F17F59"/>
    <w:rsid w:val="00F2061A"/>
    <w:rsid w:val="00F22AEB"/>
    <w:rsid w:val="00F27F2C"/>
    <w:rsid w:val="00F326E4"/>
    <w:rsid w:val="00F360A5"/>
    <w:rsid w:val="00F364BE"/>
    <w:rsid w:val="00F40C03"/>
    <w:rsid w:val="00F52228"/>
    <w:rsid w:val="00F52E5B"/>
    <w:rsid w:val="00F53027"/>
    <w:rsid w:val="00F531BC"/>
    <w:rsid w:val="00F61411"/>
    <w:rsid w:val="00F64A84"/>
    <w:rsid w:val="00F661A9"/>
    <w:rsid w:val="00F665BF"/>
    <w:rsid w:val="00F671E1"/>
    <w:rsid w:val="00F704E4"/>
    <w:rsid w:val="00F80A6B"/>
    <w:rsid w:val="00F8505A"/>
    <w:rsid w:val="00F91405"/>
    <w:rsid w:val="00FA6AB7"/>
    <w:rsid w:val="00FB2E23"/>
    <w:rsid w:val="00FB314B"/>
    <w:rsid w:val="00FB5980"/>
    <w:rsid w:val="00FB6576"/>
    <w:rsid w:val="00FB6B7E"/>
    <w:rsid w:val="00FC308E"/>
    <w:rsid w:val="00FC382B"/>
    <w:rsid w:val="00FC680F"/>
    <w:rsid w:val="00FC7C7C"/>
    <w:rsid w:val="00FD0901"/>
    <w:rsid w:val="00FD70FA"/>
    <w:rsid w:val="00FE0A58"/>
    <w:rsid w:val="00FE3882"/>
    <w:rsid w:val="00FE43E6"/>
    <w:rsid w:val="00FE74B6"/>
    <w:rsid w:val="00FF154F"/>
    <w:rsid w:val="00FF3A2C"/>
    <w:rsid w:val="00FF41B3"/>
  </w:rsids>
  <m:mathPr>
    <m:mathFont m:val="Cambria Math"/>
    <m:brkBin m:val="before"/>
    <m:brkBinSub m:val="--"/>
    <m:smallFrac m:val="off"/>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21">
      <o:colormenu v:ext="edit" fillcolor="none" strokecolor="none [3212]"/>
    </o:shapedefaults>
    <o:shapelayout v:ext="edit">
      <o:idmap v:ext="edit" data="1"/>
      <o:rules v:ext="edit">
        <o:r id="V:Rule5" type="connector" idref="#_x0000_s1086"/>
        <o:r id="V:Rule6" type="connector" idref="#_x0000_s1110"/>
        <o:r id="V:Rule7" type="connector" idref="#_x0000_s1085"/>
        <o:r id="V:Rule8" type="connector" idref="#_x0000_s1117"/>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fr-FR" w:eastAsia="fr-F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lsdException w:name="heading 2" w:qFormat="1"/>
    <w:lsdException w:name="heading 3" w:qFormat="1"/>
    <w:lsdException w:name="heading 4" w:qFormat="1"/>
    <w:lsdException w:name="heading 5" w:qFormat="1"/>
    <w:lsdException w:name="heading 6" w:semiHidden="0" w:unhideWhenUsed="0"/>
    <w:lsdException w:name="heading 8" w:qFormat="1"/>
    <w:lsdException w:name="heading 9" w:qFormat="1"/>
    <w:lsdException w:name="caption" w:qFormat="1"/>
    <w:lsdException w:name="List Bullet" w:qFormat="1"/>
    <w:lsdException w:name="List Number" w:semiHidden="0" w:unhideWhenUsed="0"/>
    <w:lsdException w:name="List 4" w:semiHidden="0" w:unhideWhenUsed="0"/>
    <w:lsdException w:name="List 5" w:semiHidden="0" w:unhideWhenUsed="0"/>
    <w:lsdException w:name="List Bullet 2" w:qFormat="1"/>
    <w:lsdException w:name="Subtitle" w:semiHidden="0" w:unhideWhenUsed="0"/>
    <w:lsdException w:name="Salutation" w:semiHidden="0" w:unhideWhenUsed="0"/>
    <w:lsdException w:name="Date" w:semiHidden="0" w:unhideWhenUsed="0"/>
    <w:lsdException w:name="Body Text First Indent" w:semiHidden="0" w:unhideWhenUsed="0"/>
    <w:lsdException w:name="Strong" w:semiHidden="0" w:uiPriority="22" w:unhideWhenUsed="0" w:qFormat="1"/>
    <w:lsdException w:name="Emphasis" w:semiHidden="0" w:uiPriority="20" w:unhideWhenUsed="0" w:qFormat="1"/>
    <w:lsdException w:name="Normal (Web)" w:uiPriority="99"/>
    <w:lsdException w:name="Table Grid" w:semiHidden="0" w:uiPriority="59" w:unhideWhenUsed="0"/>
    <w:lsdException w:name="Placeholder Text" w:uiPriority="99"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aliases w:val="_Norm Normal"/>
    <w:qFormat/>
    <w:rsid w:val="0041793D"/>
    <w:pPr>
      <w:jc w:val="both"/>
    </w:pPr>
    <w:rPr>
      <w:rFonts w:ascii="Arial" w:hAnsi="Arial"/>
      <w:sz w:val="22"/>
      <w:szCs w:val="24"/>
    </w:rPr>
  </w:style>
  <w:style w:type="paragraph" w:styleId="Titre1">
    <w:name w:val="heading 1"/>
    <w:basedOn w:val="Normal"/>
    <w:next w:val="Normal"/>
    <w:link w:val="Titre1Car"/>
    <w:semiHidden/>
    <w:rsid w:val="00D77791"/>
    <w:pPr>
      <w:keepNext/>
      <w:numPr>
        <w:numId w:val="4"/>
      </w:numPr>
      <w:spacing w:before="240" w:after="60"/>
      <w:outlineLvl w:val="0"/>
    </w:pPr>
    <w:rPr>
      <w:rFonts w:ascii="Cambria" w:hAnsi="Cambria"/>
      <w:b/>
      <w:bCs/>
      <w:kern w:val="32"/>
      <w:sz w:val="32"/>
      <w:szCs w:val="32"/>
    </w:rPr>
  </w:style>
  <w:style w:type="paragraph" w:styleId="Titre2">
    <w:name w:val="heading 2"/>
    <w:basedOn w:val="Normal"/>
    <w:next w:val="Normal"/>
    <w:link w:val="Titre2Car"/>
    <w:semiHidden/>
    <w:unhideWhenUsed/>
    <w:qFormat/>
    <w:rsid w:val="007A4775"/>
    <w:pPr>
      <w:keepNext/>
      <w:spacing w:before="240" w:after="60"/>
      <w:outlineLvl w:val="1"/>
    </w:pPr>
    <w:rPr>
      <w:rFonts w:ascii="Calibri Light" w:hAnsi="Calibri Light"/>
      <w:b/>
      <w:bCs/>
      <w:i/>
      <w:iCs/>
      <w:sz w:val="28"/>
      <w:szCs w:val="28"/>
    </w:rPr>
  </w:style>
  <w:style w:type="paragraph" w:styleId="Titre6">
    <w:name w:val="heading 6"/>
    <w:basedOn w:val="Normal"/>
    <w:next w:val="Normal"/>
    <w:semiHidden/>
    <w:rsid w:val="004820F5"/>
    <w:pPr>
      <w:spacing w:before="240" w:after="60"/>
      <w:jc w:val="left"/>
      <w:outlineLvl w:val="5"/>
    </w:pPr>
    <w:rPr>
      <w:rFonts w:ascii="Times New Roman" w:hAnsi="Times New Roman"/>
      <w:b/>
      <w:bCs/>
      <w:szCs w:val="22"/>
    </w:rPr>
  </w:style>
  <w:style w:type="paragraph" w:styleId="Titre7">
    <w:name w:val="heading 7"/>
    <w:basedOn w:val="Normal"/>
    <w:next w:val="Normal"/>
    <w:semiHidden/>
    <w:rsid w:val="004820F5"/>
    <w:pPr>
      <w:spacing w:before="240" w:after="60"/>
      <w:jc w:val="left"/>
      <w:outlineLvl w:val="6"/>
    </w:pPr>
    <w:rPr>
      <w:rFonts w:ascii="Times New Roman" w:hAnsi="Times New Roman"/>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LogoLogo">
    <w:name w:val="_Logo Logo"/>
    <w:basedOn w:val="Normal"/>
    <w:link w:val="LogoLogoCar"/>
    <w:qFormat/>
    <w:rsid w:val="00D84F1E"/>
    <w:pPr>
      <w:spacing w:after="240"/>
      <w:jc w:val="center"/>
    </w:pPr>
  </w:style>
  <w:style w:type="paragraph" w:customStyle="1" w:styleId="TfTravailfaire">
    <w:name w:val="_Tàf  Travail à faire"/>
    <w:basedOn w:val="Normal"/>
    <w:qFormat/>
    <w:rsid w:val="000E2A16"/>
    <w:pPr>
      <w:spacing w:before="240" w:after="240"/>
      <w:jc w:val="left"/>
      <w:outlineLvl w:val="0"/>
    </w:pPr>
    <w:rPr>
      <w:rFonts w:cs="Arial"/>
      <w:b/>
      <w:bCs/>
      <w:kern w:val="28"/>
      <w:szCs w:val="32"/>
    </w:rPr>
  </w:style>
  <w:style w:type="paragraph" w:styleId="Listepuces">
    <w:name w:val="List Bullet"/>
    <w:aliases w:val="_Li1 Liste à puces"/>
    <w:basedOn w:val="Normal"/>
    <w:qFormat/>
    <w:rsid w:val="00345BCB"/>
    <w:pPr>
      <w:numPr>
        <w:numId w:val="1"/>
      </w:numPr>
    </w:pPr>
  </w:style>
  <w:style w:type="paragraph" w:styleId="Listepuces2">
    <w:name w:val="List Bullet 2"/>
    <w:aliases w:val="_Li2 Liste à tirets"/>
    <w:basedOn w:val="Normal"/>
    <w:link w:val="Listepuces2Car"/>
    <w:qFormat/>
    <w:rsid w:val="00345BCB"/>
    <w:pPr>
      <w:numPr>
        <w:numId w:val="2"/>
      </w:numPr>
    </w:pPr>
  </w:style>
  <w:style w:type="paragraph" w:customStyle="1" w:styleId="EavNormalespaceavant">
    <w:name w:val="_Eav Normal espace avant"/>
    <w:basedOn w:val="Normal"/>
    <w:qFormat/>
    <w:rsid w:val="00345BCB"/>
    <w:pPr>
      <w:spacing w:before="240"/>
    </w:pPr>
  </w:style>
  <w:style w:type="paragraph" w:customStyle="1" w:styleId="EapNormalespaceaprs">
    <w:name w:val="_Eap Normal espace après"/>
    <w:basedOn w:val="Normal"/>
    <w:qFormat/>
    <w:rsid w:val="00345BCB"/>
    <w:pPr>
      <w:spacing w:after="240"/>
    </w:pPr>
  </w:style>
  <w:style w:type="paragraph" w:customStyle="1" w:styleId="EavapNormalespaceavantetaprs">
    <w:name w:val="_Eavap Normal espace avant et après"/>
    <w:basedOn w:val="Normal"/>
    <w:qFormat/>
    <w:rsid w:val="00B815E2"/>
    <w:pPr>
      <w:spacing w:before="240" w:after="240"/>
    </w:pPr>
  </w:style>
  <w:style w:type="paragraph" w:customStyle="1" w:styleId="SrcSource">
    <w:name w:val="_Src Source"/>
    <w:basedOn w:val="Normal"/>
    <w:qFormat/>
    <w:rsid w:val="00AA14F2"/>
    <w:pPr>
      <w:spacing w:before="120" w:after="240"/>
      <w:jc w:val="right"/>
    </w:pPr>
    <w:rPr>
      <w:i/>
    </w:rPr>
  </w:style>
  <w:style w:type="paragraph" w:customStyle="1" w:styleId="AnnAnnexe">
    <w:name w:val="_Ann Annexe"/>
    <w:basedOn w:val="Normal"/>
    <w:next w:val="Normal"/>
    <w:uiPriority w:val="99"/>
    <w:qFormat/>
    <w:rsid w:val="004F70B5"/>
    <w:pPr>
      <w:numPr>
        <w:numId w:val="3"/>
      </w:numPr>
      <w:spacing w:before="240" w:after="240"/>
    </w:pPr>
    <w:rPr>
      <w:b/>
    </w:rPr>
  </w:style>
  <w:style w:type="paragraph" w:styleId="NormalWeb">
    <w:name w:val="Normal (Web)"/>
    <w:basedOn w:val="Normal"/>
    <w:uiPriority w:val="99"/>
    <w:semiHidden/>
    <w:rsid w:val="004820F5"/>
    <w:pPr>
      <w:spacing w:before="100" w:beforeAutospacing="1" w:after="100" w:afterAutospacing="1"/>
      <w:jc w:val="left"/>
    </w:pPr>
    <w:rPr>
      <w:rFonts w:ascii="Times New Roman" w:hAnsi="Times New Roman"/>
    </w:rPr>
  </w:style>
  <w:style w:type="paragraph" w:customStyle="1" w:styleId="Garde1Bactechno">
    <w:name w:val="Garde1 Bac techno"/>
    <w:basedOn w:val="Normal"/>
    <w:rsid w:val="000F4DEA"/>
    <w:pPr>
      <w:spacing w:after="1440"/>
      <w:jc w:val="center"/>
    </w:pPr>
    <w:rPr>
      <w:rFonts w:ascii="Times New Roman" w:hAnsi="Times New Roman"/>
      <w:b/>
      <w:sz w:val="52"/>
      <w:u w:val="single"/>
    </w:rPr>
  </w:style>
  <w:style w:type="paragraph" w:customStyle="1" w:styleId="Garde1Nombrepages">
    <w:name w:val="Garde1 Nombre pages"/>
    <w:basedOn w:val="Normal"/>
    <w:link w:val="Garde1NombrepagesCar"/>
    <w:rsid w:val="0028763E"/>
    <w:pPr>
      <w:pBdr>
        <w:top w:val="single" w:sz="4" w:space="12" w:color="auto"/>
        <w:left w:val="single" w:sz="4" w:space="4" w:color="auto"/>
        <w:bottom w:val="single" w:sz="4" w:space="12" w:color="auto"/>
        <w:right w:val="single" w:sz="4" w:space="4" w:color="auto"/>
      </w:pBdr>
      <w:spacing w:after="360"/>
      <w:jc w:val="center"/>
    </w:pPr>
    <w:rPr>
      <w:rFonts w:ascii="Times New Roman" w:hAnsi="Times New Roman"/>
      <w:sz w:val="36"/>
      <w:szCs w:val="20"/>
    </w:rPr>
  </w:style>
  <w:style w:type="paragraph" w:customStyle="1" w:styleId="Garde1STMG">
    <w:name w:val="Garde1 STMG"/>
    <w:basedOn w:val="Normal"/>
    <w:rsid w:val="000F4DEA"/>
    <w:pPr>
      <w:spacing w:after="960"/>
      <w:jc w:val="center"/>
    </w:pPr>
    <w:rPr>
      <w:rFonts w:ascii="Times New Roman" w:hAnsi="Times New Roman"/>
      <w:b/>
      <w:sz w:val="52"/>
    </w:rPr>
  </w:style>
  <w:style w:type="paragraph" w:styleId="Pieddepage">
    <w:name w:val="footer"/>
    <w:aliases w:val="Pied de page Ligne 2"/>
    <w:basedOn w:val="Normal"/>
    <w:link w:val="PieddepageCar"/>
    <w:rsid w:val="007B77F0"/>
    <w:pPr>
      <w:tabs>
        <w:tab w:val="right" w:pos="9072"/>
      </w:tabs>
      <w:jc w:val="left"/>
    </w:pPr>
    <w:rPr>
      <w:rFonts w:ascii="Times New Roman" w:hAnsi="Times New Roman"/>
      <w:b/>
      <w:sz w:val="20"/>
      <w:szCs w:val="20"/>
    </w:rPr>
  </w:style>
  <w:style w:type="character" w:customStyle="1" w:styleId="PieddepageCar">
    <w:name w:val="Pied de page Car"/>
    <w:aliases w:val="Pied de page Ligne 2 Car"/>
    <w:link w:val="Pieddepage"/>
    <w:locked/>
    <w:rsid w:val="007B77F0"/>
    <w:rPr>
      <w:b/>
    </w:rPr>
  </w:style>
  <w:style w:type="paragraph" w:customStyle="1" w:styleId="Garde1Complet">
    <w:name w:val="Garde1 Complet"/>
    <w:basedOn w:val="Garde1Nombrepages"/>
    <w:link w:val="Garde1CompletCar"/>
    <w:rsid w:val="00951DEA"/>
    <w:rPr>
      <w:b/>
      <w:sz w:val="24"/>
      <w:szCs w:val="24"/>
    </w:rPr>
  </w:style>
  <w:style w:type="paragraph" w:styleId="En-tte">
    <w:name w:val="header"/>
    <w:basedOn w:val="Normal"/>
    <w:link w:val="En-tteCar"/>
    <w:rsid w:val="005F445E"/>
    <w:pPr>
      <w:tabs>
        <w:tab w:val="center" w:pos="4536"/>
        <w:tab w:val="right" w:pos="9072"/>
      </w:tabs>
    </w:pPr>
  </w:style>
  <w:style w:type="paragraph" w:customStyle="1" w:styleId="Garde1Session">
    <w:name w:val="Garde1 Session"/>
    <w:basedOn w:val="Garde1STMG"/>
    <w:rsid w:val="00495B47"/>
    <w:rPr>
      <w:sz w:val="72"/>
    </w:rPr>
  </w:style>
  <w:style w:type="paragraph" w:customStyle="1" w:styleId="Garde1Epreuve">
    <w:name w:val="Garde1 Epreuve"/>
    <w:basedOn w:val="Normal"/>
    <w:rsid w:val="0028763E"/>
    <w:pPr>
      <w:spacing w:after="960"/>
      <w:jc w:val="center"/>
    </w:pPr>
    <w:rPr>
      <w:rFonts w:ascii="Times New Roman" w:hAnsi="Times New Roman"/>
      <w:b/>
      <w:sz w:val="52"/>
      <w:szCs w:val="52"/>
    </w:rPr>
  </w:style>
  <w:style w:type="paragraph" w:customStyle="1" w:styleId="DosDossier">
    <w:name w:val="_Dos Dossier"/>
    <w:basedOn w:val="Normal"/>
    <w:next w:val="EapNormalespaceaprs"/>
    <w:link w:val="DosDossierCar"/>
    <w:qFormat/>
    <w:rsid w:val="00591C76"/>
    <w:pPr>
      <w:numPr>
        <w:ilvl w:val="2"/>
        <w:numId w:val="6"/>
      </w:numPr>
      <w:pBdr>
        <w:top w:val="single" w:sz="4" w:space="6" w:color="auto"/>
        <w:left w:val="single" w:sz="48" w:space="6" w:color="auto"/>
      </w:pBdr>
      <w:spacing w:before="480" w:after="120"/>
      <w:jc w:val="left"/>
      <w:outlineLvl w:val="0"/>
    </w:pPr>
    <w:rPr>
      <w:rFonts w:cs="Arial"/>
      <w:b/>
      <w:bCs/>
      <w:caps/>
      <w:kern w:val="28"/>
      <w:szCs w:val="32"/>
    </w:rPr>
  </w:style>
  <w:style w:type="paragraph" w:customStyle="1" w:styleId="Garde1Durecoef">
    <w:name w:val="Garde1 Durée_coef"/>
    <w:basedOn w:val="Normal"/>
    <w:rsid w:val="00495B47"/>
    <w:pPr>
      <w:spacing w:after="720"/>
      <w:jc w:val="center"/>
    </w:pPr>
    <w:rPr>
      <w:rFonts w:ascii="Times New Roman" w:hAnsi="Times New Roman"/>
      <w:b/>
      <w:sz w:val="32"/>
    </w:rPr>
  </w:style>
  <w:style w:type="paragraph" w:customStyle="1" w:styleId="Garde1Calculatrice">
    <w:name w:val="Garde1 Calculatrice"/>
    <w:basedOn w:val="Normal"/>
    <w:rsid w:val="000F4DEA"/>
    <w:pPr>
      <w:spacing w:after="480"/>
      <w:jc w:val="center"/>
    </w:pPr>
    <w:rPr>
      <w:b/>
      <w:sz w:val="28"/>
    </w:rPr>
  </w:style>
  <w:style w:type="paragraph" w:customStyle="1" w:styleId="Garde1Calculatrice2">
    <w:name w:val="Garde1 Calculatrice2"/>
    <w:basedOn w:val="Normal"/>
    <w:rsid w:val="00A74542"/>
    <w:pPr>
      <w:widowControl w:val="0"/>
      <w:autoSpaceDE w:val="0"/>
      <w:autoSpaceDN w:val="0"/>
      <w:adjustRightInd w:val="0"/>
      <w:spacing w:after="480"/>
    </w:pPr>
    <w:rPr>
      <w:i/>
    </w:rPr>
  </w:style>
  <w:style w:type="paragraph" w:customStyle="1" w:styleId="PieddepageLigne1">
    <w:name w:val="Pied de page Ligne 1"/>
    <w:basedOn w:val="Pieddepage"/>
    <w:link w:val="PieddepageLigne1Car"/>
    <w:rsid w:val="00D50BFB"/>
    <w:pPr>
      <w:pBdr>
        <w:top w:val="single" w:sz="4" w:space="1" w:color="auto"/>
      </w:pBdr>
    </w:pPr>
  </w:style>
  <w:style w:type="character" w:customStyle="1" w:styleId="Titre1Car">
    <w:name w:val="Titre 1 Car"/>
    <w:link w:val="Titre1"/>
    <w:semiHidden/>
    <w:rsid w:val="009808ED"/>
    <w:rPr>
      <w:rFonts w:ascii="Cambria" w:hAnsi="Cambria"/>
      <w:b/>
      <w:bCs/>
      <w:kern w:val="32"/>
      <w:sz w:val="32"/>
      <w:szCs w:val="32"/>
    </w:rPr>
  </w:style>
  <w:style w:type="paragraph" w:customStyle="1" w:styleId="QstQuestion">
    <w:name w:val="_Qst Question"/>
    <w:basedOn w:val="Listepuces2"/>
    <w:link w:val="QstQuestionCar"/>
    <w:qFormat/>
    <w:rsid w:val="00591C76"/>
    <w:pPr>
      <w:numPr>
        <w:ilvl w:val="3"/>
        <w:numId w:val="6"/>
      </w:numPr>
    </w:pPr>
  </w:style>
  <w:style w:type="character" w:customStyle="1" w:styleId="DosDossierCar">
    <w:name w:val="_Dos Dossier Car"/>
    <w:link w:val="DosDossier"/>
    <w:rsid w:val="00591C76"/>
    <w:rPr>
      <w:rFonts w:ascii="Arial" w:hAnsi="Arial" w:cs="Arial"/>
      <w:b/>
      <w:bCs/>
      <w:caps/>
      <w:kern w:val="28"/>
      <w:sz w:val="22"/>
      <w:szCs w:val="32"/>
    </w:rPr>
  </w:style>
  <w:style w:type="paragraph" w:customStyle="1" w:styleId="Garde2Remarqueliminaire">
    <w:name w:val="Garde2 Remarque liminaire"/>
    <w:basedOn w:val="Normal"/>
    <w:rsid w:val="00672E1C"/>
    <w:pPr>
      <w:spacing w:after="240"/>
    </w:pPr>
    <w:rPr>
      <w:i/>
      <w:iCs/>
      <w:szCs w:val="20"/>
    </w:rPr>
  </w:style>
  <w:style w:type="character" w:customStyle="1" w:styleId="Listepuces2Car">
    <w:name w:val="Liste à puces 2 Car"/>
    <w:aliases w:val="_Li2 Liste à tirets Car"/>
    <w:link w:val="Listepuces2"/>
    <w:rsid w:val="00191F11"/>
    <w:rPr>
      <w:rFonts w:ascii="Arial" w:hAnsi="Arial"/>
      <w:sz w:val="22"/>
      <w:szCs w:val="24"/>
    </w:rPr>
  </w:style>
  <w:style w:type="character" w:customStyle="1" w:styleId="QstQuestionCar">
    <w:name w:val="_Qst Question Car"/>
    <w:link w:val="QstQuestion"/>
    <w:rsid w:val="00591C76"/>
    <w:rPr>
      <w:rFonts w:ascii="Arial" w:hAnsi="Arial"/>
      <w:sz w:val="22"/>
      <w:szCs w:val="24"/>
    </w:rPr>
  </w:style>
  <w:style w:type="character" w:customStyle="1" w:styleId="Garde2Dossiersommaire">
    <w:name w:val="Garde2 Dossier (sommaire)"/>
    <w:rsid w:val="00CF5705"/>
    <w:rPr>
      <w:b/>
      <w:bCs/>
    </w:rPr>
  </w:style>
  <w:style w:type="character" w:customStyle="1" w:styleId="PieddepageLigne1Car">
    <w:name w:val="Pied de page Ligne 1 Car"/>
    <w:link w:val="PieddepageLigne1"/>
    <w:rsid w:val="00D50BFB"/>
    <w:rPr>
      <w:b/>
    </w:rPr>
  </w:style>
  <w:style w:type="paragraph" w:customStyle="1" w:styleId="Garde2Nombredossiers">
    <w:name w:val="Garde2 Nombre dossiers"/>
    <w:basedOn w:val="Normal"/>
    <w:link w:val="Garde2NombredossiersCar"/>
    <w:rsid w:val="002A67BC"/>
    <w:pPr>
      <w:spacing w:after="240"/>
      <w:jc w:val="center"/>
    </w:pPr>
    <w:rPr>
      <w:i/>
    </w:rPr>
  </w:style>
  <w:style w:type="character" w:customStyle="1" w:styleId="Garde1NombrepagesCar">
    <w:name w:val="Garde1 Nombre pages Car"/>
    <w:link w:val="Garde1Nombrepages"/>
    <w:rsid w:val="00951DEA"/>
    <w:rPr>
      <w:sz w:val="36"/>
    </w:rPr>
  </w:style>
  <w:style w:type="character" w:customStyle="1" w:styleId="Garde1CompletCar">
    <w:name w:val="Garde1 Complet Car"/>
    <w:link w:val="Garde1Complet"/>
    <w:rsid w:val="00951DEA"/>
    <w:rPr>
      <w:b/>
      <w:sz w:val="24"/>
      <w:szCs w:val="24"/>
    </w:rPr>
  </w:style>
  <w:style w:type="character" w:customStyle="1" w:styleId="Garde2NombredossiersCar">
    <w:name w:val="Garde2 Nombre dossiers Car"/>
    <w:link w:val="Garde2Nombredossiers"/>
    <w:rsid w:val="002A67BC"/>
    <w:rPr>
      <w:rFonts w:ascii="Arial Narrow" w:hAnsi="Arial Narrow"/>
      <w:i/>
      <w:sz w:val="24"/>
      <w:szCs w:val="24"/>
    </w:rPr>
  </w:style>
  <w:style w:type="character" w:customStyle="1" w:styleId="LogoLogoCar">
    <w:name w:val="_Logo Logo Car"/>
    <w:link w:val="LogoLogo"/>
    <w:rsid w:val="00D84F1E"/>
    <w:rPr>
      <w:rFonts w:ascii="Arial Narrow" w:hAnsi="Arial Narrow"/>
      <w:sz w:val="24"/>
      <w:szCs w:val="24"/>
    </w:rPr>
  </w:style>
  <w:style w:type="character" w:customStyle="1" w:styleId="En-tteCar">
    <w:name w:val="En-tête Car"/>
    <w:link w:val="En-tte"/>
    <w:rsid w:val="005F445E"/>
    <w:rPr>
      <w:rFonts w:ascii="Arial Narrow" w:hAnsi="Arial Narrow"/>
      <w:sz w:val="24"/>
      <w:szCs w:val="24"/>
    </w:rPr>
  </w:style>
  <w:style w:type="paragraph" w:customStyle="1" w:styleId="SspartSous-partie">
    <w:name w:val="_Sspart Sous-partie"/>
    <w:basedOn w:val="Normal"/>
    <w:link w:val="SspartSous-partieCar"/>
    <w:qFormat/>
    <w:rsid w:val="00371035"/>
    <w:pPr>
      <w:keepNext/>
      <w:pageBreakBefore/>
      <w:numPr>
        <w:numId w:val="6"/>
      </w:numPr>
      <w:pBdr>
        <w:top w:val="single" w:sz="4" w:space="12" w:color="404040"/>
        <w:left w:val="single" w:sz="4" w:space="4" w:color="404040"/>
        <w:bottom w:val="single" w:sz="4" w:space="12" w:color="404040"/>
        <w:right w:val="single" w:sz="4" w:space="4" w:color="404040"/>
      </w:pBdr>
      <w:shd w:val="clear" w:color="auto" w:fill="404040"/>
      <w:spacing w:after="480"/>
      <w:jc w:val="center"/>
    </w:pPr>
    <w:rPr>
      <w:b/>
      <w:color w:val="FFFFFF"/>
    </w:rPr>
  </w:style>
  <w:style w:type="paragraph" w:customStyle="1" w:styleId="SituSituation">
    <w:name w:val="_Situ Situation"/>
    <w:basedOn w:val="Normal"/>
    <w:link w:val="SituSituationCar"/>
    <w:qFormat/>
    <w:rsid w:val="001D1C86"/>
    <w:pPr>
      <w:keepNext/>
      <w:numPr>
        <w:ilvl w:val="1"/>
        <w:numId w:val="6"/>
      </w:numPr>
      <w:spacing w:before="480" w:after="240"/>
      <w:jc w:val="center"/>
    </w:pPr>
    <w:rPr>
      <w:b/>
    </w:rPr>
  </w:style>
  <w:style w:type="character" w:customStyle="1" w:styleId="SspartSous-partieCar">
    <w:name w:val="_Sspart Sous-partie Car"/>
    <w:link w:val="SspartSous-partie"/>
    <w:rsid w:val="00371035"/>
    <w:rPr>
      <w:rFonts w:ascii="Arial" w:hAnsi="Arial"/>
      <w:b/>
      <w:color w:val="FFFFFF"/>
      <w:sz w:val="22"/>
      <w:szCs w:val="24"/>
      <w:shd w:val="clear" w:color="auto" w:fill="404040"/>
    </w:rPr>
  </w:style>
  <w:style w:type="character" w:customStyle="1" w:styleId="SituSituationCar">
    <w:name w:val="_Situ Situation Car"/>
    <w:link w:val="SituSituation"/>
    <w:rsid w:val="001D1C86"/>
    <w:rPr>
      <w:rFonts w:ascii="Arial" w:hAnsi="Arial"/>
      <w:b/>
      <w:sz w:val="22"/>
      <w:szCs w:val="24"/>
    </w:rPr>
  </w:style>
  <w:style w:type="paragraph" w:customStyle="1" w:styleId="QdG1Consigne">
    <w:name w:val="_QdG1 Consigne"/>
    <w:basedOn w:val="Normal"/>
    <w:link w:val="QdG1ConsigneCar"/>
    <w:qFormat/>
    <w:rsid w:val="00DE25DC"/>
    <w:rPr>
      <w:b/>
      <w:i/>
    </w:rPr>
  </w:style>
  <w:style w:type="paragraph" w:customStyle="1" w:styleId="Qdg2Question">
    <w:name w:val="_Qdg2 Question"/>
    <w:basedOn w:val="Normal"/>
    <w:link w:val="Qdg2QuestionCar"/>
    <w:qFormat/>
    <w:rsid w:val="00520BF0"/>
    <w:pPr>
      <w:spacing w:before="720" w:after="720"/>
      <w:jc w:val="center"/>
    </w:pPr>
    <w:rPr>
      <w:i/>
    </w:rPr>
  </w:style>
  <w:style w:type="character" w:customStyle="1" w:styleId="QdG1ConsigneCar">
    <w:name w:val="_QdG1 Consigne Car"/>
    <w:link w:val="QdG1Consigne"/>
    <w:rsid w:val="00DE25DC"/>
    <w:rPr>
      <w:rFonts w:ascii="Arial" w:hAnsi="Arial"/>
      <w:b/>
      <w:i/>
      <w:sz w:val="22"/>
      <w:szCs w:val="24"/>
    </w:rPr>
  </w:style>
  <w:style w:type="character" w:customStyle="1" w:styleId="Qdg2QuestionCar">
    <w:name w:val="_Qdg2 Question Car"/>
    <w:link w:val="Qdg2Question"/>
    <w:rsid w:val="00520BF0"/>
    <w:rPr>
      <w:rFonts w:ascii="Arial Narrow" w:hAnsi="Arial Narrow"/>
      <w:i/>
      <w:sz w:val="24"/>
      <w:szCs w:val="24"/>
    </w:rPr>
  </w:style>
  <w:style w:type="character" w:styleId="Lienhypertexte">
    <w:name w:val="Hyperlink"/>
    <w:rsid w:val="00594D52"/>
    <w:rPr>
      <w:color w:val="0000FF"/>
      <w:u w:val="single"/>
    </w:rPr>
  </w:style>
  <w:style w:type="paragraph" w:styleId="Textedebulles">
    <w:name w:val="Balloon Text"/>
    <w:basedOn w:val="Normal"/>
    <w:link w:val="TextedebullesCar"/>
    <w:rsid w:val="00BE482B"/>
    <w:rPr>
      <w:rFonts w:ascii="Tahoma" w:hAnsi="Tahoma" w:cs="Tahoma"/>
      <w:sz w:val="16"/>
      <w:szCs w:val="16"/>
    </w:rPr>
  </w:style>
  <w:style w:type="character" w:customStyle="1" w:styleId="TextedebullesCar">
    <w:name w:val="Texte de bulles Car"/>
    <w:link w:val="Textedebulles"/>
    <w:rsid w:val="00BE482B"/>
    <w:rPr>
      <w:rFonts w:ascii="Tahoma" w:hAnsi="Tahoma" w:cs="Tahoma"/>
      <w:sz w:val="16"/>
      <w:szCs w:val="16"/>
    </w:rPr>
  </w:style>
  <w:style w:type="character" w:customStyle="1" w:styleId="apple-converted-space">
    <w:name w:val="apple-converted-space"/>
    <w:basedOn w:val="Policepardfaut"/>
    <w:rsid w:val="00271A2C"/>
  </w:style>
  <w:style w:type="table" w:styleId="Grilledutableau">
    <w:name w:val="Table Grid"/>
    <w:basedOn w:val="TableauNormal"/>
    <w:uiPriority w:val="59"/>
    <w:rsid w:val="00EA67D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092404"/>
    <w:pPr>
      <w:autoSpaceDE w:val="0"/>
      <w:autoSpaceDN w:val="0"/>
      <w:adjustRightInd w:val="0"/>
    </w:pPr>
    <w:rPr>
      <w:rFonts w:ascii="Arial" w:hAnsi="Arial" w:cs="Arial"/>
      <w:color w:val="000000"/>
      <w:sz w:val="24"/>
      <w:szCs w:val="24"/>
      <w:lang w:eastAsia="en-US"/>
    </w:rPr>
  </w:style>
  <w:style w:type="paragraph" w:styleId="Notedebasdepage">
    <w:name w:val="footnote text"/>
    <w:basedOn w:val="Normal"/>
    <w:link w:val="NotedebasdepageCar"/>
    <w:rsid w:val="00307632"/>
    <w:rPr>
      <w:sz w:val="20"/>
      <w:szCs w:val="20"/>
    </w:rPr>
  </w:style>
  <w:style w:type="character" w:customStyle="1" w:styleId="NotedebasdepageCar">
    <w:name w:val="Note de bas de page Car"/>
    <w:link w:val="Notedebasdepage"/>
    <w:rsid w:val="00307632"/>
    <w:rPr>
      <w:rFonts w:ascii="Arial" w:hAnsi="Arial"/>
    </w:rPr>
  </w:style>
  <w:style w:type="character" w:styleId="Appelnotedebasdep">
    <w:name w:val="footnote reference"/>
    <w:rsid w:val="00307632"/>
    <w:rPr>
      <w:vertAlign w:val="superscript"/>
    </w:rPr>
  </w:style>
  <w:style w:type="character" w:styleId="Lienhypertextesuivivisit">
    <w:name w:val="FollowedHyperlink"/>
    <w:rsid w:val="00017464"/>
    <w:rPr>
      <w:color w:val="800080"/>
      <w:u w:val="single"/>
    </w:rPr>
  </w:style>
  <w:style w:type="character" w:styleId="lev">
    <w:name w:val="Strong"/>
    <w:uiPriority w:val="22"/>
    <w:qFormat/>
    <w:rsid w:val="004A4E27"/>
    <w:rPr>
      <w:b/>
      <w:bCs/>
    </w:rPr>
  </w:style>
  <w:style w:type="character" w:styleId="Accentuation">
    <w:name w:val="Emphasis"/>
    <w:uiPriority w:val="20"/>
    <w:qFormat/>
    <w:rsid w:val="004F40EE"/>
    <w:rPr>
      <w:i/>
      <w:iCs/>
    </w:rPr>
  </w:style>
  <w:style w:type="table" w:customStyle="1" w:styleId="Grilledutableau1">
    <w:name w:val="Grille du tableau1"/>
    <w:basedOn w:val="TableauNormal"/>
    <w:next w:val="Grilledutableau"/>
    <w:uiPriority w:val="59"/>
    <w:rsid w:val="0004385F"/>
    <w:rPr>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aragraphedeliste">
    <w:name w:val="List Paragraph"/>
    <w:basedOn w:val="Normal"/>
    <w:uiPriority w:val="34"/>
    <w:qFormat/>
    <w:rsid w:val="00A9469F"/>
    <w:pPr>
      <w:ind w:left="720"/>
      <w:contextualSpacing/>
    </w:pPr>
  </w:style>
  <w:style w:type="paragraph" w:styleId="Notedefin">
    <w:name w:val="endnote text"/>
    <w:basedOn w:val="Normal"/>
    <w:link w:val="NotedefinCar"/>
    <w:rsid w:val="001A2BAE"/>
    <w:rPr>
      <w:sz w:val="20"/>
      <w:szCs w:val="20"/>
    </w:rPr>
  </w:style>
  <w:style w:type="character" w:customStyle="1" w:styleId="NotedefinCar">
    <w:name w:val="Note de fin Car"/>
    <w:link w:val="Notedefin"/>
    <w:rsid w:val="001A2BAE"/>
    <w:rPr>
      <w:rFonts w:ascii="Arial" w:hAnsi="Arial"/>
    </w:rPr>
  </w:style>
  <w:style w:type="character" w:styleId="Appeldenotedefin">
    <w:name w:val="endnote reference"/>
    <w:rsid w:val="001A2BAE"/>
    <w:rPr>
      <w:vertAlign w:val="superscript"/>
    </w:rPr>
  </w:style>
  <w:style w:type="character" w:customStyle="1" w:styleId="st">
    <w:name w:val="st"/>
    <w:rsid w:val="002548C5"/>
  </w:style>
  <w:style w:type="character" w:customStyle="1" w:styleId="Titre2Car">
    <w:name w:val="Titre 2 Car"/>
    <w:link w:val="Titre2"/>
    <w:semiHidden/>
    <w:rsid w:val="007A4775"/>
    <w:rPr>
      <w:rFonts w:ascii="Calibri Light" w:eastAsia="Times New Roman" w:hAnsi="Calibri Light" w:cs="Times New Roman"/>
      <w:b/>
      <w:bCs/>
      <w:i/>
      <w:iCs/>
      <w:sz w:val="28"/>
      <w:szCs w:val="28"/>
    </w:rPr>
  </w:style>
</w:styles>
</file>

<file path=word/webSettings.xml><?xml version="1.0" encoding="utf-8"?>
<w:webSettings xmlns:r="http://schemas.openxmlformats.org/officeDocument/2006/relationships" xmlns:w="http://schemas.openxmlformats.org/wordprocessingml/2006/main">
  <w:divs>
    <w:div w:id="53743645">
      <w:bodyDiv w:val="1"/>
      <w:marLeft w:val="0"/>
      <w:marRight w:val="0"/>
      <w:marTop w:val="0"/>
      <w:marBottom w:val="0"/>
      <w:divBdr>
        <w:top w:val="none" w:sz="0" w:space="0" w:color="auto"/>
        <w:left w:val="none" w:sz="0" w:space="0" w:color="auto"/>
        <w:bottom w:val="none" w:sz="0" w:space="0" w:color="auto"/>
        <w:right w:val="none" w:sz="0" w:space="0" w:color="auto"/>
      </w:divBdr>
    </w:div>
    <w:div w:id="97219573">
      <w:bodyDiv w:val="1"/>
      <w:marLeft w:val="0"/>
      <w:marRight w:val="0"/>
      <w:marTop w:val="0"/>
      <w:marBottom w:val="0"/>
      <w:divBdr>
        <w:top w:val="none" w:sz="0" w:space="0" w:color="auto"/>
        <w:left w:val="none" w:sz="0" w:space="0" w:color="auto"/>
        <w:bottom w:val="none" w:sz="0" w:space="0" w:color="auto"/>
        <w:right w:val="none" w:sz="0" w:space="0" w:color="auto"/>
      </w:divBdr>
      <w:divsChild>
        <w:div w:id="78672233">
          <w:marLeft w:val="0"/>
          <w:marRight w:val="0"/>
          <w:marTop w:val="0"/>
          <w:marBottom w:val="0"/>
          <w:divBdr>
            <w:top w:val="none" w:sz="0" w:space="0" w:color="auto"/>
            <w:left w:val="none" w:sz="0" w:space="0" w:color="auto"/>
            <w:bottom w:val="none" w:sz="0" w:space="0" w:color="auto"/>
            <w:right w:val="none" w:sz="0" w:space="0" w:color="auto"/>
          </w:divBdr>
        </w:div>
        <w:div w:id="383723523">
          <w:marLeft w:val="0"/>
          <w:marRight w:val="0"/>
          <w:marTop w:val="0"/>
          <w:marBottom w:val="150"/>
          <w:divBdr>
            <w:top w:val="none" w:sz="0" w:space="0" w:color="auto"/>
            <w:left w:val="none" w:sz="0" w:space="0" w:color="auto"/>
            <w:bottom w:val="none" w:sz="0" w:space="0" w:color="auto"/>
            <w:right w:val="none" w:sz="0" w:space="0" w:color="auto"/>
          </w:divBdr>
          <w:divsChild>
            <w:div w:id="1631403490">
              <w:marLeft w:val="0"/>
              <w:marRight w:val="0"/>
              <w:marTop w:val="0"/>
              <w:marBottom w:val="300"/>
              <w:divBdr>
                <w:top w:val="none" w:sz="0" w:space="0" w:color="auto"/>
                <w:left w:val="none" w:sz="0" w:space="0" w:color="auto"/>
                <w:bottom w:val="none" w:sz="0" w:space="0" w:color="auto"/>
                <w:right w:val="none" w:sz="0" w:space="0" w:color="auto"/>
              </w:divBdr>
            </w:div>
          </w:divsChild>
        </w:div>
      </w:divsChild>
    </w:div>
    <w:div w:id="230846038">
      <w:bodyDiv w:val="1"/>
      <w:marLeft w:val="0"/>
      <w:marRight w:val="0"/>
      <w:marTop w:val="0"/>
      <w:marBottom w:val="0"/>
      <w:divBdr>
        <w:top w:val="none" w:sz="0" w:space="0" w:color="auto"/>
        <w:left w:val="none" w:sz="0" w:space="0" w:color="auto"/>
        <w:bottom w:val="none" w:sz="0" w:space="0" w:color="auto"/>
        <w:right w:val="none" w:sz="0" w:space="0" w:color="auto"/>
      </w:divBdr>
    </w:div>
    <w:div w:id="291909125">
      <w:bodyDiv w:val="1"/>
      <w:marLeft w:val="0"/>
      <w:marRight w:val="0"/>
      <w:marTop w:val="0"/>
      <w:marBottom w:val="0"/>
      <w:divBdr>
        <w:top w:val="none" w:sz="0" w:space="0" w:color="auto"/>
        <w:left w:val="none" w:sz="0" w:space="0" w:color="auto"/>
        <w:bottom w:val="none" w:sz="0" w:space="0" w:color="auto"/>
        <w:right w:val="none" w:sz="0" w:space="0" w:color="auto"/>
      </w:divBdr>
    </w:div>
    <w:div w:id="462430292">
      <w:bodyDiv w:val="1"/>
      <w:marLeft w:val="0"/>
      <w:marRight w:val="0"/>
      <w:marTop w:val="0"/>
      <w:marBottom w:val="0"/>
      <w:divBdr>
        <w:top w:val="none" w:sz="0" w:space="0" w:color="auto"/>
        <w:left w:val="none" w:sz="0" w:space="0" w:color="auto"/>
        <w:bottom w:val="none" w:sz="0" w:space="0" w:color="auto"/>
        <w:right w:val="none" w:sz="0" w:space="0" w:color="auto"/>
      </w:divBdr>
      <w:divsChild>
        <w:div w:id="993024824">
          <w:marLeft w:val="720"/>
          <w:marRight w:val="0"/>
          <w:marTop w:val="0"/>
          <w:marBottom w:val="60"/>
          <w:divBdr>
            <w:top w:val="none" w:sz="0" w:space="0" w:color="auto"/>
            <w:left w:val="none" w:sz="0" w:space="0" w:color="auto"/>
            <w:bottom w:val="none" w:sz="0" w:space="0" w:color="auto"/>
            <w:right w:val="none" w:sz="0" w:space="0" w:color="auto"/>
          </w:divBdr>
        </w:div>
      </w:divsChild>
    </w:div>
    <w:div w:id="495343771">
      <w:bodyDiv w:val="1"/>
      <w:marLeft w:val="0"/>
      <w:marRight w:val="0"/>
      <w:marTop w:val="0"/>
      <w:marBottom w:val="0"/>
      <w:divBdr>
        <w:top w:val="none" w:sz="0" w:space="0" w:color="auto"/>
        <w:left w:val="none" w:sz="0" w:space="0" w:color="auto"/>
        <w:bottom w:val="none" w:sz="0" w:space="0" w:color="auto"/>
        <w:right w:val="none" w:sz="0" w:space="0" w:color="auto"/>
      </w:divBdr>
    </w:div>
    <w:div w:id="774449233">
      <w:bodyDiv w:val="1"/>
      <w:marLeft w:val="0"/>
      <w:marRight w:val="0"/>
      <w:marTop w:val="0"/>
      <w:marBottom w:val="0"/>
      <w:divBdr>
        <w:top w:val="none" w:sz="0" w:space="0" w:color="auto"/>
        <w:left w:val="none" w:sz="0" w:space="0" w:color="auto"/>
        <w:bottom w:val="none" w:sz="0" w:space="0" w:color="auto"/>
        <w:right w:val="none" w:sz="0" w:space="0" w:color="auto"/>
      </w:divBdr>
    </w:div>
    <w:div w:id="1308196350">
      <w:bodyDiv w:val="1"/>
      <w:marLeft w:val="0"/>
      <w:marRight w:val="0"/>
      <w:marTop w:val="0"/>
      <w:marBottom w:val="0"/>
      <w:divBdr>
        <w:top w:val="none" w:sz="0" w:space="0" w:color="auto"/>
        <w:left w:val="none" w:sz="0" w:space="0" w:color="auto"/>
        <w:bottom w:val="none" w:sz="0" w:space="0" w:color="auto"/>
        <w:right w:val="none" w:sz="0" w:space="0" w:color="auto"/>
      </w:divBdr>
      <w:divsChild>
        <w:div w:id="1999385402">
          <w:marLeft w:val="0"/>
          <w:marRight w:val="0"/>
          <w:marTop w:val="0"/>
          <w:marBottom w:val="0"/>
          <w:divBdr>
            <w:top w:val="none" w:sz="0" w:space="0" w:color="auto"/>
            <w:left w:val="none" w:sz="0" w:space="0" w:color="auto"/>
            <w:bottom w:val="none" w:sz="0" w:space="0" w:color="auto"/>
            <w:right w:val="none" w:sz="0" w:space="0" w:color="auto"/>
          </w:divBdr>
          <w:divsChild>
            <w:div w:id="2019962920">
              <w:marLeft w:val="0"/>
              <w:marRight w:val="0"/>
              <w:marTop w:val="0"/>
              <w:marBottom w:val="0"/>
              <w:divBdr>
                <w:top w:val="none" w:sz="0" w:space="0" w:color="auto"/>
                <w:left w:val="none" w:sz="0" w:space="0" w:color="auto"/>
                <w:bottom w:val="none" w:sz="0" w:space="0" w:color="auto"/>
                <w:right w:val="none" w:sz="0" w:space="0" w:color="auto"/>
              </w:divBdr>
              <w:divsChild>
                <w:div w:id="68845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33993852">
      <w:bodyDiv w:val="1"/>
      <w:marLeft w:val="0"/>
      <w:marRight w:val="0"/>
      <w:marTop w:val="0"/>
      <w:marBottom w:val="0"/>
      <w:divBdr>
        <w:top w:val="none" w:sz="0" w:space="0" w:color="auto"/>
        <w:left w:val="none" w:sz="0" w:space="0" w:color="auto"/>
        <w:bottom w:val="none" w:sz="0" w:space="0" w:color="auto"/>
        <w:right w:val="none" w:sz="0" w:space="0" w:color="auto"/>
      </w:divBdr>
    </w:div>
    <w:div w:id="1344429186">
      <w:bodyDiv w:val="1"/>
      <w:marLeft w:val="0"/>
      <w:marRight w:val="0"/>
      <w:marTop w:val="0"/>
      <w:marBottom w:val="0"/>
      <w:divBdr>
        <w:top w:val="none" w:sz="0" w:space="0" w:color="auto"/>
        <w:left w:val="none" w:sz="0" w:space="0" w:color="auto"/>
        <w:bottom w:val="none" w:sz="0" w:space="0" w:color="auto"/>
        <w:right w:val="none" w:sz="0" w:space="0" w:color="auto"/>
      </w:divBdr>
    </w:div>
    <w:div w:id="1518545987">
      <w:bodyDiv w:val="1"/>
      <w:marLeft w:val="0"/>
      <w:marRight w:val="0"/>
      <w:marTop w:val="0"/>
      <w:marBottom w:val="0"/>
      <w:divBdr>
        <w:top w:val="none" w:sz="0" w:space="0" w:color="auto"/>
        <w:left w:val="none" w:sz="0" w:space="0" w:color="auto"/>
        <w:bottom w:val="none" w:sz="0" w:space="0" w:color="auto"/>
        <w:right w:val="none" w:sz="0" w:space="0" w:color="auto"/>
      </w:divBdr>
    </w:div>
    <w:div w:id="1626811932">
      <w:bodyDiv w:val="1"/>
      <w:marLeft w:val="0"/>
      <w:marRight w:val="0"/>
      <w:marTop w:val="0"/>
      <w:marBottom w:val="0"/>
      <w:divBdr>
        <w:top w:val="none" w:sz="0" w:space="0" w:color="auto"/>
        <w:left w:val="none" w:sz="0" w:space="0" w:color="auto"/>
        <w:bottom w:val="none" w:sz="0" w:space="0" w:color="auto"/>
        <w:right w:val="none" w:sz="0" w:space="0" w:color="auto"/>
      </w:divBdr>
    </w:div>
    <w:div w:id="1663122390">
      <w:bodyDiv w:val="1"/>
      <w:marLeft w:val="0"/>
      <w:marRight w:val="0"/>
      <w:marTop w:val="0"/>
      <w:marBottom w:val="0"/>
      <w:divBdr>
        <w:top w:val="none" w:sz="0" w:space="0" w:color="auto"/>
        <w:left w:val="none" w:sz="0" w:space="0" w:color="auto"/>
        <w:bottom w:val="none" w:sz="0" w:space="0" w:color="auto"/>
        <w:right w:val="none" w:sz="0" w:space="0" w:color="auto"/>
      </w:divBdr>
    </w:div>
    <w:div w:id="1685471121">
      <w:bodyDiv w:val="1"/>
      <w:marLeft w:val="0"/>
      <w:marRight w:val="0"/>
      <w:marTop w:val="0"/>
      <w:marBottom w:val="0"/>
      <w:divBdr>
        <w:top w:val="none" w:sz="0" w:space="0" w:color="auto"/>
        <w:left w:val="none" w:sz="0" w:space="0" w:color="auto"/>
        <w:bottom w:val="none" w:sz="0" w:space="0" w:color="auto"/>
        <w:right w:val="none" w:sz="0" w:space="0" w:color="auto"/>
      </w:divBdr>
    </w:div>
    <w:div w:id="20935055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5.png"/><Relationship Id="rId18" Type="http://schemas.openxmlformats.org/officeDocument/2006/relationships/image" Target="media/image9.png"/><Relationship Id="rId3" Type="http://schemas.openxmlformats.org/officeDocument/2006/relationships/styles" Target="styles.xml"/><Relationship Id="rId21" Type="http://schemas.openxmlformats.org/officeDocument/2006/relationships/image" Target="media/image12.jpeg"/><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hyperlink" Target="http://www.lsa-conso.fr/carnet-des-decideurs/orebi-claude,217494" TargetMode="External"/><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1.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theme" Target="theme/theme1.xml"/><Relationship Id="rId10" Type="http://schemas.openxmlformats.org/officeDocument/2006/relationships/image" Target="media/image2.jpeg"/><Relationship Id="rId19" Type="http://schemas.openxmlformats.org/officeDocument/2006/relationships/image" Target="media/image10.png"/><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jpeg"/><Relationship Id="rId22"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s://fr.wikipedia.org/wiki/Nationalit%C3%A9_fran%C3%A7aise" TargetMode="External"/><Relationship Id="rId2" Type="http://schemas.openxmlformats.org/officeDocument/2006/relationships/hyperlink" Target="https://fr.wikipedia.org/wiki/Grand_couturier" TargetMode="External"/><Relationship Id="rId1" Type="http://schemas.openxmlformats.org/officeDocument/2006/relationships/hyperlink" Target="https://fr.wikipedia.org/wiki/Styliste"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Monique\Monique1\SIEC\thonon%201516\vaivai\stmg_v2.dotx"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D49082E-3C9A-45C6-8215-050E3829BC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stmg_v2.dotx</Template>
  <TotalTime>122</TotalTime>
  <Pages>12</Pages>
  <Words>2647</Words>
  <Characters>13525</Characters>
  <Application>Microsoft Office Word</Application>
  <DocSecurity>0</DocSecurity>
  <Lines>112</Lines>
  <Paragraphs>32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16140</CharactersWithSpaces>
  <SharedDoc>false</SharedDoc>
  <HLinks>
    <vt:vector size="24" baseType="variant">
      <vt:variant>
        <vt:i4>1048578</vt:i4>
      </vt:variant>
      <vt:variant>
        <vt:i4>15</vt:i4>
      </vt:variant>
      <vt:variant>
        <vt:i4>0</vt:i4>
      </vt:variant>
      <vt:variant>
        <vt:i4>5</vt:i4>
      </vt:variant>
      <vt:variant>
        <vt:lpwstr>http://www.vaivai.fr/monfils</vt:lpwstr>
      </vt:variant>
      <vt:variant>
        <vt:lpwstr/>
      </vt:variant>
      <vt:variant>
        <vt:i4>1048578</vt:i4>
      </vt:variant>
      <vt:variant>
        <vt:i4>12</vt:i4>
      </vt:variant>
      <vt:variant>
        <vt:i4>0</vt:i4>
      </vt:variant>
      <vt:variant>
        <vt:i4>5</vt:i4>
      </vt:variant>
      <vt:variant>
        <vt:lpwstr>http://www.vaivai.fr/monfils</vt:lpwstr>
      </vt:variant>
      <vt:variant>
        <vt:lpwstr/>
      </vt:variant>
      <vt:variant>
        <vt:i4>7929942</vt:i4>
      </vt:variant>
      <vt:variant>
        <vt:i4>9</vt:i4>
      </vt:variant>
      <vt:variant>
        <vt:i4>0</vt:i4>
      </vt:variant>
      <vt:variant>
        <vt:i4>5</vt:i4>
      </vt:variant>
      <vt:variant>
        <vt:lpwstr>http://fr.wikipedia.org/wiki/Ga%C3%ABl_Monfils</vt:lpwstr>
      </vt:variant>
      <vt:variant>
        <vt:lpwstr/>
      </vt:variant>
      <vt:variant>
        <vt:i4>9830532</vt:i4>
      </vt:variant>
      <vt:variant>
        <vt:i4>6</vt:i4>
      </vt:variant>
      <vt:variant>
        <vt:i4>0</vt:i4>
      </vt:variant>
      <vt:variant>
        <vt:i4>5</vt:i4>
      </vt:variant>
      <vt:variant>
        <vt:lpwstr>http://www.vaïvaï.fr/monfils</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STMG mercatique</dc:creator>
  <cp:lastModifiedBy>mty</cp:lastModifiedBy>
  <cp:revision>38</cp:revision>
  <cp:lastPrinted>2018-02-26T09:03:00Z</cp:lastPrinted>
  <dcterms:created xsi:type="dcterms:W3CDTF">2017-12-06T08:01:00Z</dcterms:created>
  <dcterms:modified xsi:type="dcterms:W3CDTF">2018-02-26T09:04:00Z</dcterms:modified>
</cp:coreProperties>
</file>