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645" w:rsidRPr="005976B7" w:rsidRDefault="006F4268" w:rsidP="006F4268">
      <w:r>
        <w:rPr>
          <w:noProof/>
        </w:rPr>
        <w:pict>
          <v:rect id="_x0000_s1028" style="position:absolute;margin-left:108.55pt;margin-top:479.15pt;width:538.25pt;height:53.1pt;z-index:251660288">
            <v:textbox>
              <w:txbxContent>
                <w:p w:rsidR="002948C2" w:rsidRDefault="002948C2" w:rsidP="002948C2">
                  <w:pPr>
                    <w:pStyle w:val="Sansinterligne"/>
                  </w:pPr>
                  <w:r>
                    <w:t xml:space="preserve">Légende : </w:t>
                  </w:r>
                </w:p>
                <w:p w:rsidR="002948C2" w:rsidRDefault="002948C2" w:rsidP="002948C2">
                  <w:pPr>
                    <w:pStyle w:val="Sansinterligne"/>
                  </w:pPr>
                  <w:r>
                    <w:t>En bleu : les tâches effectuées par les co-contractants</w:t>
                  </w:r>
                </w:p>
                <w:p w:rsidR="002948C2" w:rsidRDefault="002948C2" w:rsidP="002948C2">
                  <w:pPr>
                    <w:pStyle w:val="Sansinterligne"/>
                  </w:pPr>
                  <w:r>
                    <w:t>En rouge : les tâches effectuées par les banques</w:t>
                  </w:r>
                </w:p>
                <w:p w:rsidR="002948C2" w:rsidRDefault="002948C2"/>
              </w:txbxContent>
            </v:textbox>
          </v:rect>
        </w:pict>
      </w:r>
      <w:r>
        <w:rPr>
          <w:noProof/>
        </w:rPr>
        <w:pict>
          <v:rect id="_x0000_s1027" style="position:absolute;margin-left:79.05pt;margin-top:-27.2pt;width:577.15pt;height:47.2pt;z-index:251659264">
            <v:textbox>
              <w:txbxContent>
                <w:p w:rsidR="006F4268" w:rsidRPr="006F4268" w:rsidRDefault="006F4268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Annexe 2.3 – Déroulement du crédit documentaire jusqu’au paiement</w:t>
                  </w:r>
                </w:p>
              </w:txbxContent>
            </v:textbox>
          </v:rect>
        </w:pict>
      </w:r>
      <w:r>
        <w:rPr>
          <w:noProof/>
        </w:rPr>
        <w:pict>
          <v:rect id="_x0000_s1026" style="position:absolute;margin-left:38.9pt;margin-top:34.15pt;width:639.7pt;height:436.7pt;z-index:251658240">
            <v:textbox>
              <w:txbxContent>
                <w:p w:rsidR="006F4268" w:rsidRDefault="006F4268">
                  <w:r w:rsidRPr="006F4268">
                    <w:drawing>
                      <wp:inline distT="0" distB="0" distL="0" distR="0">
                        <wp:extent cx="7931785" cy="5389234"/>
                        <wp:effectExtent l="19050" t="0" r="0" b="0"/>
                        <wp:docPr id="4" name="Objet 2"/>
                        <wp:cNvGraphicFramePr/>
                        <a:graphic xmlns:a="http://schemas.openxmlformats.org/drawingml/2006/main">
                          <a:graphicData uri="http://schemas.openxmlformats.org/drawingml/2006/lockedCanvas">
                            <lc:lockedCanvas xmlns:lc="http://schemas.openxmlformats.org/drawingml/2006/lockedCanvas">
                              <a:nvGrpSpPr>
                                <a:cNvPr id="0" name=""/>
                                <a:cNvGrpSpPr/>
                              </a:nvGrpSpPr>
                              <a:grpSpPr>
                                <a:xfrm>
                                  <a:off x="0" y="0"/>
                                  <a:ext cx="9144000" cy="6143625"/>
                                  <a:chOff x="0" y="571500"/>
                                  <a:chExt cx="9144000" cy="6143625"/>
                                </a:xfrm>
                              </a:grpSpPr>
                              <a:sp>
                                <a:nvSpPr>
                                  <a:cNvPr id="2" name="Organigramme : Processus 1"/>
                                  <a:cNvSpPr/>
                                </a:nvSpPr>
                                <a:spPr>
                                  <a:xfrm>
                                    <a:off x="357188" y="571500"/>
                                    <a:ext cx="1800225" cy="720725"/>
                                  </a:xfrm>
                                  <a:prstGeom prst="flowChartProcess">
                                    <a:avLst/>
                                  </a:prstGeom>
                                  <a:ln w="3175">
                                    <a:solidFill>
                                      <a:schemeClr val="tx1"/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sz="1600" dirty="0"/>
                                        <a:t>Exportateur</a:t>
                                      </a:r>
                                    </a:p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sz="1600" dirty="0"/>
                                        <a:t>Martin SAS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sp>
                                <a:nvSpPr>
                                  <a:cNvPr id="3" name="Organigramme : Processus 2"/>
                                  <a:cNvSpPr/>
                                </a:nvSpPr>
                                <a:spPr>
                                  <a:xfrm>
                                    <a:off x="6929438" y="571500"/>
                                    <a:ext cx="1800225" cy="720725"/>
                                  </a:xfrm>
                                  <a:prstGeom prst="flowChartProcess">
                                    <a:avLst/>
                                  </a:prstGeom>
                                  <a:ln w="3175">
                                    <a:solidFill>
                                      <a:schemeClr val="tx1"/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/>
                                        <a:t>Importateur :</a:t>
                                      </a:r>
                                    </a:p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/>
                                        <a:t>Yong Tang Trade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sp>
                                <a:nvSpPr>
                                  <a:cNvPr id="5" name="Organigramme : Processus 4"/>
                                  <a:cNvSpPr/>
                                </a:nvSpPr>
                                <a:spPr>
                                  <a:xfrm>
                                    <a:off x="357188" y="5715000"/>
                                    <a:ext cx="1800225" cy="1000125"/>
                                  </a:xfrm>
                                  <a:prstGeom prst="flowChartProcess">
                                    <a:avLst/>
                                  </a:prstGeom>
                                  <a:ln w="3175">
                                    <a:solidFill>
                                      <a:schemeClr val="tx1"/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/>
                                        <a:t>Banque </a:t>
                                      </a:r>
                                      <a:r>
                                        <a:rPr lang="fr-FR" dirty="0">
                                          <a:solidFill>
                                            <a:schemeClr val="tx1"/>
                                          </a:solidFill>
                                        </a:rPr>
                                        <a:t>négociatrice</a:t>
                                      </a:r>
                                    </a:p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 err="1">
                                          <a:solidFill>
                                            <a:schemeClr val="tx1"/>
                                          </a:solidFill>
                                        </a:rPr>
                                        <a:t>Natixis</a:t>
                                      </a:r>
                                      <a:r>
                                        <a:rPr lang="fr-FR" dirty="0">
                                          <a:solidFill>
                                            <a:schemeClr val="tx1"/>
                                          </a:solidFill>
                                        </a:rPr>
                                        <a:t> Bordeaux</a:t>
                                      </a:r>
                                    </a:p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endParaRPr lang="fr-FR" dirty="0"/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sp>
                                <a:nvSpPr>
                                  <a:cNvPr id="6" name="Organigramme : Processus 5"/>
                                  <a:cNvSpPr/>
                                </a:nvSpPr>
                                <a:spPr>
                                  <a:xfrm>
                                    <a:off x="6929438" y="5643563"/>
                                    <a:ext cx="1785937" cy="1071562"/>
                                  </a:xfrm>
                                  <a:prstGeom prst="flowChartProcess">
                                    <a:avLst/>
                                  </a:prstGeom>
                                  <a:ln w="3175">
                                    <a:solidFill>
                                      <a:schemeClr val="tx1"/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/>
                                        <a:t>Banque émettrice </a:t>
                                      </a:r>
                                    </a:p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 err="1"/>
                                        <a:t>Overseas</a:t>
                                      </a:r>
                                      <a:r>
                                        <a:rPr lang="fr-FR" dirty="0"/>
                                        <a:t> </a:t>
                                      </a:r>
                                      <a:r>
                                        <a:rPr lang="fr-FR" dirty="0" err="1"/>
                                        <a:t>Chinese</a:t>
                                      </a:r>
                                      <a:r>
                                        <a:rPr lang="fr-FR" dirty="0"/>
                                        <a:t> Bank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cxnSp>
                                <a:nvCxnSpPr>
                                  <a:cNvPr id="7" name="Connecteur droit avec flèche 6"/>
                                  <a:cNvCxnSpPr>
                                    <a:stCxn id="3" idx="2"/>
                                    <a:endCxn id="6" idx="0"/>
                                  </a:cNvCxnSpPr>
                                </a:nvCxnSpPr>
                                <a:spPr>
                                  <a:xfrm rot="5400000">
                                    <a:off x="5650706" y="3464719"/>
                                    <a:ext cx="4351338" cy="6350"/>
                                  </a:xfrm>
                                  <a:prstGeom prst="straightConnector1">
                                    <a:avLst/>
                                  </a:prstGeom>
                                  <a:ln>
                                    <a:solidFill>
                                      <a:schemeClr val="tx2">
                                        <a:lumMod val="60000"/>
                                        <a:lumOff val="40000"/>
                                      </a:schemeClr>
                                    </a:solidFill>
                                    <a:tailEnd type="arrow"/>
                                  </a:ln>
                                </a:spPr>
                                <a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a:style>
                              </a:cxnSp>
                              <a:cxnSp>
                                <a:nvCxnSpPr>
                                  <a:cNvPr id="8" name="Connecteur droit avec flèche 7"/>
                                  <a:cNvCxnSpPr>
                                    <a:stCxn id="5" idx="3"/>
                                    <a:endCxn id="6" idx="1"/>
                                  </a:cNvCxnSpPr>
                                </a:nvCxnSpPr>
                                <a:spPr>
                                  <a:xfrm flipV="1">
                                    <a:off x="2157413" y="6180138"/>
                                    <a:ext cx="4772025" cy="34925"/>
                                  </a:xfrm>
                                  <a:prstGeom prst="straightConnector1">
                                    <a:avLst/>
                                  </a:prstGeom>
                                  <a:ln>
                                    <a:tailEnd type="arrow"/>
                                  </a:ln>
                                </a:spPr>
                                <a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a:style>
                              </a:cxnSp>
                              <a:sp>
                                <a:nvSpPr>
                                  <a:cNvPr id="9" name="Organigramme : Processus 8"/>
                                  <a:cNvSpPr/>
                                </a:nvSpPr>
                                <a:spPr>
                                  <a:xfrm>
                                    <a:off x="3000375" y="6215063"/>
                                    <a:ext cx="2916238" cy="285750"/>
                                  </a:xfrm>
                                  <a:prstGeom prst="flowChartProcess">
                                    <a:avLst/>
                                  </a:prstGeom>
                                  <a:ln w="3175"/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sz="1600" dirty="0"/>
                                        <a:t>12- envoi des documents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sp>
                                <a:nvSpPr>
                                  <a:cNvPr id="10" name="Organigramme : Processus 9"/>
                                  <a:cNvSpPr/>
                                </a:nvSpPr>
                                <a:spPr>
                                  <a:xfrm>
                                    <a:off x="3357563" y="3286125"/>
                                    <a:ext cx="2214562" cy="714375"/>
                                  </a:xfrm>
                                  <a:prstGeom prst="flowChartProcess">
                                    <a:avLst/>
                                  </a:prstGeom>
                                  <a:ln w="3175">
                                    <a:solidFill>
                                      <a:schemeClr val="tx1"/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/>
                                        <a:t>Transporteur</a:t>
                                      </a:r>
                                    </a:p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/>
                                        <a:t>M &amp; M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sp>
                                <a:nvSpPr>
                                  <a:cNvPr id="11" name="Organigramme : Processus 10"/>
                                  <a:cNvSpPr/>
                                </a:nvSpPr>
                                <a:spPr>
                                  <a:xfrm>
                                    <a:off x="1428750" y="4429125"/>
                                    <a:ext cx="1428750" cy="857250"/>
                                  </a:xfrm>
                                  <a:prstGeom prst="flowChartProcess">
                                    <a:avLst/>
                                  </a:prstGeom>
                                  <a:ln w="3175">
                                    <a:solidFill>
                                      <a:srgbClr val="FF0000"/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sz="1600" dirty="0"/>
                                        <a:t>14- paiement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sp>
                                <a:nvSpPr>
                                  <a:cNvPr id="19" name="Organigramme : Processus 18"/>
                                  <a:cNvSpPr/>
                                </a:nvSpPr>
                                <a:spPr>
                                  <a:xfrm>
                                    <a:off x="6215063" y="3286125"/>
                                    <a:ext cx="1357312" cy="1143000"/>
                                  </a:xfrm>
                                  <a:prstGeom prst="flowChartProcess">
                                    <a:avLst/>
                                  </a:prstGeom>
                                  <a:ln w="3175">
                                    <a:solidFill>
                                      <a:srgbClr val="FF0000"/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sz="1600" dirty="0"/>
                                        <a:t>15- envoi des documents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cxnSp>
                                <a:nvCxnSpPr>
                                  <a:cNvPr id="20" name="Connecteur droit avec flèche 19"/>
                                  <a:cNvCxnSpPr/>
                                </a:nvCxnSpPr>
                                <a:spPr>
                                  <a:xfrm rot="10800000">
                                    <a:off x="2143125" y="6072188"/>
                                    <a:ext cx="4786313" cy="1587"/>
                                  </a:xfrm>
                                  <a:prstGeom prst="straightConnector1">
                                    <a:avLst/>
                                  </a:prstGeom>
                                  <a:ln>
                                    <a:solidFill>
                                      <a:srgbClr val="FF0000"/>
                                    </a:solidFill>
                                    <a:tailEnd type="arrow"/>
                                  </a:ln>
                                </a:spPr>
                                <a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a:style>
                              </a:cxnSp>
                              <a:sp>
                                <a:nvSpPr>
                                  <a:cNvPr id="21" name="Rectangle 20"/>
                                  <a:cNvSpPr/>
                                </a:nvSpPr>
                                <a:spPr>
                                  <a:xfrm>
                                    <a:off x="3286125" y="5500688"/>
                                    <a:ext cx="2214563" cy="500062"/>
                                  </a:xfrm>
                                  <a:prstGeom prst="rect">
                                    <a:avLst/>
                                  </a:prstGeom>
                                  <a:ln w="3175">
                                    <a:solidFill>
                                      <a:srgbClr val="FF0000"/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sz="1600" dirty="0"/>
                                        <a:t>13- paiement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cxnSp>
                                <a:nvCxnSpPr>
                                  <a:cNvPr id="24" name="Connecteur droit avec flèche 23"/>
                                  <a:cNvCxnSpPr/>
                                </a:nvCxnSpPr>
                                <a:spPr>
                                  <a:xfrm rot="5400000" flipH="1" flipV="1">
                                    <a:off x="-858837" y="3571875"/>
                                    <a:ext cx="4573588" cy="1587"/>
                                  </a:xfrm>
                                  <a:prstGeom prst="straightConnector1">
                                    <a:avLst/>
                                  </a:prstGeom>
                                  <a:ln>
                                    <a:solidFill>
                                      <a:srgbClr val="FF0000"/>
                                    </a:solidFill>
                                    <a:tailEnd type="arrow"/>
                                  </a:ln>
                                </a:spPr>
                                <a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a:style>
                              </a:cxnSp>
                              <a:sp>
                                <a:nvSpPr>
                                  <a:cNvPr id="25" name="Rectangle 24"/>
                                  <a:cNvSpPr/>
                                </a:nvSpPr>
                                <a:spPr>
                                  <a:xfrm>
                                    <a:off x="0" y="2571750"/>
                                    <a:ext cx="1285875" cy="1571625"/>
                                  </a:xfrm>
                                  <a:prstGeom prst="rect">
                                    <a:avLst/>
                                  </a:prstGeom>
                                  <a:ln w="3175">
                                    <a:solidFill>
                                      <a:schemeClr val="tx2">
                                        <a:lumMod val="60000"/>
                                        <a:lumOff val="40000"/>
                                      </a:schemeClr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/>
                                        <a:t>11-</a:t>
                                      </a:r>
                                      <a:endParaRPr lang="fr-FR" dirty="0"/>
                                    </a:p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/>
                                        <a:t>Remise des docu-                                 </a:t>
                                      </a:r>
                                      <a:r>
                                        <a:rPr lang="fr-FR" dirty="0" err="1"/>
                                        <a:t>ments</a:t>
                                      </a:r>
                                      <a:r>
                                        <a:rPr lang="fr-FR" dirty="0"/>
                                        <a:t> requis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sp>
                                <a:nvSpPr>
                                  <a:cNvPr id="26" name="Rectangle 25"/>
                                  <a:cNvSpPr/>
                                </a:nvSpPr>
                                <a:spPr>
                                  <a:xfrm>
                                    <a:off x="7858125" y="2214563"/>
                                    <a:ext cx="1285875" cy="1000125"/>
                                  </a:xfrm>
                                  <a:prstGeom prst="rect">
                                    <a:avLst/>
                                  </a:prstGeom>
                                  <a:ln w="3175">
                                    <a:solidFill>
                                      <a:schemeClr val="tx2">
                                        <a:lumMod val="60000"/>
                                        <a:lumOff val="40000"/>
                                      </a:schemeClr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/>
                                        <a:t>15 bis- paiement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  <a:cxnSp>
                                <a:nvCxnSpPr>
                                  <a:cNvPr id="28" name="Connecteur droit avec flèche 27"/>
                                  <a:cNvCxnSpPr>
                                    <a:stCxn id="2" idx="2"/>
                                    <a:endCxn id="5" idx="0"/>
                                  </a:cNvCxnSpPr>
                                </a:nvCxnSpPr>
                                <a:spPr>
                                  <a:xfrm rot="5400000">
                                    <a:off x="-954088" y="3503613"/>
                                    <a:ext cx="4422775" cy="0"/>
                                  </a:xfrm>
                                  <a:prstGeom prst="straightConnector1">
                                    <a:avLst/>
                                  </a:prstGeom>
                                  <a:ln>
                                    <a:tailEnd type="arrow"/>
                                  </a:ln>
                                </a:spPr>
                                <a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a:style>
                              </a:cxnSp>
                              <a:cxnSp>
                                <a:nvCxnSpPr>
                                  <a:cNvPr id="30" name="Connecteur droit avec flèche 29"/>
                                  <a:cNvCxnSpPr/>
                                </a:nvCxnSpPr>
                                <a:spPr>
                                  <a:xfrm rot="5400000" flipH="1" flipV="1">
                                    <a:off x="5286375" y="3357563"/>
                                    <a:ext cx="4573587" cy="1588"/>
                                  </a:xfrm>
                                  <a:prstGeom prst="straightConnector1">
                                    <a:avLst/>
                                  </a:prstGeom>
                                  <a:ln>
                                    <a:solidFill>
                                      <a:srgbClr val="FF0000"/>
                                    </a:solidFill>
                                    <a:tailEnd type="arrow"/>
                                  </a:ln>
                                </a:spPr>
                                <a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a:style>
                              </a:cxnSp>
                              <a:cxnSp>
                                <a:nvCxnSpPr>
                                  <a:cNvPr id="32" name="Connecteur droit avec flèche 31"/>
                                  <a:cNvCxnSpPr>
                                    <a:stCxn id="3" idx="1"/>
                                    <a:endCxn id="10" idx="0"/>
                                  </a:cNvCxnSpPr>
                                </a:nvCxnSpPr>
                                <a:spPr>
                                  <a:xfrm rot="10800000" flipV="1">
                                    <a:off x="4465638" y="931863"/>
                                    <a:ext cx="2463800" cy="2354262"/>
                                  </a:xfrm>
                                  <a:prstGeom prst="straightConnector1">
                                    <a:avLst/>
                                  </a:prstGeom>
                                  <a:ln>
                                    <a:tailEnd type="arrow"/>
                                  </a:ln>
                                </a:spPr>
                                <a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a:style>
                              </a:cxnSp>
                              <a:sp>
                                <a:nvSpPr>
                                  <a:cNvPr id="33" name="Rectangle 32"/>
                                  <a:cNvSpPr/>
                                </a:nvSpPr>
                                <a:spPr>
                                  <a:xfrm>
                                    <a:off x="3929063" y="1214438"/>
                                    <a:ext cx="2000250" cy="857250"/>
                                  </a:xfrm>
                                  <a:prstGeom prst="rect">
                                    <a:avLst/>
                                  </a:prstGeom>
                                  <a:ln w="3175">
                                    <a:solidFill>
                                      <a:schemeClr val="tx2">
                                        <a:lumMod val="60000"/>
                                        <a:lumOff val="40000"/>
                                      </a:schemeClr>
                                    </a:solidFill>
                                  </a:ln>
                                </a:spPr>
                                <a:txSp>
                                  <a:txBody>
                                    <a:bodyPr anchor="ctr"/>
                                    <a:lstStyle>
                                      <a:defPPr>
                                        <a:defRPr lang="fr-FR"/>
                                      </a:defPPr>
                                      <a:lvl1pPr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1pPr>
                                      <a:lvl2pPr marL="4572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2pPr>
                                      <a:lvl3pPr marL="9144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3pPr>
                                      <a:lvl4pPr marL="13716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4pPr>
                                      <a:lvl5pPr marL="1828800" algn="l" rtl="0" fontAlgn="base">
                                        <a:spcBef>
                                          <a:spcPct val="0"/>
                                        </a:spcBef>
                                        <a:spcAft>
                                          <a:spcPct val="0"/>
                                        </a:spcAft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5pPr>
                                      <a:lvl6pPr marL="22860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6pPr>
                                      <a:lvl7pPr marL="27432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7pPr>
                                      <a:lvl8pPr marL="32004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8pPr>
                                      <a:lvl9pPr marL="3657600" algn="l" defTabSz="914400" rtl="0" eaLnBrk="1" latinLnBrk="0" hangingPunct="1">
                                        <a:defRPr kern="1200">
                                          <a:solidFill>
                                            <a:schemeClr val="dk1"/>
                                          </a:solidFill>
                                          <a:latin typeface="+mn-lt"/>
                                          <a:ea typeface="+mn-ea"/>
                                          <a:cs typeface="+mn-cs"/>
                                        </a:defRPr>
                                      </a:lvl9pPr>
                                    </a:lstStyle>
                                    <a:p>
                                      <a:pPr algn="ctr" fontAlgn="auto">
                                        <a:spcBef>
                                          <a:spcPts val="0"/>
                                        </a:spcBef>
                                        <a:spcAft>
                                          <a:spcPts val="0"/>
                                        </a:spcAft>
                                        <a:defRPr/>
                                      </a:pPr>
                                      <a:r>
                                        <a:rPr lang="fr-FR" dirty="0"/>
                                        <a:t>16-récupération des marchandises</a:t>
                                      </a:r>
                                    </a:p>
                                  </a:txBody>
                                  <a:useSpRect/>
                                </a:txSp>
                                <a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a:style>
                              </a:sp>
                            </lc:lockedCanvas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sectPr w:rsidR="001E3645" w:rsidRPr="005976B7" w:rsidSect="006F4268">
      <w:pgSz w:w="16838" w:h="11906" w:orient="landscape"/>
      <w:pgMar w:top="993" w:right="1245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4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A21331"/>
    <w:rsid w:val="001E3645"/>
    <w:rsid w:val="002948C2"/>
    <w:rsid w:val="005976B7"/>
    <w:rsid w:val="00610152"/>
    <w:rsid w:val="006D4EC0"/>
    <w:rsid w:val="006F4268"/>
    <w:rsid w:val="008B41A5"/>
    <w:rsid w:val="00A21331"/>
    <w:rsid w:val="00B71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1A5"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213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1331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2948C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ED67B963-B261-4CBD-8B3B-00A1B7CE2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Martine</dc:creator>
  <cp:keywords/>
  <dc:description/>
  <cp:lastModifiedBy>Martine</cp:lastModifiedBy>
  <cp:revision>5</cp:revision>
  <dcterms:created xsi:type="dcterms:W3CDTF">2009-12-27T17:14:00Z</dcterms:created>
  <dcterms:modified xsi:type="dcterms:W3CDTF">2010-01-03T13:48:00Z</dcterms:modified>
</cp:coreProperties>
</file>