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xls" ContentType="application/vnd.ms-exce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2633" w:rsidRPr="008D5568" w:rsidRDefault="00542633" w:rsidP="008D5568">
      <w:pPr>
        <w:pStyle w:val="Garde1Bactechno"/>
      </w:pPr>
      <w:r w:rsidRPr="008D5568">
        <w:t>Baccalauréat Technologique</w:t>
      </w:r>
    </w:p>
    <w:p w:rsidR="00542633" w:rsidRPr="00A53913" w:rsidRDefault="00542633" w:rsidP="008D5568">
      <w:pPr>
        <w:pStyle w:val="Garde1STG"/>
      </w:pPr>
      <w:r w:rsidRPr="00A53913">
        <w:t xml:space="preserve">Sciences et Technologies </w:t>
      </w:r>
      <w:r>
        <w:t xml:space="preserve">du Management et </w:t>
      </w:r>
      <w:r w:rsidRPr="00A53913">
        <w:t>de la Gestion</w:t>
      </w:r>
      <w:r>
        <w:br/>
        <w:t>Mercatique</w:t>
      </w:r>
    </w:p>
    <w:p w:rsidR="00542633" w:rsidRPr="00A53913" w:rsidRDefault="00542633" w:rsidP="000F4DEA">
      <w:pPr>
        <w:pStyle w:val="Garde1Session"/>
      </w:pPr>
      <w:r w:rsidRPr="00A53913">
        <w:t>Session 201</w:t>
      </w:r>
      <w:r>
        <w:t>4</w:t>
      </w:r>
    </w:p>
    <w:p w:rsidR="00542633" w:rsidRPr="0028763E" w:rsidRDefault="00542633" w:rsidP="0028763E">
      <w:pPr>
        <w:pStyle w:val="Garde1Epreuve"/>
      </w:pPr>
      <w:r w:rsidRPr="0028763E">
        <w:t>Épreuve de Spécialité</w:t>
      </w:r>
      <w:r w:rsidRPr="0028763E">
        <w:br/>
        <w:t>Partie écrite</w:t>
      </w:r>
    </w:p>
    <w:p w:rsidR="00542633" w:rsidRPr="00A53913" w:rsidRDefault="00542633" w:rsidP="004425F5">
      <w:pPr>
        <w:pStyle w:val="Garde1Durecoef"/>
      </w:pPr>
      <w:r w:rsidRPr="00A53913">
        <w:t>Durée : 4 heures</w:t>
      </w:r>
      <w:r w:rsidRPr="00A53913">
        <w:tab/>
        <w:t xml:space="preserve">Coefficient : </w:t>
      </w:r>
      <w:r>
        <w:t>6</w:t>
      </w:r>
    </w:p>
    <w:p w:rsidR="00542633" w:rsidRPr="00A53913" w:rsidRDefault="00542633" w:rsidP="004425F5">
      <w:pPr>
        <w:pStyle w:val="Garde1Calculatrice"/>
      </w:pPr>
      <w:r>
        <w:t>L</w:t>
      </w:r>
      <w:r w:rsidRPr="00A53913">
        <w:t>’usage de la calculatrice est autorisé</w:t>
      </w:r>
    </w:p>
    <w:p w:rsidR="00542633" w:rsidRPr="004F70B5" w:rsidRDefault="00542633" w:rsidP="00A74542">
      <w:pPr>
        <w:pStyle w:val="Garde1Calculatrice2"/>
      </w:pPr>
      <w:r w:rsidRPr="004F70B5">
        <w:t>L'usage d’une calculatrice de poche à fonctionnement autonome, sans imprimante et sans moyen de transmission, à l’exclusion de tout autre élément matériel ou documentaire, est autorisé conformément à la circulaire n° 99-186 du 16 novembre 1999 ; BOEN n° 42.</w:t>
      </w:r>
    </w:p>
    <w:p w:rsidR="00542633" w:rsidRDefault="00542633" w:rsidP="0028763E">
      <w:pPr>
        <w:pStyle w:val="Garde1Nombrepages"/>
      </w:pPr>
      <w:r w:rsidRPr="00A53913">
        <w:t xml:space="preserve">Ce dossier comporte </w:t>
      </w:r>
      <w:fldSimple w:instr=" NUMPAGES  \# &quot;0&quot;  \* MERGEFORMAT ">
        <w:r w:rsidR="00FC1046">
          <w:rPr>
            <w:noProof/>
          </w:rPr>
          <w:t>13</w:t>
        </w:r>
      </w:fldSimple>
      <w:r w:rsidRPr="004F70B5">
        <w:t xml:space="preserve"> </w:t>
      </w:r>
      <w:r w:rsidRPr="00A53913">
        <w:t>pages annexes comprises</w:t>
      </w:r>
    </w:p>
    <w:p w:rsidR="00542633" w:rsidRPr="00951DEA" w:rsidRDefault="00542633" w:rsidP="00951DEA">
      <w:pPr>
        <w:pStyle w:val="Garde1Complet"/>
      </w:pPr>
      <w:r w:rsidRPr="00951DEA">
        <w:t>Dès que le sujet vous est remis, assurez-vous qu’il est complet</w:t>
      </w:r>
    </w:p>
    <w:p w:rsidR="00542633" w:rsidRPr="00A53913" w:rsidRDefault="00542633" w:rsidP="004F70B5">
      <w:pPr>
        <w:sectPr w:rsidR="00542633" w:rsidRPr="00A53913">
          <w:footerReference w:type="default" r:id="rId7"/>
          <w:pgSz w:w="11906" w:h="16838"/>
          <w:pgMar w:top="1417" w:right="1417" w:bottom="1417" w:left="1417" w:header="708" w:footer="708" w:gutter="0"/>
          <w:cols w:space="708"/>
          <w:docGrid w:linePitch="360"/>
        </w:sectPr>
      </w:pPr>
    </w:p>
    <w:p w:rsidR="00542633" w:rsidRPr="002A67BC" w:rsidRDefault="00D3124F" w:rsidP="002A67BC">
      <w:pPr>
        <w:pStyle w:val="Garde2Nombredossiers"/>
      </w:pPr>
      <w:r>
        <w:lastRenderedPageBreak/>
        <w:t>L’épreuve</w:t>
      </w:r>
      <w:r w:rsidR="00542633" w:rsidRPr="002A67BC">
        <w:t xml:space="preserve"> se présente sous la forme de 2 </w:t>
      </w:r>
      <w:r w:rsidR="00542633">
        <w:t>parties indépendantes</w:t>
      </w:r>
      <w:r w:rsidR="00542633" w:rsidRPr="002A67BC">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643"/>
        <w:gridCol w:w="5924"/>
        <w:gridCol w:w="1721"/>
      </w:tblGrid>
      <w:tr w:rsidR="00542633" w:rsidTr="00922541">
        <w:trPr>
          <w:trHeight w:val="340"/>
          <w:jc w:val="center"/>
        </w:trPr>
        <w:tc>
          <w:tcPr>
            <w:tcW w:w="7567" w:type="dxa"/>
            <w:gridSpan w:val="2"/>
            <w:vAlign w:val="center"/>
          </w:tcPr>
          <w:p w:rsidR="00542633" w:rsidRDefault="00542633" w:rsidP="00A25140">
            <w:pPr>
              <w:jc w:val="left"/>
            </w:pPr>
            <w:r>
              <w:t>Page de garde</w:t>
            </w:r>
          </w:p>
        </w:tc>
        <w:tc>
          <w:tcPr>
            <w:tcW w:w="1721" w:type="dxa"/>
            <w:vAlign w:val="center"/>
          </w:tcPr>
          <w:p w:rsidR="00542633" w:rsidRDefault="00542633" w:rsidP="00A25140">
            <w:pPr>
              <w:jc w:val="left"/>
            </w:pPr>
            <w:r>
              <w:t>Page 1</w:t>
            </w:r>
          </w:p>
        </w:tc>
      </w:tr>
      <w:tr w:rsidR="00542633" w:rsidTr="00922541">
        <w:trPr>
          <w:trHeight w:val="340"/>
          <w:jc w:val="center"/>
        </w:trPr>
        <w:tc>
          <w:tcPr>
            <w:tcW w:w="7567" w:type="dxa"/>
            <w:gridSpan w:val="2"/>
            <w:vAlign w:val="center"/>
          </w:tcPr>
          <w:p w:rsidR="00542633" w:rsidRDefault="00542633" w:rsidP="00A25140">
            <w:pPr>
              <w:jc w:val="left"/>
            </w:pPr>
            <w:r>
              <w:t>Sommaire</w:t>
            </w:r>
          </w:p>
        </w:tc>
        <w:tc>
          <w:tcPr>
            <w:tcW w:w="1721" w:type="dxa"/>
            <w:vAlign w:val="center"/>
          </w:tcPr>
          <w:p w:rsidR="00542633" w:rsidRDefault="00542633" w:rsidP="00A25140">
            <w:pPr>
              <w:jc w:val="left"/>
            </w:pPr>
            <w:r>
              <w:t>Page 2</w:t>
            </w:r>
          </w:p>
        </w:tc>
      </w:tr>
      <w:tr w:rsidR="00542633" w:rsidTr="00922541">
        <w:trPr>
          <w:trHeight w:val="340"/>
          <w:jc w:val="center"/>
        </w:trPr>
        <w:tc>
          <w:tcPr>
            <w:tcW w:w="7567" w:type="dxa"/>
            <w:gridSpan w:val="2"/>
            <w:vAlign w:val="center"/>
          </w:tcPr>
          <w:p w:rsidR="00542633" w:rsidRPr="00CF5705" w:rsidRDefault="00D30BEE" w:rsidP="0004674E">
            <w:pPr>
              <w:tabs>
                <w:tab w:val="right" w:pos="6804"/>
              </w:tabs>
              <w:jc w:val="left"/>
              <w:rPr>
                <w:rStyle w:val="Garde2Dossiersommaire"/>
                <w:bCs/>
              </w:rPr>
            </w:pPr>
            <w:r>
              <w:rPr>
                <w:rStyle w:val="Garde2Dossiersommaire"/>
                <w:bCs/>
              </w:rPr>
              <w:t>Sous-p</w:t>
            </w:r>
            <w:r w:rsidR="00542633">
              <w:rPr>
                <w:rStyle w:val="Garde2Dossiersommaire"/>
                <w:bCs/>
              </w:rPr>
              <w:t>artie 1</w:t>
            </w:r>
            <w:r w:rsidR="00542633" w:rsidRPr="00CF5705">
              <w:rPr>
                <w:rStyle w:val="Garde2Dossiersommaire"/>
                <w:bCs/>
              </w:rPr>
              <w:t> :</w:t>
            </w:r>
            <w:r w:rsidR="00D3124F">
              <w:rPr>
                <w:rStyle w:val="Garde2Dossiersommaire"/>
                <w:bCs/>
              </w:rPr>
              <w:t xml:space="preserve"> Sujet</w:t>
            </w:r>
            <w:r w:rsidR="00542633">
              <w:rPr>
                <w:rStyle w:val="Garde2Dossiersommaire"/>
                <w:bCs/>
              </w:rPr>
              <w:t xml:space="preserve"> de ges</w:t>
            </w:r>
            <w:r>
              <w:rPr>
                <w:rStyle w:val="Garde2Dossiersommaire"/>
                <w:bCs/>
              </w:rPr>
              <w:t>t</w:t>
            </w:r>
            <w:r w:rsidR="00542633">
              <w:rPr>
                <w:rStyle w:val="Garde2Dossiersommaire"/>
                <w:bCs/>
              </w:rPr>
              <w:t>ion</w:t>
            </w:r>
            <w:r w:rsidR="00542633" w:rsidRPr="00CF5705">
              <w:rPr>
                <w:rStyle w:val="Garde2Dossiersommaire"/>
                <w:bCs/>
              </w:rPr>
              <w:tab/>
            </w:r>
            <w:r w:rsidR="00542633">
              <w:rPr>
                <w:rStyle w:val="Garde2Dossiersommaire"/>
                <w:bCs/>
              </w:rPr>
              <w:t xml:space="preserve">90 </w:t>
            </w:r>
            <w:r w:rsidR="00542633" w:rsidRPr="00CF5705">
              <w:rPr>
                <w:rStyle w:val="Garde2Dossiersommaire"/>
                <w:bCs/>
              </w:rPr>
              <w:t>points</w:t>
            </w:r>
          </w:p>
        </w:tc>
        <w:tc>
          <w:tcPr>
            <w:tcW w:w="1721" w:type="dxa"/>
            <w:vAlign w:val="center"/>
          </w:tcPr>
          <w:p w:rsidR="00542633" w:rsidRDefault="00542633" w:rsidP="00A25140">
            <w:pPr>
              <w:jc w:val="left"/>
            </w:pPr>
            <w:r>
              <w:t>Page 3</w:t>
            </w:r>
          </w:p>
        </w:tc>
      </w:tr>
      <w:tr w:rsidR="00542633" w:rsidTr="00922541">
        <w:trPr>
          <w:trHeight w:val="340"/>
          <w:jc w:val="center"/>
        </w:trPr>
        <w:tc>
          <w:tcPr>
            <w:tcW w:w="7567" w:type="dxa"/>
            <w:gridSpan w:val="2"/>
            <w:vAlign w:val="center"/>
          </w:tcPr>
          <w:p w:rsidR="00542633" w:rsidRPr="000C1BC1" w:rsidRDefault="00542633" w:rsidP="00A25140">
            <w:pPr>
              <w:jc w:val="left"/>
            </w:pPr>
            <w:r>
              <w:rPr>
                <w:rStyle w:val="Garde2Dossiersommaire"/>
                <w:bCs/>
              </w:rPr>
              <w:t>François Doucet Confiseur</w:t>
            </w:r>
          </w:p>
        </w:tc>
        <w:tc>
          <w:tcPr>
            <w:tcW w:w="1721" w:type="dxa"/>
            <w:vAlign w:val="center"/>
          </w:tcPr>
          <w:p w:rsidR="00542633" w:rsidRDefault="00542633" w:rsidP="00A25140">
            <w:pPr>
              <w:jc w:val="left"/>
            </w:pPr>
            <w:r>
              <w:t>Page 3</w:t>
            </w:r>
          </w:p>
        </w:tc>
      </w:tr>
      <w:tr w:rsidR="00602B3D" w:rsidTr="00922541">
        <w:trPr>
          <w:trHeight w:val="340"/>
          <w:jc w:val="center"/>
        </w:trPr>
        <w:tc>
          <w:tcPr>
            <w:tcW w:w="7567" w:type="dxa"/>
            <w:gridSpan w:val="2"/>
            <w:vAlign w:val="center"/>
          </w:tcPr>
          <w:p w:rsidR="00602B3D" w:rsidRDefault="00602B3D" w:rsidP="00A25140">
            <w:pPr>
              <w:jc w:val="left"/>
              <w:rPr>
                <w:rStyle w:val="Garde2Dossiersommaire"/>
                <w:bCs/>
              </w:rPr>
            </w:pPr>
            <w:r>
              <w:rPr>
                <w:rStyle w:val="Garde2Dossiersommaire"/>
                <w:bCs/>
              </w:rPr>
              <w:t>PREMIER DOSSIER : L’entreprise sur son marché                               40 points</w:t>
            </w:r>
          </w:p>
        </w:tc>
        <w:tc>
          <w:tcPr>
            <w:tcW w:w="1721" w:type="dxa"/>
            <w:vAlign w:val="center"/>
          </w:tcPr>
          <w:p w:rsidR="00602B3D" w:rsidRDefault="00602B3D" w:rsidP="00A25140">
            <w:pPr>
              <w:jc w:val="left"/>
            </w:pPr>
            <w:r>
              <w:t>Page 3</w:t>
            </w:r>
          </w:p>
        </w:tc>
      </w:tr>
      <w:tr w:rsidR="00602B3D" w:rsidTr="00922541">
        <w:trPr>
          <w:trHeight w:val="340"/>
          <w:jc w:val="center"/>
        </w:trPr>
        <w:tc>
          <w:tcPr>
            <w:tcW w:w="7567" w:type="dxa"/>
            <w:gridSpan w:val="2"/>
            <w:vAlign w:val="center"/>
          </w:tcPr>
          <w:p w:rsidR="00602B3D" w:rsidRDefault="00602B3D" w:rsidP="00A25140">
            <w:pPr>
              <w:jc w:val="left"/>
              <w:rPr>
                <w:rStyle w:val="Garde2Dossiersommaire"/>
                <w:bCs/>
              </w:rPr>
            </w:pPr>
            <w:r>
              <w:rPr>
                <w:rStyle w:val="Garde2Dossiersommaire"/>
                <w:bCs/>
              </w:rPr>
              <w:t>DEUXIEME DOSSIER : L’innovation et le développement durable      28 points</w:t>
            </w:r>
          </w:p>
        </w:tc>
        <w:tc>
          <w:tcPr>
            <w:tcW w:w="1721" w:type="dxa"/>
            <w:vAlign w:val="center"/>
          </w:tcPr>
          <w:p w:rsidR="00602B3D" w:rsidRDefault="00602B3D" w:rsidP="00A25140">
            <w:pPr>
              <w:jc w:val="left"/>
            </w:pPr>
            <w:r>
              <w:t>Page 4</w:t>
            </w:r>
          </w:p>
        </w:tc>
      </w:tr>
      <w:tr w:rsidR="00602B3D" w:rsidTr="00922541">
        <w:trPr>
          <w:trHeight w:val="340"/>
          <w:jc w:val="center"/>
        </w:trPr>
        <w:tc>
          <w:tcPr>
            <w:tcW w:w="7567" w:type="dxa"/>
            <w:gridSpan w:val="2"/>
            <w:vAlign w:val="center"/>
          </w:tcPr>
          <w:p w:rsidR="00602B3D" w:rsidRDefault="00602B3D" w:rsidP="00A25140">
            <w:pPr>
              <w:jc w:val="left"/>
              <w:rPr>
                <w:rStyle w:val="Garde2Dossiersommaire"/>
                <w:bCs/>
              </w:rPr>
            </w:pPr>
            <w:r>
              <w:rPr>
                <w:rStyle w:val="Garde2Dossiersommaire"/>
                <w:bCs/>
              </w:rPr>
              <w:t>TROISIEME DOSSIER : La fidélisation                                                    22 points</w:t>
            </w:r>
          </w:p>
        </w:tc>
        <w:tc>
          <w:tcPr>
            <w:tcW w:w="1721" w:type="dxa"/>
            <w:vAlign w:val="center"/>
          </w:tcPr>
          <w:p w:rsidR="00602B3D" w:rsidRDefault="00602B3D" w:rsidP="00A25140">
            <w:pPr>
              <w:jc w:val="left"/>
            </w:pPr>
            <w:r>
              <w:t>Page 4</w:t>
            </w:r>
          </w:p>
        </w:tc>
      </w:tr>
      <w:tr w:rsidR="00542633" w:rsidTr="00922541">
        <w:trPr>
          <w:trHeight w:val="340"/>
          <w:jc w:val="center"/>
        </w:trPr>
        <w:tc>
          <w:tcPr>
            <w:tcW w:w="1643" w:type="dxa"/>
            <w:vAlign w:val="center"/>
          </w:tcPr>
          <w:p w:rsidR="00542633" w:rsidRDefault="00542633" w:rsidP="00A25140">
            <w:pPr>
              <w:jc w:val="left"/>
            </w:pPr>
            <w:r>
              <w:t>Annexe 1</w:t>
            </w:r>
          </w:p>
        </w:tc>
        <w:tc>
          <w:tcPr>
            <w:tcW w:w="5924" w:type="dxa"/>
            <w:vAlign w:val="center"/>
          </w:tcPr>
          <w:p w:rsidR="00542633" w:rsidRDefault="00542633" w:rsidP="00A25140">
            <w:pPr>
              <w:jc w:val="left"/>
            </w:pPr>
            <w:r w:rsidRPr="000C1BC1">
              <w:t>La gamme de produits Doucet</w:t>
            </w:r>
          </w:p>
        </w:tc>
        <w:tc>
          <w:tcPr>
            <w:tcW w:w="1721" w:type="dxa"/>
            <w:vAlign w:val="center"/>
          </w:tcPr>
          <w:p w:rsidR="00542633" w:rsidRDefault="00542633" w:rsidP="00A25140">
            <w:pPr>
              <w:jc w:val="left"/>
            </w:pPr>
            <w:r>
              <w:t>Page 5</w:t>
            </w:r>
          </w:p>
        </w:tc>
      </w:tr>
      <w:tr w:rsidR="00542633" w:rsidTr="00922541">
        <w:trPr>
          <w:trHeight w:val="340"/>
          <w:jc w:val="center"/>
        </w:trPr>
        <w:tc>
          <w:tcPr>
            <w:tcW w:w="1643" w:type="dxa"/>
            <w:vAlign w:val="center"/>
          </w:tcPr>
          <w:p w:rsidR="00542633" w:rsidRDefault="00542633" w:rsidP="00A25140">
            <w:pPr>
              <w:jc w:val="left"/>
            </w:pPr>
            <w:r>
              <w:t>Annexe 2</w:t>
            </w:r>
          </w:p>
        </w:tc>
        <w:tc>
          <w:tcPr>
            <w:tcW w:w="5924" w:type="dxa"/>
            <w:vAlign w:val="center"/>
          </w:tcPr>
          <w:p w:rsidR="00542633" w:rsidRDefault="00542633" w:rsidP="00A25140">
            <w:pPr>
              <w:jc w:val="left"/>
              <w:rPr>
                <w:rFonts w:cs="Arial"/>
                <w:bCs/>
              </w:rPr>
            </w:pPr>
            <w:r w:rsidRPr="000C1BC1">
              <w:t>Portrait du consommateur de bonbons et confiseries</w:t>
            </w:r>
          </w:p>
        </w:tc>
        <w:tc>
          <w:tcPr>
            <w:tcW w:w="1721" w:type="dxa"/>
            <w:vAlign w:val="center"/>
          </w:tcPr>
          <w:p w:rsidR="00542633" w:rsidRDefault="00542633" w:rsidP="00A25140">
            <w:pPr>
              <w:jc w:val="left"/>
            </w:pPr>
            <w:r>
              <w:t>Pages 6 et 7</w:t>
            </w:r>
          </w:p>
        </w:tc>
      </w:tr>
      <w:tr w:rsidR="00542633" w:rsidTr="00922541">
        <w:trPr>
          <w:trHeight w:val="425"/>
          <w:jc w:val="center"/>
        </w:trPr>
        <w:tc>
          <w:tcPr>
            <w:tcW w:w="1643" w:type="dxa"/>
            <w:vAlign w:val="center"/>
          </w:tcPr>
          <w:p w:rsidR="00542633" w:rsidRDefault="00542633" w:rsidP="00A25140">
            <w:pPr>
              <w:jc w:val="left"/>
            </w:pPr>
            <w:r>
              <w:t>Annexe 3</w:t>
            </w:r>
          </w:p>
        </w:tc>
        <w:tc>
          <w:tcPr>
            <w:tcW w:w="5924" w:type="dxa"/>
            <w:vAlign w:val="center"/>
          </w:tcPr>
          <w:p w:rsidR="00542633" w:rsidRDefault="00542633" w:rsidP="00A25140">
            <w:pPr>
              <w:jc w:val="left"/>
            </w:pPr>
            <w:r w:rsidRPr="000C1BC1">
              <w:t>Chiffres clés de l’industrie française de la confiserie</w:t>
            </w:r>
          </w:p>
        </w:tc>
        <w:tc>
          <w:tcPr>
            <w:tcW w:w="1721" w:type="dxa"/>
            <w:vAlign w:val="center"/>
          </w:tcPr>
          <w:p w:rsidR="00542633" w:rsidRDefault="00542633" w:rsidP="00A25140">
            <w:pPr>
              <w:jc w:val="left"/>
            </w:pPr>
            <w:r>
              <w:t>Page 8</w:t>
            </w:r>
          </w:p>
        </w:tc>
      </w:tr>
      <w:tr w:rsidR="00542633" w:rsidTr="00922541">
        <w:trPr>
          <w:trHeight w:val="351"/>
          <w:jc w:val="center"/>
        </w:trPr>
        <w:tc>
          <w:tcPr>
            <w:tcW w:w="1643" w:type="dxa"/>
            <w:vAlign w:val="center"/>
          </w:tcPr>
          <w:p w:rsidR="00542633" w:rsidRDefault="00542633" w:rsidP="00A25140">
            <w:pPr>
              <w:jc w:val="left"/>
            </w:pPr>
            <w:r>
              <w:t>Annexe 4</w:t>
            </w:r>
          </w:p>
        </w:tc>
        <w:tc>
          <w:tcPr>
            <w:tcW w:w="5924" w:type="dxa"/>
            <w:vAlign w:val="center"/>
          </w:tcPr>
          <w:p w:rsidR="00542633" w:rsidRPr="00864829" w:rsidRDefault="00542633" w:rsidP="00A25140">
            <w:pPr>
              <w:jc w:val="left"/>
              <w:rPr>
                <w:bCs/>
              </w:rPr>
            </w:pPr>
            <w:r w:rsidRPr="000C1BC1">
              <w:t>Évolution du chiffre d’affaires de François Doucet Confiseur</w:t>
            </w:r>
          </w:p>
        </w:tc>
        <w:tc>
          <w:tcPr>
            <w:tcW w:w="1721" w:type="dxa"/>
            <w:vAlign w:val="center"/>
          </w:tcPr>
          <w:p w:rsidR="00542633" w:rsidRDefault="00542633" w:rsidP="00A25140">
            <w:pPr>
              <w:jc w:val="left"/>
            </w:pPr>
            <w:r>
              <w:t>Page 8</w:t>
            </w:r>
          </w:p>
        </w:tc>
      </w:tr>
      <w:tr w:rsidR="00D31997" w:rsidTr="006D482A">
        <w:trPr>
          <w:trHeight w:val="340"/>
          <w:jc w:val="center"/>
        </w:trPr>
        <w:tc>
          <w:tcPr>
            <w:tcW w:w="1643" w:type="dxa"/>
            <w:vAlign w:val="center"/>
          </w:tcPr>
          <w:p w:rsidR="00D31997" w:rsidRDefault="00D31997" w:rsidP="00D31997">
            <w:pPr>
              <w:jc w:val="left"/>
            </w:pPr>
            <w:r>
              <w:t>Annexe 5</w:t>
            </w:r>
          </w:p>
        </w:tc>
        <w:tc>
          <w:tcPr>
            <w:tcW w:w="5924" w:type="dxa"/>
            <w:vAlign w:val="center"/>
          </w:tcPr>
          <w:p w:rsidR="00D31997" w:rsidRPr="004F70B5" w:rsidRDefault="00D31997" w:rsidP="006D482A">
            <w:pPr>
              <w:jc w:val="left"/>
            </w:pPr>
            <w:r w:rsidRPr="000C1BC1">
              <w:t>Développement durable chez Doucet</w:t>
            </w:r>
          </w:p>
        </w:tc>
        <w:tc>
          <w:tcPr>
            <w:tcW w:w="1721" w:type="dxa"/>
            <w:vAlign w:val="center"/>
          </w:tcPr>
          <w:p w:rsidR="00D31997" w:rsidRDefault="00D31997" w:rsidP="00D31997">
            <w:pPr>
              <w:jc w:val="left"/>
            </w:pPr>
            <w:r>
              <w:t>Page 8</w:t>
            </w:r>
          </w:p>
        </w:tc>
      </w:tr>
      <w:tr w:rsidR="00922541" w:rsidTr="00922541">
        <w:trPr>
          <w:trHeight w:val="340"/>
          <w:jc w:val="center"/>
        </w:trPr>
        <w:tc>
          <w:tcPr>
            <w:tcW w:w="1643" w:type="dxa"/>
            <w:vAlign w:val="center"/>
          </w:tcPr>
          <w:p w:rsidR="00922541" w:rsidRDefault="00922541" w:rsidP="00D31997">
            <w:pPr>
              <w:jc w:val="left"/>
            </w:pPr>
            <w:r>
              <w:t xml:space="preserve">Annexe </w:t>
            </w:r>
            <w:r w:rsidR="00D31997">
              <w:t>6</w:t>
            </w:r>
          </w:p>
        </w:tc>
        <w:tc>
          <w:tcPr>
            <w:tcW w:w="5924" w:type="dxa"/>
            <w:vAlign w:val="center"/>
          </w:tcPr>
          <w:p w:rsidR="00922541" w:rsidRPr="000C1BC1" w:rsidRDefault="00922541" w:rsidP="00A25140">
            <w:pPr>
              <w:jc w:val="left"/>
            </w:pPr>
            <w:r>
              <w:t>Analyse économique du générateur photovoltaïque relié au réseau</w:t>
            </w:r>
          </w:p>
        </w:tc>
        <w:tc>
          <w:tcPr>
            <w:tcW w:w="1721" w:type="dxa"/>
            <w:vAlign w:val="center"/>
          </w:tcPr>
          <w:p w:rsidR="00922541" w:rsidRDefault="00922541" w:rsidP="006D482A">
            <w:pPr>
              <w:jc w:val="left"/>
            </w:pPr>
            <w:r>
              <w:t>Page 8</w:t>
            </w:r>
          </w:p>
        </w:tc>
      </w:tr>
      <w:tr w:rsidR="00922541" w:rsidTr="00922541">
        <w:trPr>
          <w:trHeight w:val="340"/>
          <w:jc w:val="center"/>
        </w:trPr>
        <w:tc>
          <w:tcPr>
            <w:tcW w:w="1643" w:type="dxa"/>
            <w:vAlign w:val="center"/>
          </w:tcPr>
          <w:p w:rsidR="00922541" w:rsidRDefault="00D31997" w:rsidP="006D482A">
            <w:pPr>
              <w:jc w:val="left"/>
            </w:pPr>
            <w:r>
              <w:t>Annexe 7</w:t>
            </w:r>
          </w:p>
        </w:tc>
        <w:tc>
          <w:tcPr>
            <w:tcW w:w="5924" w:type="dxa"/>
            <w:vAlign w:val="center"/>
          </w:tcPr>
          <w:p w:rsidR="00922541" w:rsidRDefault="00922541" w:rsidP="00A25140">
            <w:pPr>
              <w:jc w:val="left"/>
            </w:pPr>
            <w:r w:rsidRPr="000C1BC1">
              <w:t>Les Français et la consommation responsable</w:t>
            </w:r>
          </w:p>
        </w:tc>
        <w:tc>
          <w:tcPr>
            <w:tcW w:w="1721" w:type="dxa"/>
            <w:vAlign w:val="center"/>
          </w:tcPr>
          <w:p w:rsidR="00922541" w:rsidRDefault="00922541" w:rsidP="00A25140">
            <w:pPr>
              <w:jc w:val="left"/>
            </w:pPr>
            <w:r>
              <w:t>Page 9</w:t>
            </w:r>
          </w:p>
        </w:tc>
      </w:tr>
      <w:tr w:rsidR="00922541" w:rsidTr="00922541">
        <w:trPr>
          <w:trHeight w:val="340"/>
          <w:jc w:val="center"/>
        </w:trPr>
        <w:tc>
          <w:tcPr>
            <w:tcW w:w="1643" w:type="dxa"/>
            <w:vAlign w:val="center"/>
          </w:tcPr>
          <w:p w:rsidR="00922541" w:rsidRDefault="00D31997" w:rsidP="006D482A">
            <w:pPr>
              <w:jc w:val="left"/>
            </w:pPr>
            <w:r>
              <w:t>Annexe 8</w:t>
            </w:r>
          </w:p>
        </w:tc>
        <w:tc>
          <w:tcPr>
            <w:tcW w:w="5924" w:type="dxa"/>
            <w:vAlign w:val="center"/>
          </w:tcPr>
          <w:p w:rsidR="00922541" w:rsidRDefault="00922541" w:rsidP="00A25140">
            <w:pPr>
              <w:jc w:val="left"/>
            </w:pPr>
            <w:r w:rsidRPr="000C1BC1">
              <w:t>Partir en Roumanie</w:t>
            </w:r>
            <w:r>
              <w:t> ?</w:t>
            </w:r>
          </w:p>
        </w:tc>
        <w:tc>
          <w:tcPr>
            <w:tcW w:w="1721" w:type="dxa"/>
            <w:vAlign w:val="center"/>
          </w:tcPr>
          <w:p w:rsidR="00922541" w:rsidRDefault="00922541" w:rsidP="00A25140">
            <w:pPr>
              <w:jc w:val="left"/>
            </w:pPr>
            <w:r>
              <w:t>Page 9</w:t>
            </w:r>
          </w:p>
        </w:tc>
      </w:tr>
      <w:tr w:rsidR="00922541" w:rsidTr="00922541">
        <w:trPr>
          <w:trHeight w:val="340"/>
          <w:jc w:val="center"/>
        </w:trPr>
        <w:tc>
          <w:tcPr>
            <w:tcW w:w="1643" w:type="dxa"/>
            <w:vAlign w:val="center"/>
          </w:tcPr>
          <w:p w:rsidR="00922541" w:rsidRDefault="00D31997" w:rsidP="006D482A">
            <w:pPr>
              <w:jc w:val="left"/>
            </w:pPr>
            <w:r>
              <w:t>Annexe 9</w:t>
            </w:r>
          </w:p>
        </w:tc>
        <w:tc>
          <w:tcPr>
            <w:tcW w:w="5924" w:type="dxa"/>
            <w:vAlign w:val="center"/>
          </w:tcPr>
          <w:p w:rsidR="00922541" w:rsidRDefault="00922541" w:rsidP="00A25140">
            <w:pPr>
              <w:jc w:val="left"/>
            </w:pPr>
            <w:r>
              <w:t>L</w:t>
            </w:r>
            <w:r w:rsidRPr="000C1BC1">
              <w:t>es entreprises multiplient les usages des EnR thermiques</w:t>
            </w:r>
          </w:p>
        </w:tc>
        <w:tc>
          <w:tcPr>
            <w:tcW w:w="1721" w:type="dxa"/>
            <w:vAlign w:val="center"/>
          </w:tcPr>
          <w:p w:rsidR="00922541" w:rsidRDefault="00922541" w:rsidP="00A25140">
            <w:pPr>
              <w:jc w:val="left"/>
            </w:pPr>
            <w:r>
              <w:t>Page 9</w:t>
            </w:r>
          </w:p>
        </w:tc>
      </w:tr>
      <w:tr w:rsidR="00922541" w:rsidTr="00922541">
        <w:trPr>
          <w:trHeight w:val="340"/>
          <w:jc w:val="center"/>
        </w:trPr>
        <w:tc>
          <w:tcPr>
            <w:tcW w:w="1643" w:type="dxa"/>
            <w:vAlign w:val="center"/>
          </w:tcPr>
          <w:p w:rsidR="00922541" w:rsidRDefault="00922541" w:rsidP="006D482A">
            <w:pPr>
              <w:jc w:val="left"/>
            </w:pPr>
            <w:r>
              <w:t>Annexe 10</w:t>
            </w:r>
          </w:p>
        </w:tc>
        <w:tc>
          <w:tcPr>
            <w:tcW w:w="5924" w:type="dxa"/>
            <w:vAlign w:val="center"/>
          </w:tcPr>
          <w:p w:rsidR="00922541" w:rsidRDefault="00922541" w:rsidP="00A25140">
            <w:pPr>
              <w:jc w:val="left"/>
            </w:pPr>
            <w:r w:rsidRPr="000C1BC1">
              <w:t>La carte de fidélité François Doucet Confiseur</w:t>
            </w:r>
          </w:p>
        </w:tc>
        <w:tc>
          <w:tcPr>
            <w:tcW w:w="1721" w:type="dxa"/>
            <w:vAlign w:val="center"/>
          </w:tcPr>
          <w:p w:rsidR="00922541" w:rsidRDefault="00922541" w:rsidP="00A25140">
            <w:pPr>
              <w:jc w:val="left"/>
            </w:pPr>
            <w:r>
              <w:t>Page 10</w:t>
            </w:r>
          </w:p>
        </w:tc>
      </w:tr>
      <w:tr w:rsidR="00922541" w:rsidTr="00922541">
        <w:trPr>
          <w:trHeight w:val="340"/>
          <w:jc w:val="center"/>
        </w:trPr>
        <w:tc>
          <w:tcPr>
            <w:tcW w:w="1643" w:type="dxa"/>
            <w:vAlign w:val="center"/>
          </w:tcPr>
          <w:p w:rsidR="00922541" w:rsidRDefault="00922541" w:rsidP="006D482A">
            <w:pPr>
              <w:jc w:val="left"/>
            </w:pPr>
            <w:r>
              <w:t>Annexe 11</w:t>
            </w:r>
          </w:p>
        </w:tc>
        <w:tc>
          <w:tcPr>
            <w:tcW w:w="5924" w:type="dxa"/>
            <w:vAlign w:val="center"/>
          </w:tcPr>
          <w:p w:rsidR="00922541" w:rsidRPr="004F70B5" w:rsidRDefault="00922541" w:rsidP="00A25140">
            <w:pPr>
              <w:jc w:val="left"/>
            </w:pPr>
            <w:r w:rsidRPr="000C1BC1">
              <w:t>La newsletter de François Doucet Confiseur</w:t>
            </w:r>
          </w:p>
        </w:tc>
        <w:tc>
          <w:tcPr>
            <w:tcW w:w="1721" w:type="dxa"/>
            <w:vAlign w:val="center"/>
          </w:tcPr>
          <w:p w:rsidR="00922541" w:rsidRDefault="00922541" w:rsidP="00A25140">
            <w:pPr>
              <w:jc w:val="left"/>
            </w:pPr>
            <w:r>
              <w:t>Pages 11 et 12</w:t>
            </w:r>
          </w:p>
        </w:tc>
      </w:tr>
      <w:tr w:rsidR="00922541" w:rsidTr="00922541">
        <w:trPr>
          <w:trHeight w:val="340"/>
          <w:jc w:val="center"/>
        </w:trPr>
        <w:tc>
          <w:tcPr>
            <w:tcW w:w="7567" w:type="dxa"/>
            <w:gridSpan w:val="2"/>
            <w:vAlign w:val="center"/>
          </w:tcPr>
          <w:p w:rsidR="00922541" w:rsidRPr="00CF5705" w:rsidRDefault="00D30BEE" w:rsidP="0004674E">
            <w:pPr>
              <w:tabs>
                <w:tab w:val="right" w:pos="6804"/>
              </w:tabs>
              <w:jc w:val="left"/>
              <w:rPr>
                <w:rStyle w:val="Garde2Dossiersommaire"/>
                <w:bCs/>
              </w:rPr>
            </w:pPr>
            <w:r>
              <w:rPr>
                <w:rStyle w:val="Garde2Dossiersommaire"/>
                <w:bCs/>
              </w:rPr>
              <w:t>Sous-p</w:t>
            </w:r>
            <w:r w:rsidR="00922541">
              <w:rPr>
                <w:rStyle w:val="Garde2Dossiersommaire"/>
                <w:bCs/>
              </w:rPr>
              <w:t>artie 2</w:t>
            </w:r>
            <w:r w:rsidR="00922541" w:rsidRPr="00CF5705">
              <w:rPr>
                <w:rStyle w:val="Garde2Dossiersommaire"/>
                <w:bCs/>
              </w:rPr>
              <w:t> :</w:t>
            </w:r>
            <w:r w:rsidR="00922541">
              <w:rPr>
                <w:rStyle w:val="Garde2Dossiersommaire"/>
                <w:bCs/>
              </w:rPr>
              <w:t xml:space="preserve"> Question relative à une problématique de gestion</w:t>
            </w:r>
            <w:r w:rsidR="00922541" w:rsidRPr="00CF5705">
              <w:rPr>
                <w:rStyle w:val="Garde2Dossiersommaire"/>
                <w:bCs/>
              </w:rPr>
              <w:tab/>
            </w:r>
            <w:r w:rsidR="00602B3D">
              <w:rPr>
                <w:rStyle w:val="Garde2Dossiersommaire"/>
                <w:bCs/>
              </w:rPr>
              <w:t xml:space="preserve">      </w:t>
            </w:r>
            <w:r w:rsidR="00922541">
              <w:rPr>
                <w:rStyle w:val="Garde2Dossiersommaire"/>
                <w:bCs/>
              </w:rPr>
              <w:t xml:space="preserve">30 </w:t>
            </w:r>
            <w:r w:rsidR="00922541" w:rsidRPr="00CF5705">
              <w:rPr>
                <w:rStyle w:val="Garde2Dossiersommaire"/>
                <w:bCs/>
              </w:rPr>
              <w:t>points</w:t>
            </w:r>
          </w:p>
        </w:tc>
        <w:tc>
          <w:tcPr>
            <w:tcW w:w="1721" w:type="dxa"/>
            <w:vAlign w:val="center"/>
          </w:tcPr>
          <w:p w:rsidR="00922541" w:rsidRDefault="00922541" w:rsidP="00A25140">
            <w:pPr>
              <w:jc w:val="left"/>
            </w:pPr>
            <w:r>
              <w:t>Page 13</w:t>
            </w:r>
          </w:p>
        </w:tc>
      </w:tr>
    </w:tbl>
    <w:p w:rsidR="00542633" w:rsidRPr="008A5C71" w:rsidRDefault="00D30BEE" w:rsidP="00D30BEE">
      <w:pPr>
        <w:pStyle w:val="PartPartie"/>
        <w:numPr>
          <w:ilvl w:val="0"/>
          <w:numId w:val="0"/>
        </w:numPr>
      </w:pPr>
      <w:r>
        <w:t xml:space="preserve">Sous-partie 1 : </w:t>
      </w:r>
      <w:r w:rsidR="00D3124F">
        <w:t>Sujet</w:t>
      </w:r>
      <w:r w:rsidR="00542633">
        <w:t xml:space="preserve"> de gestion</w:t>
      </w:r>
    </w:p>
    <w:p w:rsidR="00542633" w:rsidRPr="00672E1C" w:rsidRDefault="00542633" w:rsidP="008A5C71">
      <w:pPr>
        <w:pStyle w:val="Garde2Remarqueliminaire"/>
      </w:pPr>
      <w:r w:rsidRPr="00672E1C">
        <w:t>Le sujet proposé s’appuie sur une ou plusieurs situations réelles d’organisations, simplifiées et adaptées pour les besoins de l’épreuve. Pour des raisons évidentes de confidentialité, les données chiffrées et les éléments de la politique commerciale de l’organisation ont pu être modifiés.</w:t>
      </w:r>
    </w:p>
    <w:p w:rsidR="00542633" w:rsidRPr="00672E1C" w:rsidRDefault="00542633" w:rsidP="008A5C71">
      <w:pPr>
        <w:pStyle w:val="Garde2Remarqueliminaire"/>
      </w:pPr>
      <w:r w:rsidRPr="00672E1C">
        <w:t>Il est demandé au candidat de se situer dans les contextes des données présentées et d’exposer ses solutions avec concision et rigueur en prenant soin de justifier ses démarches.</w:t>
      </w:r>
    </w:p>
    <w:p w:rsidR="00542633" w:rsidRPr="000C1BC1" w:rsidRDefault="00542633" w:rsidP="00126622">
      <w:pPr>
        <w:pStyle w:val="SituSituation"/>
        <w:numPr>
          <w:ilvl w:val="1"/>
          <w:numId w:val="42"/>
        </w:numPr>
      </w:pPr>
      <w:r>
        <w:t>François Doucet Confiseur</w:t>
      </w:r>
    </w:p>
    <w:p w:rsidR="00542633" w:rsidRPr="000C1BC1" w:rsidRDefault="00542633" w:rsidP="00126622">
      <w:pPr>
        <w:pStyle w:val="LogoLogo"/>
      </w:pPr>
      <w:r w:rsidRPr="002C25F6">
        <w:rPr>
          <w:noProof/>
        </w:rPr>
        <w:pict>
          <v:shape id="Image 1" o:spid="_x0000_i1026" type="#_x0000_t75" style="width:106.5pt;height:106.5pt;visibility:visible">
            <v:imagedata r:id="rId8" o:title=""/>
          </v:shape>
        </w:pict>
      </w:r>
    </w:p>
    <w:p w:rsidR="00542633" w:rsidRDefault="00542633" w:rsidP="00684B88">
      <w:r w:rsidRPr="000C1BC1">
        <w:t>Fondée en 1969, François Doucet Confiseur est une SA familiale implantée à Oraison (Alpes de Haute Provence) qui fabrique et commercialise de la confiserie fine haut de gamme classée dans les « spécialités traditionnelles et régionales ». Réputée pour ses pralines aux amandes, la société s’est, au fil du temps, construit une solide réputation du fait de sa créativité et de la qualité de sa production, élaborée avec les meilleurs produits du terroir.</w:t>
      </w:r>
      <w:r w:rsidRPr="00B666D5">
        <w:t xml:space="preserve"> </w:t>
      </w:r>
      <w:r w:rsidRPr="000C1BC1">
        <w:t>Une part non négligeable des ventes de François Doucet Confiseur se fait par l’intermédiaire de la boutique et du site Internet.</w:t>
      </w:r>
    </w:p>
    <w:p w:rsidR="00542633" w:rsidRPr="00A25140" w:rsidRDefault="00542633" w:rsidP="00A25140">
      <w:pPr>
        <w:pStyle w:val="DosDossier"/>
        <w:numPr>
          <w:ilvl w:val="2"/>
          <w:numId w:val="42"/>
        </w:numPr>
      </w:pPr>
      <w:r>
        <w:t>L’entreprise sur son</w:t>
      </w:r>
      <w:r w:rsidRPr="00A25140">
        <w:t xml:space="preserve"> marché</w:t>
      </w:r>
    </w:p>
    <w:p w:rsidR="00542633" w:rsidRPr="000C1BC1" w:rsidRDefault="00542633" w:rsidP="00126622">
      <w:pPr>
        <w:pStyle w:val="EavapNormalespaceavantetaprs"/>
      </w:pPr>
      <w:r w:rsidRPr="000C1BC1">
        <w:t>La société compte maintenant 82 salariés et a produit, en 2010, 620 tonnes de confiserie. S’il s’agit toujours d’une PME, le développement de la clientèle (2 500 clients en France), l’extension de sa zone de vente (150 clients à l’étranger, 15 % du CA) commencent à poser à l’entreprise des problèmes de croissance. Marguerite Doucet, P-DG de l’entreprise, s’interroge sur les composantes du marché.</w:t>
      </w:r>
    </w:p>
    <w:p w:rsidR="00542633" w:rsidRPr="000C1BC1" w:rsidRDefault="00542633" w:rsidP="00126622">
      <w:pPr>
        <w:pStyle w:val="TfTravailfaire"/>
      </w:pPr>
      <w:r w:rsidRPr="000C1BC1">
        <w:t xml:space="preserve">Travail à faire (annexes 1 </w:t>
      </w:r>
      <w:r>
        <w:t>à 4</w:t>
      </w:r>
      <w:r w:rsidRPr="000C1BC1">
        <w:t>)</w:t>
      </w:r>
    </w:p>
    <w:p w:rsidR="00542633" w:rsidRPr="000C1BC1" w:rsidRDefault="00542633" w:rsidP="00A25140">
      <w:pPr>
        <w:pStyle w:val="QstQuestion"/>
        <w:numPr>
          <w:ilvl w:val="3"/>
          <w:numId w:val="42"/>
        </w:numPr>
      </w:pPr>
      <w:r w:rsidRPr="000C1BC1">
        <w:t>Définissez la notion de gamme et caractérisez celle de François Doucet Confiseur.</w:t>
      </w:r>
    </w:p>
    <w:p w:rsidR="00542633" w:rsidRPr="000C1BC1" w:rsidRDefault="00542633" w:rsidP="00A25140">
      <w:pPr>
        <w:pStyle w:val="QstQuestion"/>
        <w:numPr>
          <w:ilvl w:val="3"/>
          <w:numId w:val="42"/>
        </w:numPr>
      </w:pPr>
      <w:r w:rsidRPr="000C1BC1">
        <w:t>Repérez et comparez les signes de qualité obtenus par François Doucet Confiseur et précisez leurs atouts respectifs.</w:t>
      </w:r>
    </w:p>
    <w:p w:rsidR="00542633" w:rsidRPr="000C1BC1" w:rsidRDefault="00542633" w:rsidP="00A25140">
      <w:pPr>
        <w:pStyle w:val="QstQuestion"/>
        <w:numPr>
          <w:ilvl w:val="3"/>
          <w:numId w:val="42"/>
        </w:numPr>
      </w:pPr>
      <w:r w:rsidRPr="000C1BC1">
        <w:t>Repérez et classez les freins et motivations à l’achat de bonbons et confiseries.</w:t>
      </w:r>
    </w:p>
    <w:p w:rsidR="00542633" w:rsidRPr="000C1BC1" w:rsidRDefault="00542633" w:rsidP="00A25140">
      <w:pPr>
        <w:pStyle w:val="QstQuestion"/>
        <w:numPr>
          <w:ilvl w:val="3"/>
          <w:numId w:val="42"/>
        </w:numPr>
      </w:pPr>
      <w:r w:rsidRPr="000C1BC1">
        <w:t>Identifiez, parmi les sept tribus de consommateurs, celle qui vous semble correspondre au cœur de cible actuel des produits de François Doucet Confiseur. Justifiez votre proposition.</w:t>
      </w:r>
    </w:p>
    <w:p w:rsidR="00542633" w:rsidRPr="000C1BC1" w:rsidRDefault="00523D12" w:rsidP="00A25140">
      <w:pPr>
        <w:pStyle w:val="QstQuestion"/>
        <w:numPr>
          <w:ilvl w:val="3"/>
          <w:numId w:val="42"/>
        </w:numPr>
      </w:pPr>
      <w:r>
        <w:t xml:space="preserve">Appréciez la performance commerciale de </w:t>
      </w:r>
      <w:r w:rsidRPr="000C1BC1">
        <w:t>François Doucet Confiseur</w:t>
      </w:r>
      <w:r>
        <w:t xml:space="preserve"> en comparant l’évolution de son chiffre d’affaires à celle du </w:t>
      </w:r>
      <w:r w:rsidRPr="000C1BC1">
        <w:t>marché total de la confiserie</w:t>
      </w:r>
      <w:r>
        <w:t>. Quels autres types de performance l’entreprise doit-elle évaluer pour mesurer sa performance globale ?</w:t>
      </w:r>
    </w:p>
    <w:p w:rsidR="00542633" w:rsidRPr="000C1BC1" w:rsidRDefault="00542633" w:rsidP="00A25140">
      <w:pPr>
        <w:pStyle w:val="QstQuestion"/>
        <w:numPr>
          <w:ilvl w:val="3"/>
          <w:numId w:val="42"/>
        </w:numPr>
      </w:pPr>
      <w:r w:rsidRPr="000C1BC1">
        <w:t>Concluez sur l’activité de François Doucet Confiseur.</w:t>
      </w:r>
    </w:p>
    <w:p w:rsidR="00542633" w:rsidRPr="00126622" w:rsidRDefault="00542633" w:rsidP="00D85E0B">
      <w:pPr>
        <w:pStyle w:val="DosDossier"/>
      </w:pPr>
      <w:r>
        <w:br w:type="page"/>
        <w:t>L’innovation</w:t>
      </w:r>
      <w:r w:rsidR="00D30BEE">
        <w:t xml:space="preserve"> ET LE DÉVELOPPEMENT DURABLE</w:t>
      </w:r>
    </w:p>
    <w:p w:rsidR="00542633" w:rsidRPr="000C1BC1" w:rsidRDefault="00542633" w:rsidP="00126622">
      <w:pPr>
        <w:pStyle w:val="EavapNormalespaceavantetaprs"/>
      </w:pPr>
      <w:r w:rsidRPr="000C1BC1">
        <w:t>Pour Jean-Marc Doucet, « il faut créer régulièrement, trouver d’autres marchés, se diversifier en permanence. » L’entreprise envisage donc de commercialiser, en exclusivité sur son site Internet, des pâtes de fruits « sans sucre ajouté » à destination de</w:t>
      </w:r>
      <w:r w:rsidR="001F6A11">
        <w:t>s</w:t>
      </w:r>
      <w:r w:rsidRPr="000C1BC1">
        <w:t xml:space="preserve"> </w:t>
      </w:r>
      <w:r w:rsidR="001F6A11">
        <w:t>clients</w:t>
      </w:r>
      <w:r w:rsidRPr="000C1BC1">
        <w:t xml:space="preserve"> « Raisonnables » et « Sans sucre ».</w:t>
      </w:r>
    </w:p>
    <w:p w:rsidR="00542633" w:rsidRPr="000C1BC1" w:rsidRDefault="00542633" w:rsidP="00126622">
      <w:pPr>
        <w:pStyle w:val="TfTravailfaire"/>
      </w:pPr>
      <w:r w:rsidRPr="000C1BC1">
        <w:t>Travail à faire (annexe</w:t>
      </w:r>
      <w:r>
        <w:t>s 1 et 2</w:t>
      </w:r>
      <w:r w:rsidRPr="000C1BC1">
        <w:t>)</w:t>
      </w:r>
    </w:p>
    <w:p w:rsidR="00542633" w:rsidRPr="000C1BC1" w:rsidRDefault="00542633" w:rsidP="00A25140">
      <w:pPr>
        <w:pStyle w:val="QstQuestion"/>
        <w:numPr>
          <w:ilvl w:val="3"/>
          <w:numId w:val="42"/>
        </w:numPr>
      </w:pPr>
      <w:r w:rsidRPr="000C1BC1">
        <w:t>Appréciez, par rapport à la cible visée (« Raisonnables » et « Sans sucre »), la cohérence des choix de marchéage effectués pour ce produit.</w:t>
      </w:r>
    </w:p>
    <w:p w:rsidR="00542633" w:rsidRPr="000C1BC1" w:rsidRDefault="00542633" w:rsidP="00126622">
      <w:pPr>
        <w:pStyle w:val="EavapNormalespaceavantetaprs"/>
      </w:pPr>
      <w:r w:rsidRPr="000C1BC1">
        <w:t xml:space="preserve">Être l’une des plus importantes entreprises des Alpes de Haute-Provence </w:t>
      </w:r>
      <w:r w:rsidR="001F6A11">
        <w:t>confère des</w:t>
      </w:r>
      <w:r w:rsidRPr="000C1BC1">
        <w:t xml:space="preserve"> responsabilité</w:t>
      </w:r>
      <w:r w:rsidR="001F6A11">
        <w:t>s</w:t>
      </w:r>
      <w:r w:rsidRPr="000C1BC1">
        <w:t>. C’est ainsi que François Doucet Confiseur s’est engagé dans une politique de développement durable</w:t>
      </w:r>
      <w:r>
        <w:t>, par exemple en installant sur le toit de ses bâtiments un générateur photovoltaïque</w:t>
      </w:r>
      <w:r>
        <w:rPr>
          <w:rStyle w:val="Appelnotedebasdep"/>
        </w:rPr>
        <w:footnoteReference w:id="1"/>
      </w:r>
      <w:r>
        <w:t xml:space="preserve"> relié au réseau (François Doucet Confiseur devient </w:t>
      </w:r>
      <w:r w:rsidRPr="00953C19">
        <w:t>ainsi producteur d’électricité qu’il revend à EDF</w:t>
      </w:r>
      <w:r>
        <w:t xml:space="preserve">) et </w:t>
      </w:r>
      <w:r w:rsidRPr="00953C19">
        <w:t>38m² de panneaux solaires destiné</w:t>
      </w:r>
      <w:r>
        <w:t>s à la production d'eau chaude sanitaire à usage interne.</w:t>
      </w:r>
    </w:p>
    <w:p w:rsidR="00542633" w:rsidRPr="000C1BC1" w:rsidRDefault="00542633" w:rsidP="00126622">
      <w:pPr>
        <w:pStyle w:val="TfTravailfaire"/>
      </w:pPr>
      <w:r w:rsidRPr="000C1BC1">
        <w:t xml:space="preserve">Travail à faire (annexes </w:t>
      </w:r>
      <w:r>
        <w:t xml:space="preserve">5 à </w:t>
      </w:r>
      <w:r w:rsidR="00D31997">
        <w:t>9</w:t>
      </w:r>
      <w:r w:rsidRPr="000C1BC1">
        <w:t>)</w:t>
      </w:r>
    </w:p>
    <w:p w:rsidR="00922541" w:rsidRDefault="00A4547B" w:rsidP="00A25140">
      <w:pPr>
        <w:pStyle w:val="QstQuestion"/>
        <w:numPr>
          <w:ilvl w:val="3"/>
          <w:numId w:val="42"/>
        </w:numPr>
      </w:pPr>
      <w:r>
        <w:t>Mesurez</w:t>
      </w:r>
      <w:r w:rsidR="00EC373B">
        <w:t xml:space="preserve"> la rentabilité de l’investissement</w:t>
      </w:r>
      <w:r w:rsidRPr="00A4547B">
        <w:t xml:space="preserve"> </w:t>
      </w:r>
      <w:r>
        <w:t>dans le générateur photovoltaïque</w:t>
      </w:r>
      <w:r w:rsidR="00EC373B">
        <w:t>.</w:t>
      </w:r>
      <w:r>
        <w:t xml:space="preserve"> Expliquez en quoi l’actualisation des flux financiers aurait permis de mieux prendre en compte le temps.</w:t>
      </w:r>
    </w:p>
    <w:p w:rsidR="00542633" w:rsidRPr="000C1BC1" w:rsidRDefault="00A53069" w:rsidP="00A25140">
      <w:pPr>
        <w:pStyle w:val="QstQuestion"/>
        <w:numPr>
          <w:ilvl w:val="3"/>
          <w:numId w:val="42"/>
        </w:numPr>
      </w:pPr>
      <w:r>
        <w:t>Présentez de façon structurée les</w:t>
      </w:r>
      <w:r w:rsidR="00542633" w:rsidRPr="000C1BC1">
        <w:t xml:space="preserve"> motivations </w:t>
      </w:r>
      <w:r>
        <w:t>qui peuvent pousser</w:t>
      </w:r>
      <w:r w:rsidR="00542633" w:rsidRPr="000C1BC1">
        <w:t xml:space="preserve"> François Doucet Confiseur </w:t>
      </w:r>
      <w:r>
        <w:t>ou toute autre entreprise à</w:t>
      </w:r>
      <w:r w:rsidR="00542633" w:rsidRPr="000C1BC1">
        <w:t xml:space="preserve"> s’engager dans une poli</w:t>
      </w:r>
      <w:r>
        <w:t>tique de développement durable.</w:t>
      </w:r>
    </w:p>
    <w:p w:rsidR="00542633" w:rsidRPr="000C1BC1" w:rsidRDefault="00542633" w:rsidP="00A25140">
      <w:pPr>
        <w:pStyle w:val="QstQuestion"/>
        <w:numPr>
          <w:ilvl w:val="3"/>
          <w:numId w:val="42"/>
        </w:numPr>
      </w:pPr>
      <w:r w:rsidRPr="000C1BC1">
        <w:t>Montrez la cohérence entre les actions de FDC en matière de développement durable et les attentes des Français.</w:t>
      </w:r>
    </w:p>
    <w:p w:rsidR="00542633" w:rsidRPr="00126622" w:rsidRDefault="00542633" w:rsidP="00A25140">
      <w:pPr>
        <w:pStyle w:val="DosDossier"/>
        <w:numPr>
          <w:ilvl w:val="2"/>
          <w:numId w:val="42"/>
        </w:numPr>
      </w:pPr>
      <w:r>
        <w:t>La Fidélisation</w:t>
      </w:r>
    </w:p>
    <w:p w:rsidR="00542633" w:rsidRPr="000C1BC1" w:rsidRDefault="00542633" w:rsidP="00126622">
      <w:pPr>
        <w:pStyle w:val="EavapNormalespaceavantetaprs"/>
      </w:pPr>
      <w:r>
        <w:t>L</w:t>
      </w:r>
      <w:r w:rsidRPr="000C1BC1">
        <w:t>es responsables de l’entreprise estiment que 80 % des clients sont fidèles.</w:t>
      </w:r>
      <w:r>
        <w:t xml:space="preserve"> La réorganisation de l’outil informatique de l’entreprise doit favoriser cette fidélité. Ainsi, la mise en place en 2011 d’un nouveau PGI doit-elle permettre une meilleure analyse de la valeur clients, une gestion de la relation plus fine et des actions plus ciblées. L’externalisation, en 2012, du site Internet fait déjà ressentir ses effets : deux mois après sa mise en service, il a généré un CA supérieur à celui de l’ensemble de l’année 2011.</w:t>
      </w:r>
    </w:p>
    <w:p w:rsidR="00542633" w:rsidRPr="000C1BC1" w:rsidRDefault="00542633" w:rsidP="00126622">
      <w:pPr>
        <w:pStyle w:val="TfTravailfaire"/>
      </w:pPr>
      <w:r w:rsidRPr="000C1BC1">
        <w:t xml:space="preserve">Travail à faire (annexes </w:t>
      </w:r>
      <w:r w:rsidR="00D31997">
        <w:t>10</w:t>
      </w:r>
      <w:r>
        <w:t xml:space="preserve"> et 1</w:t>
      </w:r>
      <w:r w:rsidR="00D31997">
        <w:t>1</w:t>
      </w:r>
      <w:r w:rsidRPr="000C1BC1">
        <w:t>)</w:t>
      </w:r>
    </w:p>
    <w:p w:rsidR="00542633" w:rsidRPr="00A74EA4" w:rsidRDefault="00A53069" w:rsidP="00A25140">
      <w:pPr>
        <w:pStyle w:val="QstQuestion"/>
        <w:numPr>
          <w:ilvl w:val="3"/>
          <w:numId w:val="42"/>
        </w:numPr>
      </w:pPr>
      <w:r>
        <w:t>Proposez des actions pouva</w:t>
      </w:r>
      <w:r w:rsidRPr="00A74EA4">
        <w:t>nt</w:t>
      </w:r>
      <w:r w:rsidR="00542633" w:rsidRPr="00A74EA4">
        <w:t xml:space="preserve"> être menées à partir des données collectées lors de la sousc</w:t>
      </w:r>
      <w:r>
        <w:t>ription à la carte de fidélité. Indiquez leurs objectifs.</w:t>
      </w:r>
    </w:p>
    <w:p w:rsidR="00542633" w:rsidRPr="000C1BC1" w:rsidRDefault="00A53069" w:rsidP="00A25140">
      <w:pPr>
        <w:pStyle w:val="QstQuestion"/>
        <w:numPr>
          <w:ilvl w:val="3"/>
          <w:numId w:val="42"/>
        </w:numPr>
      </w:pPr>
      <w:r>
        <w:t>Estimez l’</w:t>
      </w:r>
      <w:r w:rsidR="00542633" w:rsidRPr="000C1BC1">
        <w:t xml:space="preserve">accroissement du panier moyen </w:t>
      </w:r>
      <w:r>
        <w:t xml:space="preserve">qu’il </w:t>
      </w:r>
      <w:r w:rsidR="00542633" w:rsidRPr="000C1BC1">
        <w:t xml:space="preserve">faut </w:t>
      </w:r>
      <w:r>
        <w:t>réaliser</w:t>
      </w:r>
      <w:r w:rsidR="00542633" w:rsidRPr="000C1BC1">
        <w:t xml:space="preserve"> pour rentabiliser l’offre</w:t>
      </w:r>
      <w:r w:rsidR="00542633">
        <w:t xml:space="preserve"> de réduction </w:t>
      </w:r>
      <w:r>
        <w:t>récompensant</w:t>
      </w:r>
      <w:r w:rsidR="00542633">
        <w:t xml:space="preserve"> l’utilisation de</w:t>
      </w:r>
      <w:bookmarkStart w:id="0" w:name="_GoBack"/>
      <w:bookmarkEnd w:id="0"/>
      <w:r w:rsidR="00542633">
        <w:t xml:space="preserve"> la carte de fidélité</w:t>
      </w:r>
      <w:r w:rsidR="00542633" w:rsidRPr="000C1BC1">
        <w:t> ?</w:t>
      </w:r>
    </w:p>
    <w:p w:rsidR="00542633" w:rsidRDefault="00A53069" w:rsidP="00A25140">
      <w:pPr>
        <w:pStyle w:val="QstQuestion"/>
        <w:numPr>
          <w:ilvl w:val="3"/>
          <w:numId w:val="42"/>
        </w:numPr>
      </w:pPr>
      <w:r>
        <w:t>Identifiez la</w:t>
      </w:r>
      <w:r w:rsidR="00542633">
        <w:t xml:space="preserve"> forme de fidélisation </w:t>
      </w:r>
      <w:r>
        <w:t>qu’</w:t>
      </w:r>
      <w:r w:rsidR="00542633">
        <w:t>induisent les actions menées par François doucet Confiseur avec la carte de fidélité et la newsletter.</w:t>
      </w:r>
    </w:p>
    <w:p w:rsidR="00D3124F" w:rsidRDefault="00542633" w:rsidP="00D85E0B">
      <w:pPr>
        <w:pStyle w:val="AnnAnnexe"/>
      </w:pPr>
      <w:r w:rsidRPr="000C1BC1">
        <w:br w:type="page"/>
        <w:t>La gamme de produits Doucet</w:t>
      </w:r>
    </w:p>
    <w:p w:rsidR="00542633" w:rsidRPr="00D3124F" w:rsidRDefault="00542633" w:rsidP="00D3124F">
      <w:pPr>
        <w:pStyle w:val="AnnAnnexe"/>
        <w:numPr>
          <w:ilvl w:val="0"/>
          <w:numId w:val="0"/>
        </w:numPr>
        <w:spacing w:before="0" w:after="0"/>
        <w:rPr>
          <w:b w:val="0"/>
        </w:rPr>
      </w:pPr>
      <w:r w:rsidRPr="00D3124F">
        <w:rPr>
          <w:b w:val="0"/>
        </w:rPr>
        <w:t>La créativité et la volonté de qualité de cette confiserie artisanale ont été récompensées puisqu’elle a reçu 15 Rubans et Cordons Bleus</w:t>
      </w:r>
      <w:r w:rsidRPr="00D3124F">
        <w:rPr>
          <w:b w:val="0"/>
          <w:vertAlign w:val="superscript"/>
        </w:rPr>
        <w:footnoteReference w:id="2"/>
      </w:r>
      <w:r w:rsidRPr="00D3124F">
        <w:rPr>
          <w:b w:val="0"/>
        </w:rPr>
        <w:t xml:space="preserve"> lors du Salon International « INTERSUC »</w:t>
      </w:r>
      <w:r w:rsidRPr="00D3124F">
        <w:rPr>
          <w:b w:val="0"/>
          <w:vertAlign w:val="superscript"/>
        </w:rPr>
        <w:footnoteReference w:id="3"/>
      </w:r>
      <w:r w:rsidRPr="00D3124F">
        <w:rPr>
          <w:b w:val="0"/>
        </w:rPr>
        <w:t xml:space="preserve"> à Paris. Certains produits de la gamme sont également labellisés AB</w:t>
      </w:r>
      <w:r w:rsidRPr="00D3124F">
        <w:rPr>
          <w:b w:val="0"/>
          <w:vertAlign w:val="superscript"/>
        </w:rPr>
        <w:footnoteReference w:id="4"/>
      </w:r>
      <w:r w:rsidRPr="00D3124F">
        <w:rPr>
          <w:b w:val="0"/>
        </w:rPr>
        <w:t xml:space="preserve">. Cette renommée internationale est renforcée par la participation à des salons internationaux et à des colloques d’acheteurs en France et à l’étranger. </w:t>
      </w:r>
    </w:p>
    <w:tbl>
      <w:tblPr>
        <w:tblW w:w="0" w:type="auto"/>
        <w:tblLayout w:type="fixed"/>
        <w:tblLook w:val="01E0"/>
      </w:tblPr>
      <w:tblGrid>
        <w:gridCol w:w="2376"/>
        <w:gridCol w:w="6912"/>
      </w:tblGrid>
      <w:tr w:rsidR="00542633" w:rsidRPr="000C1BC1" w:rsidTr="002C25F6">
        <w:tc>
          <w:tcPr>
            <w:tcW w:w="2376" w:type="dxa"/>
          </w:tcPr>
          <w:p w:rsidR="00542633" w:rsidRPr="002C25F6" w:rsidRDefault="00542633" w:rsidP="002C25F6">
            <w:pPr>
              <w:jc w:val="center"/>
              <w:rPr>
                <w:b/>
                <w:i/>
              </w:rPr>
            </w:pPr>
            <w:r w:rsidRPr="002C25F6">
              <w:rPr>
                <w:b/>
                <w:i/>
              </w:rPr>
              <w:t>« Les pralines »</w:t>
            </w:r>
          </w:p>
        </w:tc>
        <w:tc>
          <w:tcPr>
            <w:tcW w:w="6912" w:type="dxa"/>
            <w:vMerge w:val="restart"/>
          </w:tcPr>
          <w:p w:rsidR="00542633" w:rsidRPr="000C1BC1" w:rsidRDefault="00542633" w:rsidP="00FF6F58">
            <w:pPr>
              <w:pStyle w:val="Listepuces"/>
            </w:pPr>
            <w:r w:rsidRPr="000C1BC1">
              <w:t>Pralino Eis Amendo (aux amandes de Provence)</w:t>
            </w:r>
          </w:p>
          <w:p w:rsidR="00542633" w:rsidRPr="000C1BC1" w:rsidRDefault="00542633" w:rsidP="00FF6F58">
            <w:pPr>
              <w:pStyle w:val="Listepuces"/>
            </w:pPr>
            <w:r w:rsidRPr="000C1BC1">
              <w:t>Pralino chocolat (noir, lait, velours d’amande) (Cordon Bleu 1982)</w:t>
            </w:r>
          </w:p>
          <w:p w:rsidR="00542633" w:rsidRPr="000C1BC1" w:rsidRDefault="00542633" w:rsidP="00FF6F58">
            <w:pPr>
              <w:pStyle w:val="Listepuces"/>
            </w:pPr>
            <w:r w:rsidRPr="000C1BC1">
              <w:t>Chocolats d’origine (Ghana, Équateur, Sao Tomé)</w:t>
            </w:r>
          </w:p>
          <w:p w:rsidR="00542633" w:rsidRPr="000C1BC1" w:rsidRDefault="00542633" w:rsidP="00FF6F58">
            <w:pPr>
              <w:pStyle w:val="Listepuces"/>
            </w:pPr>
            <w:r w:rsidRPr="000C1BC1">
              <w:t>Marion Lait aux amandes de Provence (Cordon Bleu 1992)</w:t>
            </w:r>
          </w:p>
          <w:p w:rsidR="00542633" w:rsidRPr="000C1BC1" w:rsidRDefault="00542633" w:rsidP="00FF6F58">
            <w:pPr>
              <w:pStyle w:val="Listepuces"/>
            </w:pPr>
            <w:r w:rsidRPr="000C1BC1">
              <w:t>Galets de la Durance</w:t>
            </w:r>
          </w:p>
          <w:p w:rsidR="00542633" w:rsidRPr="000C1BC1" w:rsidRDefault="00542633" w:rsidP="00FF6F58">
            <w:pPr>
              <w:pStyle w:val="Listepuces"/>
            </w:pPr>
            <w:r w:rsidRPr="000C1BC1">
              <w:t>Olives de Provence (Ruban Bleu 1994)</w:t>
            </w:r>
          </w:p>
          <w:p w:rsidR="00542633" w:rsidRPr="000C1BC1" w:rsidRDefault="00542633" w:rsidP="00FF6F58">
            <w:pPr>
              <w:pStyle w:val="Listepuces"/>
            </w:pPr>
            <w:r w:rsidRPr="000C1BC1">
              <w:t>Calades de Provence</w:t>
            </w:r>
          </w:p>
          <w:p w:rsidR="00542633" w:rsidRPr="000C1BC1" w:rsidRDefault="00542633" w:rsidP="00FF6F58">
            <w:pPr>
              <w:pStyle w:val="Listepuces"/>
            </w:pPr>
            <w:r w:rsidRPr="000C1BC1">
              <w:t>Amandes aux 3 chocolats (Ruban Bleu 2000)</w:t>
            </w:r>
          </w:p>
          <w:p w:rsidR="00542633" w:rsidRPr="000C1BC1" w:rsidRDefault="00542633" w:rsidP="00FF6F58">
            <w:pPr>
              <w:pStyle w:val="Listepuces"/>
            </w:pPr>
            <w:r w:rsidRPr="000C1BC1">
              <w:t>Petits cailloux du randonneur</w:t>
            </w:r>
          </w:p>
          <w:p w:rsidR="00542633" w:rsidRPr="000C1BC1" w:rsidRDefault="00542633" w:rsidP="00FF6F58">
            <w:pPr>
              <w:pStyle w:val="Listepuces"/>
            </w:pPr>
            <w:r w:rsidRPr="000C1BC1">
              <w:t>Noisettes chocolat lait du Midi (Cordon Bleu 1983)</w:t>
            </w:r>
          </w:p>
          <w:p w:rsidR="00542633" w:rsidRPr="000C1BC1" w:rsidRDefault="00542633" w:rsidP="00FF6F58">
            <w:pPr>
              <w:pStyle w:val="Listepuces"/>
            </w:pPr>
            <w:r w:rsidRPr="000C1BC1">
              <w:t>Noisettes chocolat (lait, noir)</w:t>
            </w:r>
          </w:p>
          <w:p w:rsidR="00542633" w:rsidRPr="000C1BC1" w:rsidRDefault="00542633" w:rsidP="002E6B43">
            <w:pPr>
              <w:pStyle w:val="Listepuces"/>
            </w:pPr>
            <w:r w:rsidRPr="000C1BC1">
              <w:t>Noisettes de nos forêts</w:t>
            </w:r>
          </w:p>
        </w:tc>
      </w:tr>
      <w:tr w:rsidR="00542633" w:rsidRPr="000C1BC1" w:rsidTr="002C25F6">
        <w:tc>
          <w:tcPr>
            <w:tcW w:w="2376" w:type="dxa"/>
            <w:vAlign w:val="center"/>
          </w:tcPr>
          <w:p w:rsidR="00542633" w:rsidRPr="000C1BC1" w:rsidRDefault="00542633" w:rsidP="002C25F6">
            <w:pPr>
              <w:jc w:val="center"/>
            </w:pPr>
            <w:r w:rsidRPr="00BE4EA6">
              <w:rPr>
                <w:noProof/>
              </w:rPr>
              <w:pict>
                <v:shape id="Image 61" o:spid="_x0000_i1027" type="#_x0000_t75" style="width:77.25pt;height:163.5pt;visibility:visible">
                  <v:imagedata r:id="rId9" o:title=""/>
                </v:shape>
              </w:pict>
            </w:r>
          </w:p>
        </w:tc>
        <w:tc>
          <w:tcPr>
            <w:tcW w:w="6912" w:type="dxa"/>
            <w:vMerge/>
          </w:tcPr>
          <w:p w:rsidR="00542633" w:rsidRPr="000C1BC1" w:rsidRDefault="00542633" w:rsidP="00D77DC5">
            <w:pPr>
              <w:pStyle w:val="Listepuces"/>
            </w:pPr>
          </w:p>
        </w:tc>
      </w:tr>
      <w:tr w:rsidR="00542633" w:rsidRPr="000C1BC1" w:rsidTr="002C25F6">
        <w:tc>
          <w:tcPr>
            <w:tcW w:w="2376" w:type="dxa"/>
          </w:tcPr>
          <w:p w:rsidR="00542633" w:rsidRPr="002C25F6" w:rsidRDefault="00542633" w:rsidP="002C25F6">
            <w:pPr>
              <w:jc w:val="center"/>
              <w:rPr>
                <w:b/>
                <w:i/>
              </w:rPr>
            </w:pPr>
            <w:r w:rsidRPr="002C25F6">
              <w:rPr>
                <w:b/>
                <w:i/>
              </w:rPr>
              <w:t>« Les fruits enrobés »</w:t>
            </w:r>
          </w:p>
        </w:tc>
        <w:tc>
          <w:tcPr>
            <w:tcW w:w="6912" w:type="dxa"/>
            <w:vMerge w:val="restart"/>
          </w:tcPr>
          <w:p w:rsidR="00542633" w:rsidRPr="000C1BC1" w:rsidRDefault="00542633" w:rsidP="00107F86">
            <w:pPr>
              <w:pStyle w:val="Listepuces"/>
            </w:pPr>
            <w:r w:rsidRPr="000C1BC1">
              <w:t>Karaoké (blés soufflés aux deux chocolats)</w:t>
            </w:r>
          </w:p>
          <w:p w:rsidR="00542633" w:rsidRPr="000C1BC1" w:rsidRDefault="00542633" w:rsidP="00107F86">
            <w:pPr>
              <w:pStyle w:val="Listepuces"/>
            </w:pPr>
            <w:r w:rsidRPr="000C1BC1">
              <w:t>Oranges confites aux 2 chocolats (Ruban Bleu 1992)</w:t>
            </w:r>
          </w:p>
          <w:p w:rsidR="00542633" w:rsidRPr="000C1BC1" w:rsidRDefault="00542633" w:rsidP="00107F86">
            <w:pPr>
              <w:pStyle w:val="Listepuces"/>
            </w:pPr>
            <w:r w:rsidRPr="000C1BC1">
              <w:t>Citrons confits aux 2 chocolats (Ruban Bleu 1992)</w:t>
            </w:r>
          </w:p>
          <w:p w:rsidR="00542633" w:rsidRPr="000C1BC1" w:rsidRDefault="00542633" w:rsidP="00107F86">
            <w:pPr>
              <w:pStyle w:val="Listepuces"/>
            </w:pPr>
            <w:r w:rsidRPr="000C1BC1">
              <w:t>Raisins aux 3 chocolats (Ruban Bleu 1996), Raisins de nos vignobles, Grains de raisins menthe</w:t>
            </w:r>
          </w:p>
          <w:p w:rsidR="00542633" w:rsidRPr="000C1BC1" w:rsidRDefault="00542633" w:rsidP="00107F86">
            <w:pPr>
              <w:pStyle w:val="Listepuces"/>
            </w:pPr>
            <w:r w:rsidRPr="000C1BC1">
              <w:t>Grains de café (Ruban Bleu 2002)</w:t>
            </w:r>
          </w:p>
          <w:p w:rsidR="00542633" w:rsidRPr="000C1BC1" w:rsidRDefault="00542633" w:rsidP="00107F86">
            <w:pPr>
              <w:pStyle w:val="Listepuces"/>
            </w:pPr>
            <w:r w:rsidRPr="000C1BC1">
              <w:t>Truffes</w:t>
            </w:r>
          </w:p>
          <w:p w:rsidR="00542633" w:rsidRPr="000C1BC1" w:rsidRDefault="00542633" w:rsidP="00107F86">
            <w:pPr>
              <w:pStyle w:val="Listepuces"/>
            </w:pPr>
            <w:r w:rsidRPr="000C1BC1">
              <w:t>Douces Marion (Ruban Bleu 1990)</w:t>
            </w:r>
          </w:p>
          <w:p w:rsidR="00542633" w:rsidRPr="000C1BC1" w:rsidRDefault="00542633" w:rsidP="00107F86">
            <w:pPr>
              <w:pStyle w:val="Listepuces"/>
            </w:pPr>
            <w:r w:rsidRPr="000C1BC1">
              <w:t>Pomme d’Amour (Ruban Bleu 2005)</w:t>
            </w:r>
          </w:p>
          <w:p w:rsidR="00542633" w:rsidRPr="000C1BC1" w:rsidRDefault="00542633" w:rsidP="00107F86">
            <w:pPr>
              <w:pStyle w:val="Listepuces"/>
            </w:pPr>
            <w:r w:rsidRPr="000C1BC1">
              <w:t>Amour de Cerise</w:t>
            </w:r>
          </w:p>
          <w:p w:rsidR="00542633" w:rsidRPr="000C1BC1" w:rsidRDefault="00542633" w:rsidP="00107F86">
            <w:pPr>
              <w:pStyle w:val="Listepuces"/>
            </w:pPr>
            <w:r w:rsidRPr="000C1BC1">
              <w:t>Cœur de Figue (Ruban Bleu 2010)</w:t>
            </w:r>
          </w:p>
          <w:p w:rsidR="00542633" w:rsidRPr="000C1BC1" w:rsidRDefault="00542633" w:rsidP="00107F86">
            <w:pPr>
              <w:pStyle w:val="Listepuces"/>
            </w:pPr>
            <w:r w:rsidRPr="000C1BC1">
              <w:t>Cœur de Mandarine (Ruban Bleu 2010)</w:t>
            </w:r>
          </w:p>
          <w:p w:rsidR="00542633" w:rsidRPr="000C1BC1" w:rsidRDefault="00542633" w:rsidP="002E6B43">
            <w:pPr>
              <w:pStyle w:val="Listepuces"/>
            </w:pPr>
            <w:r w:rsidRPr="000C1BC1">
              <w:t>Perles de Bourgogne</w:t>
            </w:r>
          </w:p>
        </w:tc>
      </w:tr>
      <w:tr w:rsidR="00542633" w:rsidRPr="000C1BC1" w:rsidTr="002C25F6">
        <w:tc>
          <w:tcPr>
            <w:tcW w:w="2376" w:type="dxa"/>
            <w:vAlign w:val="center"/>
          </w:tcPr>
          <w:p w:rsidR="00542633" w:rsidRPr="000C1BC1" w:rsidRDefault="00542633" w:rsidP="002C25F6">
            <w:pPr>
              <w:jc w:val="center"/>
            </w:pPr>
            <w:r w:rsidRPr="00BE4EA6">
              <w:rPr>
                <w:noProof/>
              </w:rPr>
              <w:pict>
                <v:shape id="Image 13" o:spid="_x0000_i1028" type="#_x0000_t75" style="width:81.75pt;height:169.5pt;visibility:visible">
                  <v:imagedata r:id="rId10" o:title=""/>
                </v:shape>
              </w:pict>
            </w:r>
          </w:p>
        </w:tc>
        <w:tc>
          <w:tcPr>
            <w:tcW w:w="6912" w:type="dxa"/>
            <w:vMerge/>
          </w:tcPr>
          <w:p w:rsidR="00542633" w:rsidRPr="000C1BC1" w:rsidRDefault="00542633" w:rsidP="00D77DC5">
            <w:pPr>
              <w:pStyle w:val="Listepuces"/>
            </w:pPr>
          </w:p>
        </w:tc>
      </w:tr>
      <w:tr w:rsidR="00542633" w:rsidRPr="000C1BC1" w:rsidTr="002C25F6">
        <w:tc>
          <w:tcPr>
            <w:tcW w:w="2376" w:type="dxa"/>
          </w:tcPr>
          <w:p w:rsidR="00542633" w:rsidRPr="002C25F6" w:rsidRDefault="00542633" w:rsidP="002C25F6">
            <w:pPr>
              <w:jc w:val="center"/>
              <w:rPr>
                <w:b/>
                <w:i/>
              </w:rPr>
            </w:pPr>
            <w:r w:rsidRPr="002C25F6">
              <w:rPr>
                <w:b/>
                <w:i/>
              </w:rPr>
              <w:t>« Les pâtes de fruits »</w:t>
            </w:r>
          </w:p>
        </w:tc>
        <w:tc>
          <w:tcPr>
            <w:tcW w:w="6912" w:type="dxa"/>
            <w:vMerge w:val="restart"/>
          </w:tcPr>
          <w:p w:rsidR="00542633" w:rsidRPr="000C1BC1" w:rsidRDefault="00542633" w:rsidP="00762F0B">
            <w:pPr>
              <w:pStyle w:val="Listepuces"/>
            </w:pPr>
            <w:r w:rsidRPr="000C1BC1">
              <w:t>Pâtes de fruits carrées pur fruit</w:t>
            </w:r>
          </w:p>
          <w:p w:rsidR="00542633" w:rsidRPr="000C1BC1" w:rsidRDefault="00542633" w:rsidP="00762F0B">
            <w:pPr>
              <w:pStyle w:val="Listepuces"/>
            </w:pPr>
            <w:r w:rsidRPr="000C1BC1">
              <w:t>Pavés pâtes de fruits</w:t>
            </w:r>
          </w:p>
          <w:p w:rsidR="00542633" w:rsidRPr="000C1BC1" w:rsidRDefault="00542633" w:rsidP="00762F0B">
            <w:pPr>
              <w:pStyle w:val="Listepuces"/>
            </w:pPr>
            <w:r w:rsidRPr="000C1BC1">
              <w:t>Barres de pâtes de fruits (assorties)</w:t>
            </w:r>
          </w:p>
          <w:p w:rsidR="00542633" w:rsidRPr="000C1BC1" w:rsidRDefault="00542633" w:rsidP="00762F0B">
            <w:pPr>
              <w:pStyle w:val="Listepuces"/>
            </w:pPr>
            <w:r w:rsidRPr="000C1BC1">
              <w:t>Pâtes de fruits forme palet</w:t>
            </w:r>
          </w:p>
          <w:p w:rsidR="00542633" w:rsidRPr="000C1BC1" w:rsidRDefault="00542633" w:rsidP="00762F0B">
            <w:pPr>
              <w:pStyle w:val="Listepuces"/>
            </w:pPr>
            <w:r w:rsidRPr="000C1BC1">
              <w:t>Pâtes de fruits forme fruit</w:t>
            </w:r>
          </w:p>
          <w:p w:rsidR="00542633" w:rsidRPr="000C1BC1" w:rsidRDefault="00542633" w:rsidP="00762F0B">
            <w:pPr>
              <w:pStyle w:val="Listepuces"/>
            </w:pPr>
            <w:r w:rsidRPr="000C1BC1">
              <w:t>Pâtes de fruits grand arôme (Cordon Bleu 1986)</w:t>
            </w:r>
          </w:p>
          <w:p w:rsidR="00542633" w:rsidRPr="000C1BC1" w:rsidRDefault="00542633" w:rsidP="00762F0B">
            <w:pPr>
              <w:pStyle w:val="Listepuces"/>
            </w:pPr>
            <w:r w:rsidRPr="000C1BC1">
              <w:t>Pâtes de fruits mignonettes</w:t>
            </w:r>
          </w:p>
          <w:p w:rsidR="00542633" w:rsidRPr="000C1BC1" w:rsidRDefault="00542633" w:rsidP="00762F0B">
            <w:pPr>
              <w:pStyle w:val="Listepuces"/>
            </w:pPr>
            <w:r w:rsidRPr="000C1BC1">
              <w:t>Pâtes de fruits glacées (Cordon Bleu 1979)</w:t>
            </w:r>
          </w:p>
          <w:p w:rsidR="00542633" w:rsidRPr="000C1BC1" w:rsidRDefault="00542633" w:rsidP="00762F0B">
            <w:pPr>
              <w:pStyle w:val="Listepuces"/>
            </w:pPr>
            <w:r w:rsidRPr="000C1BC1">
              <w:t>Pâtes de marron glacé</w:t>
            </w:r>
          </w:p>
          <w:p w:rsidR="00542633" w:rsidRPr="000C1BC1" w:rsidRDefault="00542633" w:rsidP="00762F0B">
            <w:pPr>
              <w:pStyle w:val="Listepuces"/>
            </w:pPr>
            <w:r w:rsidRPr="000C1BC1">
              <w:t>Pâtes de fruits carrées Bio (signe AB)</w:t>
            </w:r>
          </w:p>
          <w:p w:rsidR="00542633" w:rsidRPr="000C1BC1" w:rsidRDefault="00542633" w:rsidP="002E6B43">
            <w:pPr>
              <w:pStyle w:val="Listepuces"/>
            </w:pPr>
            <w:r w:rsidRPr="000C1BC1">
              <w:t>Pavés Pâtes de fruits Bio (signe AB)</w:t>
            </w:r>
          </w:p>
        </w:tc>
      </w:tr>
      <w:tr w:rsidR="00542633" w:rsidRPr="000C1BC1" w:rsidTr="002C25F6">
        <w:tc>
          <w:tcPr>
            <w:tcW w:w="2376" w:type="dxa"/>
            <w:vAlign w:val="center"/>
          </w:tcPr>
          <w:p w:rsidR="00542633" w:rsidRPr="000C1BC1" w:rsidRDefault="00542633" w:rsidP="002C25F6">
            <w:pPr>
              <w:jc w:val="center"/>
            </w:pPr>
            <w:r w:rsidRPr="00BE4EA6">
              <w:rPr>
                <w:noProof/>
              </w:rPr>
              <w:pict>
                <v:shape id="Image 76" o:spid="_x0000_i1029" type="#_x0000_t75" style="width:109.5pt;height:126.75pt;visibility:visible">
                  <v:imagedata r:id="rId11" o:title=""/>
                </v:shape>
              </w:pict>
            </w:r>
          </w:p>
        </w:tc>
        <w:tc>
          <w:tcPr>
            <w:tcW w:w="6912" w:type="dxa"/>
            <w:vMerge/>
          </w:tcPr>
          <w:p w:rsidR="00542633" w:rsidRPr="000C1BC1" w:rsidRDefault="00542633" w:rsidP="00CB5890"/>
        </w:tc>
      </w:tr>
    </w:tbl>
    <w:p w:rsidR="00542633" w:rsidRPr="000C1BC1" w:rsidRDefault="00542633" w:rsidP="00217A80">
      <w:pPr>
        <w:pStyle w:val="SrcSource"/>
      </w:pPr>
      <w:r w:rsidRPr="000C1BC1">
        <w:t>Source Interne</w:t>
      </w:r>
    </w:p>
    <w:p w:rsidR="00542633" w:rsidRPr="000C1BC1" w:rsidRDefault="00542633" w:rsidP="00992CE5">
      <w:pPr>
        <w:pStyle w:val="AnnAnnexe"/>
      </w:pPr>
      <w:r w:rsidRPr="000C1BC1">
        <w:t>Portrait du consommateur de bonbons et confiseries</w:t>
      </w:r>
    </w:p>
    <w:p w:rsidR="00542633" w:rsidRPr="007F7536" w:rsidRDefault="00542633" w:rsidP="007F7536">
      <w:pPr>
        <w:pStyle w:val="EavNormalespaceavant"/>
        <w:rPr>
          <w:b/>
        </w:rPr>
      </w:pPr>
      <w:r w:rsidRPr="007F7536">
        <w:rPr>
          <w:b/>
        </w:rPr>
        <w:t>Tribu n° 1 : les « Gourmands » (20 % de la population française)</w:t>
      </w:r>
    </w:p>
    <w:p w:rsidR="00542633" w:rsidRPr="007F7536" w:rsidRDefault="00542633" w:rsidP="007F7536">
      <w:pPr>
        <w:pStyle w:val="Listepuces"/>
        <w:rPr>
          <w:b/>
        </w:rPr>
      </w:pPr>
      <w:r w:rsidRPr="007F7536">
        <w:rPr>
          <w:b/>
        </w:rPr>
        <w:t>Signes particuliers :</w:t>
      </w:r>
    </w:p>
    <w:p w:rsidR="00542633" w:rsidRPr="000C1BC1" w:rsidRDefault="00542633" w:rsidP="007F7536">
      <w:pPr>
        <w:pStyle w:val="Listepuces2"/>
      </w:pPr>
      <w:r w:rsidRPr="000C1BC1">
        <w:t>Grands amateurs de « bonbons pour enfants » (79 %) et de chewings-gums (62 %).</w:t>
      </w:r>
    </w:p>
    <w:p w:rsidR="00542633" w:rsidRPr="000C1BC1" w:rsidRDefault="00542633" w:rsidP="007F7536">
      <w:pPr>
        <w:pStyle w:val="Listepuces2"/>
      </w:pPr>
      <w:r w:rsidRPr="000C1BC1">
        <w:t>Ils aiment déguster des bonbons et confiseries en toutes occasions : à la maison (72 %), au cinéma (19 %), en voiture (31 %), lors d’anniversaires (40 %), et même pour Halloween (19 %).</w:t>
      </w:r>
    </w:p>
    <w:p w:rsidR="00542633" w:rsidRPr="007F7536" w:rsidRDefault="00542633" w:rsidP="007F7536">
      <w:pPr>
        <w:pStyle w:val="Listepuces"/>
        <w:rPr>
          <w:b/>
        </w:rPr>
      </w:pPr>
      <w:r w:rsidRPr="007F7536">
        <w:rPr>
          <w:b/>
        </w:rPr>
        <w:t>Analyse de Robert Ebguy</w:t>
      </w:r>
      <w:r w:rsidRPr="00CD0CF5">
        <w:rPr>
          <w:b/>
          <w:vertAlign w:val="superscript"/>
        </w:rPr>
        <w:footnoteReference w:id="5"/>
      </w:r>
      <w:r w:rsidRPr="007F7536">
        <w:rPr>
          <w:b/>
        </w:rPr>
        <w:t> : une consommation sensualiste et spontanéiste</w:t>
      </w:r>
    </w:p>
    <w:p w:rsidR="00542633" w:rsidRPr="000C1BC1" w:rsidRDefault="00542633" w:rsidP="00684B88">
      <w:r w:rsidRPr="000C1BC1">
        <w:t>Les Gourmands sont plutôt jeunes, impulsifs, curieux du goût et des textures. Pour eux, le bonbon est vivant, la confiserie est spectaculaire. Ces « adulescents</w:t>
      </w:r>
      <w:r w:rsidRPr="00CD0CF5">
        <w:rPr>
          <w:vertAlign w:val="superscript"/>
        </w:rPr>
        <w:footnoteReference w:id="6"/>
      </w:r>
      <w:r w:rsidRPr="000C1BC1">
        <w:t> » semblent attachés aux bonbons et aux goûts de l’enfance. Ce sont des gourmands qui dévorent bonbons et confiseries en toutes occasions.</w:t>
      </w:r>
    </w:p>
    <w:p w:rsidR="00542633" w:rsidRPr="007F7536" w:rsidRDefault="00542633" w:rsidP="007F7536">
      <w:pPr>
        <w:pStyle w:val="EavNormalespaceavant"/>
        <w:rPr>
          <w:b/>
        </w:rPr>
      </w:pPr>
      <w:r w:rsidRPr="007F7536">
        <w:rPr>
          <w:b/>
        </w:rPr>
        <w:t>Tribu n° 2 : les « Accros » (15 % de la population française)</w:t>
      </w:r>
    </w:p>
    <w:p w:rsidR="00542633" w:rsidRPr="007F7536" w:rsidRDefault="00542633" w:rsidP="007F7536">
      <w:pPr>
        <w:pStyle w:val="Listepuces"/>
        <w:rPr>
          <w:b/>
        </w:rPr>
      </w:pPr>
      <w:r w:rsidRPr="007F7536">
        <w:rPr>
          <w:b/>
        </w:rPr>
        <w:t>Signes particuliers :</w:t>
      </w:r>
    </w:p>
    <w:p w:rsidR="00542633" w:rsidRPr="000C1BC1" w:rsidRDefault="00542633" w:rsidP="007F7536">
      <w:pPr>
        <w:pStyle w:val="Listepuces2"/>
      </w:pPr>
      <w:r w:rsidRPr="000C1BC1">
        <w:t>Ils dégustent des bonbons et confiseries pour le plaisir, la détente et le réconfort.</w:t>
      </w:r>
    </w:p>
    <w:p w:rsidR="00542633" w:rsidRPr="000C1BC1" w:rsidRDefault="00542633" w:rsidP="007F7536">
      <w:pPr>
        <w:pStyle w:val="Listepuces2"/>
      </w:pPr>
      <w:r w:rsidRPr="000C1BC1">
        <w:t>Consommateurs très réguliers : amateurs de toutes les sortes de bonbons et confiseries.</w:t>
      </w:r>
    </w:p>
    <w:p w:rsidR="00542633" w:rsidRPr="000C1BC1" w:rsidRDefault="00542633" w:rsidP="007F7536">
      <w:pPr>
        <w:pStyle w:val="Listepuces2"/>
      </w:pPr>
      <w:r w:rsidRPr="000C1BC1">
        <w:t>Curieux : 34 % recherchent de nouveaux bonbons et confiseries, contre 8 % du total.</w:t>
      </w:r>
    </w:p>
    <w:p w:rsidR="00542633" w:rsidRPr="000C1BC1" w:rsidRDefault="00542633" w:rsidP="007F7536">
      <w:pPr>
        <w:pStyle w:val="Listepuces2"/>
      </w:pPr>
      <w:r w:rsidRPr="000C1BC1">
        <w:t>Consommateurs festifs, un sur deux se régale à Noël, un sur quatre en vacances ou pour les grandes occasions comme les mariages ou les baptêmes.</w:t>
      </w:r>
    </w:p>
    <w:p w:rsidR="00542633" w:rsidRPr="007F7536" w:rsidRDefault="00542633" w:rsidP="007F7536">
      <w:pPr>
        <w:pStyle w:val="Listepuces"/>
        <w:rPr>
          <w:b/>
        </w:rPr>
      </w:pPr>
      <w:r w:rsidRPr="007F7536">
        <w:rPr>
          <w:b/>
        </w:rPr>
        <w:t>Analyse de Robert Ebguy : une consommation d’ « Early Adopters</w:t>
      </w:r>
      <w:r w:rsidRPr="00CD0CF5">
        <w:rPr>
          <w:b/>
          <w:vertAlign w:val="superscript"/>
        </w:rPr>
        <w:footnoteReference w:id="7"/>
      </w:r>
      <w:r w:rsidRPr="007F7536">
        <w:rPr>
          <w:b/>
        </w:rPr>
        <w:t> »</w:t>
      </w:r>
    </w:p>
    <w:p w:rsidR="00542633" w:rsidRPr="000C1BC1" w:rsidRDefault="00542633" w:rsidP="00684B88">
      <w:r w:rsidRPr="000C1BC1">
        <w:t>Ces Accros aiment tout, les bonbons et les confiseries, avec et sans sucre, pour enfants et pour adultes, chewing-gums et spécialités régionales. « Early Adopters », ils sont curieux de découvrir les nouveaux goûts et les innovations. Le plaisir est le moteur de leur consommation ; les bonbons et confiseries sont à la fois des « Ego Boosters</w:t>
      </w:r>
      <w:r w:rsidRPr="00CD0CF5">
        <w:rPr>
          <w:vertAlign w:val="superscript"/>
        </w:rPr>
        <w:footnoteReference w:id="8"/>
      </w:r>
      <w:r w:rsidRPr="000C1BC1">
        <w:t> » pour leurs apports énergétiques mais aussi des « Ego Consolateurs</w:t>
      </w:r>
      <w:r w:rsidRPr="00CD0CF5">
        <w:rPr>
          <w:vertAlign w:val="superscript"/>
        </w:rPr>
        <w:footnoteReference w:id="9"/>
      </w:r>
      <w:r w:rsidRPr="000C1BC1">
        <w:t xml:space="preserve"> » pour leurs valeurs d’anti-stress. Ils sont attachés à une consommation de détente. </w:t>
      </w:r>
    </w:p>
    <w:p w:rsidR="00542633" w:rsidRPr="007F7536" w:rsidRDefault="00542633" w:rsidP="007F7536">
      <w:pPr>
        <w:pStyle w:val="EavNormalespaceavant"/>
        <w:rPr>
          <w:b/>
        </w:rPr>
      </w:pPr>
      <w:r w:rsidRPr="007F7536">
        <w:rPr>
          <w:b/>
        </w:rPr>
        <w:t>Tribu n° 3 : les « Raisonnables » (19 % de la population française)</w:t>
      </w:r>
    </w:p>
    <w:p w:rsidR="00542633" w:rsidRPr="007F7536" w:rsidRDefault="00542633" w:rsidP="007F7536">
      <w:pPr>
        <w:pStyle w:val="Listepuces"/>
        <w:rPr>
          <w:b/>
        </w:rPr>
      </w:pPr>
      <w:r w:rsidRPr="007F7536">
        <w:rPr>
          <w:b/>
        </w:rPr>
        <w:t>Signes particuliers :</w:t>
      </w:r>
    </w:p>
    <w:p w:rsidR="00542633" w:rsidRPr="000C1BC1" w:rsidRDefault="00542633" w:rsidP="007F7536">
      <w:pPr>
        <w:pStyle w:val="Listepuces2"/>
      </w:pPr>
      <w:r w:rsidRPr="000C1BC1">
        <w:t>Ils achètent des bonbons et confiseries pour eux (47 %) ou pour partager (42 %), lors des fêtes de famille ou entre amis ; pour 66 %, les bonbons et confiseries évoquent la complicité.</w:t>
      </w:r>
    </w:p>
    <w:p w:rsidR="00542633" w:rsidRPr="000C1BC1" w:rsidRDefault="00542633" w:rsidP="007F7536">
      <w:pPr>
        <w:pStyle w:val="Listepuces2"/>
      </w:pPr>
      <w:r w:rsidRPr="000C1BC1">
        <w:t>Consommateurs plus occasionnels de bonbons et confiseries pour adultes et pour enfants, de petite confiserie de poche, de spécialités régionales et de chewing-gums.</w:t>
      </w:r>
    </w:p>
    <w:p w:rsidR="00542633" w:rsidRPr="000C1BC1" w:rsidRDefault="00542633" w:rsidP="007F7536">
      <w:pPr>
        <w:pStyle w:val="Listepuces2"/>
      </w:pPr>
      <w:r w:rsidRPr="000C1BC1">
        <w:t>Ils limitent leur consommation à certains moments de la journée seulement (47 %).</w:t>
      </w:r>
    </w:p>
    <w:p w:rsidR="00542633" w:rsidRPr="000C1BC1" w:rsidRDefault="00542633" w:rsidP="007F7536">
      <w:pPr>
        <w:pStyle w:val="Listepuces2"/>
      </w:pPr>
      <w:r w:rsidRPr="000C1BC1">
        <w:t>S’ils dégustent surtout chez eux (64 %), ils aiment aussi croquer lors de trajets en voiture (33 %).</w:t>
      </w:r>
    </w:p>
    <w:p w:rsidR="00542633" w:rsidRPr="000C1BC1" w:rsidRDefault="00542633" w:rsidP="007F7536">
      <w:pPr>
        <w:pStyle w:val="Listepuces2"/>
      </w:pPr>
      <w:r w:rsidRPr="000C1BC1">
        <w:t>Si le goût reste primordial (79 % contre 54 % du total), ils attachent aussi beaucoup d’importance à la texture des bonbons et confiseries (47 %) et à leur aspect (35 %).</w:t>
      </w:r>
    </w:p>
    <w:p w:rsidR="00542633" w:rsidRPr="007F7536" w:rsidRDefault="00542633" w:rsidP="007F7536">
      <w:pPr>
        <w:pStyle w:val="Listepuces"/>
        <w:rPr>
          <w:b/>
        </w:rPr>
      </w:pPr>
      <w:r w:rsidRPr="007F7536">
        <w:rPr>
          <w:b/>
        </w:rPr>
        <w:t>Analyse de Robert Ebguy : une consommation récompense</w:t>
      </w:r>
    </w:p>
    <w:p w:rsidR="00542633" w:rsidRPr="000C1BC1" w:rsidRDefault="00542633" w:rsidP="00684B88">
      <w:r w:rsidRPr="000C1BC1">
        <w:t>Pour ce groupe de femmes actives de 25/34 ans, la confiserie semble être une récompense. Lors de l’achat, elles font très attention au prix, mais aussi à l’aspect visuel. Elles adoptent une consommation ritualisée dans le choix de certains moments de la journée et du dimanche en famille, et cette ritualisation se retrouve également dans la notion de partage avec les enfants, le conjoint ou les collègues. C’est un morceau d’amour à travers le don.</w:t>
      </w:r>
    </w:p>
    <w:p w:rsidR="00542633" w:rsidRPr="00992CE5" w:rsidRDefault="00542633" w:rsidP="00684B88">
      <w:pPr>
        <w:rPr>
          <w:b/>
        </w:rPr>
      </w:pPr>
      <w:r w:rsidRPr="00992CE5">
        <w:rPr>
          <w:b/>
        </w:rPr>
        <w:t xml:space="preserve">ANNEXE </w:t>
      </w:r>
      <w:r>
        <w:rPr>
          <w:b/>
        </w:rPr>
        <w:t>2</w:t>
      </w:r>
      <w:r w:rsidR="00D3124F">
        <w:rPr>
          <w:b/>
        </w:rPr>
        <w:t xml:space="preserve"> (suite et fin) : </w:t>
      </w:r>
      <w:r w:rsidRPr="00992CE5">
        <w:rPr>
          <w:b/>
        </w:rPr>
        <w:t>Portrait du consommateur de bonbons et confiseries</w:t>
      </w:r>
    </w:p>
    <w:p w:rsidR="00542633" w:rsidRPr="007F7536" w:rsidRDefault="00542633" w:rsidP="007F7536">
      <w:pPr>
        <w:pStyle w:val="EavNormalespaceavant"/>
        <w:rPr>
          <w:b/>
        </w:rPr>
      </w:pPr>
      <w:r w:rsidRPr="007F7536">
        <w:rPr>
          <w:b/>
        </w:rPr>
        <w:t>Tribu n° 4 : les « Sans-sucre » (12 % de la population française)</w:t>
      </w:r>
    </w:p>
    <w:p w:rsidR="00542633" w:rsidRPr="007F7536" w:rsidRDefault="00542633" w:rsidP="007F7536">
      <w:pPr>
        <w:pStyle w:val="Listepuces"/>
        <w:rPr>
          <w:b/>
        </w:rPr>
      </w:pPr>
      <w:r w:rsidRPr="007F7536">
        <w:rPr>
          <w:b/>
        </w:rPr>
        <w:t>Signes particuliers :</w:t>
      </w:r>
    </w:p>
    <w:p w:rsidR="00542633" w:rsidRPr="000C1BC1" w:rsidRDefault="00542633" w:rsidP="007F7536">
      <w:pPr>
        <w:pStyle w:val="Listepuces2"/>
      </w:pPr>
      <w:r w:rsidRPr="000C1BC1">
        <w:t>Petits consommateurs de bonbons et confiseries, mais gros consommateurs de chewing-gums sans sucre : 73 % des membres de cette tribu mâchent souvent des chewing-gums sans sucre (contre 58 % du total), et 40 % consomment des petites confiseries sans sucre.</w:t>
      </w:r>
    </w:p>
    <w:p w:rsidR="00542633" w:rsidRPr="000C1BC1" w:rsidRDefault="00542633" w:rsidP="007F7536">
      <w:pPr>
        <w:pStyle w:val="Listepuces2"/>
      </w:pPr>
      <w:r w:rsidRPr="000C1BC1">
        <w:t>Ils éprouvent un sentiment de culpabilité quand ils consomment des bonbons (47 %).</w:t>
      </w:r>
    </w:p>
    <w:p w:rsidR="00542633" w:rsidRPr="000C1BC1" w:rsidRDefault="00542633" w:rsidP="007F7536">
      <w:pPr>
        <w:pStyle w:val="Listepuces2"/>
      </w:pPr>
      <w:r w:rsidRPr="000C1BC1">
        <w:t>Pour 44 %, les bonbons et confiseries restent liés au partage de moments de complicité.</w:t>
      </w:r>
    </w:p>
    <w:p w:rsidR="00542633" w:rsidRPr="007F7536" w:rsidRDefault="00542633" w:rsidP="007F7536">
      <w:pPr>
        <w:pStyle w:val="Listepuces"/>
        <w:rPr>
          <w:b/>
        </w:rPr>
      </w:pPr>
      <w:r w:rsidRPr="007F7536">
        <w:rPr>
          <w:b/>
        </w:rPr>
        <w:t>Analyse de Robert Ebguy : une consommation sous contrôle</w:t>
      </w:r>
    </w:p>
    <w:p w:rsidR="00542633" w:rsidRPr="000C1BC1" w:rsidRDefault="00542633" w:rsidP="00684B88">
      <w:r w:rsidRPr="000C1BC1">
        <w:t>Des hommes et des femmes qui associent bonbons et confiseries à régression et dépendance. Ils freinent leur consommation, car ils se sentent coupables chaque fois qu’ils cèdent à la tentation.</w:t>
      </w:r>
    </w:p>
    <w:p w:rsidR="00542633" w:rsidRPr="007F7536" w:rsidRDefault="00542633" w:rsidP="007F7536">
      <w:pPr>
        <w:pStyle w:val="EavNormalespaceavant"/>
        <w:rPr>
          <w:b/>
        </w:rPr>
      </w:pPr>
      <w:r w:rsidRPr="007F7536">
        <w:rPr>
          <w:b/>
        </w:rPr>
        <w:t>Tribu n° 5 : les « Généreux » (9 % de la population française)</w:t>
      </w:r>
    </w:p>
    <w:p w:rsidR="00542633" w:rsidRPr="007F7536" w:rsidRDefault="00542633" w:rsidP="007F7536">
      <w:pPr>
        <w:pStyle w:val="Listepuces"/>
        <w:rPr>
          <w:b/>
        </w:rPr>
      </w:pPr>
      <w:r w:rsidRPr="007F7536">
        <w:rPr>
          <w:b/>
        </w:rPr>
        <w:t>Signes particuliers :</w:t>
      </w:r>
    </w:p>
    <w:p w:rsidR="00542633" w:rsidRPr="000C1BC1" w:rsidRDefault="00542633" w:rsidP="007F7536">
      <w:pPr>
        <w:pStyle w:val="Listepuces2"/>
      </w:pPr>
      <w:r w:rsidRPr="000C1BC1">
        <w:t>Gros acheteurs, petits mangeurs : 58 % sont non consommateurs contre 19 % du total.</w:t>
      </w:r>
    </w:p>
    <w:p w:rsidR="00542633" w:rsidRPr="000C1BC1" w:rsidRDefault="00542633" w:rsidP="007F7536">
      <w:pPr>
        <w:pStyle w:val="Listepuces2"/>
      </w:pPr>
      <w:r w:rsidRPr="000C1BC1">
        <w:t>Mamies cadeaux : Majoritairement des femmes de plus de 65 ans, les membres de cette tribu achètent des bonbons dans le but de les offrir (67 %).</w:t>
      </w:r>
    </w:p>
    <w:p w:rsidR="00542633" w:rsidRPr="000C1BC1" w:rsidRDefault="00542633" w:rsidP="007F7536">
      <w:pPr>
        <w:pStyle w:val="Listepuces2"/>
      </w:pPr>
      <w:r w:rsidRPr="000C1BC1">
        <w:t>Prévoyants : 43 % de leurs achats de bonbons et confiseries sont prévus à l’avance.</w:t>
      </w:r>
    </w:p>
    <w:p w:rsidR="00542633" w:rsidRPr="007F7536" w:rsidRDefault="00542633" w:rsidP="007F7536">
      <w:pPr>
        <w:pStyle w:val="Listepuces"/>
        <w:rPr>
          <w:b/>
        </w:rPr>
      </w:pPr>
      <w:r w:rsidRPr="007F7536">
        <w:rPr>
          <w:b/>
        </w:rPr>
        <w:t>Analyse de Robert Ebguy : le plaisir par procuration</w:t>
      </w:r>
    </w:p>
    <w:p w:rsidR="00542633" w:rsidRPr="000C1BC1" w:rsidRDefault="00542633" w:rsidP="00684B88">
      <w:r w:rsidRPr="000C1BC1">
        <w:t>Ces femmes achètent des bonbons dans l’unique but de les offrir. Elles planifient leurs achats en fonction des anniversaires et des moments de fête. Leur frein à la consommation est diététique mais aussi moral : elles ont associé la confiserie à la volupté qui ne semble plus être de leur âge. Aussi, elles projettent ces moments d’abandon sur leurs enfants, leurs petits-enfants et les enfants des autres dans cette consommation de plaisir par procuration.</w:t>
      </w:r>
    </w:p>
    <w:p w:rsidR="00542633" w:rsidRPr="007F7536" w:rsidRDefault="00542633" w:rsidP="007F7536">
      <w:pPr>
        <w:pStyle w:val="EavNormalespaceavant"/>
        <w:rPr>
          <w:b/>
        </w:rPr>
      </w:pPr>
      <w:r w:rsidRPr="007F7536">
        <w:rPr>
          <w:b/>
        </w:rPr>
        <w:t>Tribu n° 6 : les « Indifférents » (13 % de la population française)</w:t>
      </w:r>
    </w:p>
    <w:p w:rsidR="00542633" w:rsidRPr="007F7536" w:rsidRDefault="00542633" w:rsidP="007F7536">
      <w:pPr>
        <w:pStyle w:val="Listepuces"/>
        <w:rPr>
          <w:b/>
        </w:rPr>
      </w:pPr>
      <w:r w:rsidRPr="007F7536">
        <w:rPr>
          <w:b/>
        </w:rPr>
        <w:t>Signes particuliers :</w:t>
      </w:r>
    </w:p>
    <w:p w:rsidR="00542633" w:rsidRPr="000C1BC1" w:rsidRDefault="00542633" w:rsidP="007F7536">
      <w:pPr>
        <w:pStyle w:val="Listepuces2"/>
      </w:pPr>
      <w:r w:rsidRPr="000C1BC1">
        <w:t>Ils en consomment moins et moins souvent, et n’en achètent pas.</w:t>
      </w:r>
    </w:p>
    <w:p w:rsidR="00542633" w:rsidRPr="000C1BC1" w:rsidRDefault="00542633" w:rsidP="007F7536">
      <w:pPr>
        <w:pStyle w:val="Listepuces2"/>
      </w:pPr>
      <w:r w:rsidRPr="000C1BC1">
        <w:t>S’ils sont indifférents aux bonbons et confiseries, la moitié d’entre eux déclare que les bonbons et confiseries leur permettent d’échanger des moments de complicité en famille ou entre amis.</w:t>
      </w:r>
    </w:p>
    <w:p w:rsidR="00542633" w:rsidRPr="007F7536" w:rsidRDefault="00542633" w:rsidP="007F7536">
      <w:pPr>
        <w:pStyle w:val="Listepuces"/>
        <w:rPr>
          <w:b/>
        </w:rPr>
      </w:pPr>
      <w:r w:rsidRPr="007F7536">
        <w:rPr>
          <w:b/>
        </w:rPr>
        <w:t>Analyse de Robert Ebguy : une consommation « Adulte »</w:t>
      </w:r>
    </w:p>
    <w:p w:rsidR="00542633" w:rsidRPr="000C1BC1" w:rsidRDefault="00542633" w:rsidP="00684B88">
      <w:r w:rsidRPr="000C1BC1">
        <w:t>Ce groupe d’hommes, relativement âgés, semble éviter complètement l’univers de la confiserie. Ce qu’ils évitent, c’est sans doute la dimension de marqueur social d’enfance et d’adolescence que possèdent les bonbons. Ils doivent se considérer comme des adultes responsables, soucieux de diététique quantitative puisqu’il s’agit de restreindre leur consommation a minima.</w:t>
      </w:r>
    </w:p>
    <w:p w:rsidR="00542633" w:rsidRPr="007F7536" w:rsidRDefault="00542633" w:rsidP="007F7536">
      <w:pPr>
        <w:pStyle w:val="EavNormalespaceavant"/>
        <w:rPr>
          <w:b/>
        </w:rPr>
      </w:pPr>
      <w:r w:rsidRPr="007F7536">
        <w:rPr>
          <w:b/>
        </w:rPr>
        <w:t>Tribu n° 7 : les « Réticents » (12 % de la population française)</w:t>
      </w:r>
    </w:p>
    <w:p w:rsidR="00542633" w:rsidRPr="007F7536" w:rsidRDefault="00542633" w:rsidP="007F7536">
      <w:pPr>
        <w:pStyle w:val="Listepuces"/>
        <w:rPr>
          <w:b/>
        </w:rPr>
      </w:pPr>
      <w:r w:rsidRPr="007F7536">
        <w:rPr>
          <w:b/>
        </w:rPr>
        <w:t>Signes particuliers :</w:t>
      </w:r>
    </w:p>
    <w:p w:rsidR="00542633" w:rsidRPr="000C1BC1" w:rsidRDefault="00542633" w:rsidP="007F7536">
      <w:pPr>
        <w:pStyle w:val="Listepuces2"/>
      </w:pPr>
      <w:r w:rsidRPr="000C1BC1">
        <w:t>Ont rarement des enfants.</w:t>
      </w:r>
    </w:p>
    <w:p w:rsidR="00542633" w:rsidRPr="000C1BC1" w:rsidRDefault="00542633" w:rsidP="007F7536">
      <w:pPr>
        <w:pStyle w:val="Listepuces2"/>
      </w:pPr>
      <w:r w:rsidRPr="000C1BC1">
        <w:t>Consomment peu de confiseries ; n’achètent jamais de bonbons.</w:t>
      </w:r>
    </w:p>
    <w:p w:rsidR="00542633" w:rsidRPr="007F7536" w:rsidRDefault="00542633" w:rsidP="007F7536">
      <w:pPr>
        <w:pStyle w:val="Listepuces"/>
        <w:rPr>
          <w:b/>
        </w:rPr>
      </w:pPr>
      <w:r w:rsidRPr="007F7536">
        <w:rPr>
          <w:b/>
        </w:rPr>
        <w:t>Analyse de Robert Ebguy : Les Intégristes hypocondriaques</w:t>
      </w:r>
      <w:r w:rsidRPr="00CD0CF5">
        <w:rPr>
          <w:b/>
          <w:vertAlign w:val="superscript"/>
        </w:rPr>
        <w:footnoteReference w:id="10"/>
      </w:r>
    </w:p>
    <w:p w:rsidR="00542633" w:rsidRPr="000C1BC1" w:rsidRDefault="00542633" w:rsidP="00684B88">
      <w:r w:rsidRPr="000C1BC1">
        <w:t>Ce sont des « Sans Enfants » de 54 à 64 ans, inactifs, essentiellement préoccupés par des problèmes de santé. Ils semblent avoir totalement occulté les apports psychologiques ou physiologiques des bonbons et confiseries. Pas d’apport énergétique, d’anti-stress, de partage, de volupté, de plaisir, d’émotion, de sensation, de gourmandise, de tradition…</w:t>
      </w:r>
    </w:p>
    <w:p w:rsidR="00542633" w:rsidRPr="000C1BC1" w:rsidRDefault="00542633" w:rsidP="00217A80">
      <w:pPr>
        <w:pStyle w:val="SrcSource"/>
      </w:pPr>
      <w:r w:rsidRPr="000C1BC1">
        <w:t>Source : à partir de www.confiserie.org</w:t>
      </w:r>
    </w:p>
    <w:p w:rsidR="00542633" w:rsidRPr="000C1BC1" w:rsidRDefault="00542633" w:rsidP="00217A80">
      <w:pPr>
        <w:pStyle w:val="AnnAnnexe"/>
      </w:pPr>
      <w:r w:rsidRPr="000C1BC1">
        <w:t>Chiffres clés de l’industrie française de la confiserie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1042"/>
        <w:gridCol w:w="1042"/>
        <w:gridCol w:w="1042"/>
        <w:gridCol w:w="1042"/>
        <w:gridCol w:w="1043"/>
      </w:tblGrid>
      <w:tr w:rsidR="00542633" w:rsidRPr="00755BEC" w:rsidTr="00CB5890">
        <w:tc>
          <w:tcPr>
            <w:tcW w:w="9288" w:type="dxa"/>
            <w:gridSpan w:val="6"/>
            <w:tcBorders>
              <w:top w:val="nil"/>
              <w:left w:val="nil"/>
              <w:right w:val="nil"/>
            </w:tcBorders>
          </w:tcPr>
          <w:p w:rsidR="00542633" w:rsidRPr="00755BEC" w:rsidRDefault="00542633" w:rsidP="00922541">
            <w:pPr>
              <w:jc w:val="center"/>
              <w:rPr>
                <w:b/>
              </w:rPr>
            </w:pPr>
            <w:r w:rsidRPr="00755BEC">
              <w:rPr>
                <w:b/>
              </w:rPr>
              <w:t>L’industrie française de la confiserie</w:t>
            </w:r>
            <w:r w:rsidR="00922541">
              <w:rPr>
                <w:b/>
              </w:rPr>
              <w:t>(a)</w:t>
            </w:r>
          </w:p>
        </w:tc>
      </w:tr>
      <w:tr w:rsidR="00542633" w:rsidRPr="000C1BC1" w:rsidTr="00A74EA4">
        <w:tc>
          <w:tcPr>
            <w:tcW w:w="4077" w:type="dxa"/>
          </w:tcPr>
          <w:p w:rsidR="00542633" w:rsidRPr="000C1BC1" w:rsidRDefault="00542633" w:rsidP="00CB5890"/>
        </w:tc>
        <w:tc>
          <w:tcPr>
            <w:tcW w:w="1042" w:type="dxa"/>
          </w:tcPr>
          <w:p w:rsidR="00542633" w:rsidRPr="00755BEC" w:rsidRDefault="00542633" w:rsidP="00755BEC">
            <w:pPr>
              <w:jc w:val="center"/>
              <w:rPr>
                <w:b/>
              </w:rPr>
            </w:pPr>
            <w:r w:rsidRPr="00755BEC">
              <w:rPr>
                <w:b/>
              </w:rPr>
              <w:t>2007</w:t>
            </w:r>
          </w:p>
        </w:tc>
        <w:tc>
          <w:tcPr>
            <w:tcW w:w="1042" w:type="dxa"/>
          </w:tcPr>
          <w:p w:rsidR="00542633" w:rsidRPr="00755BEC" w:rsidRDefault="00542633" w:rsidP="00755BEC">
            <w:pPr>
              <w:jc w:val="center"/>
              <w:rPr>
                <w:b/>
              </w:rPr>
            </w:pPr>
            <w:r w:rsidRPr="00755BEC">
              <w:rPr>
                <w:b/>
              </w:rPr>
              <w:t>2008</w:t>
            </w:r>
          </w:p>
        </w:tc>
        <w:tc>
          <w:tcPr>
            <w:tcW w:w="1042" w:type="dxa"/>
          </w:tcPr>
          <w:p w:rsidR="00542633" w:rsidRPr="00755BEC" w:rsidRDefault="00542633" w:rsidP="00755BEC">
            <w:pPr>
              <w:jc w:val="center"/>
              <w:rPr>
                <w:b/>
              </w:rPr>
            </w:pPr>
            <w:r w:rsidRPr="00755BEC">
              <w:rPr>
                <w:b/>
              </w:rPr>
              <w:t>2009</w:t>
            </w:r>
          </w:p>
        </w:tc>
        <w:tc>
          <w:tcPr>
            <w:tcW w:w="1042" w:type="dxa"/>
          </w:tcPr>
          <w:p w:rsidR="00542633" w:rsidRPr="00755BEC" w:rsidRDefault="00542633" w:rsidP="00755BEC">
            <w:pPr>
              <w:jc w:val="center"/>
              <w:rPr>
                <w:b/>
              </w:rPr>
            </w:pPr>
            <w:r w:rsidRPr="00755BEC">
              <w:rPr>
                <w:b/>
              </w:rPr>
              <w:t>2010</w:t>
            </w:r>
          </w:p>
        </w:tc>
        <w:tc>
          <w:tcPr>
            <w:tcW w:w="1043" w:type="dxa"/>
          </w:tcPr>
          <w:p w:rsidR="00542633" w:rsidRPr="00755BEC" w:rsidRDefault="00542633" w:rsidP="00755BEC">
            <w:pPr>
              <w:jc w:val="center"/>
              <w:rPr>
                <w:b/>
              </w:rPr>
            </w:pPr>
            <w:r w:rsidRPr="00755BEC">
              <w:rPr>
                <w:b/>
              </w:rPr>
              <w:t>2011</w:t>
            </w:r>
          </w:p>
        </w:tc>
      </w:tr>
      <w:tr w:rsidR="00542633" w:rsidRPr="000C1BC1" w:rsidTr="00A74EA4">
        <w:tc>
          <w:tcPr>
            <w:tcW w:w="4077" w:type="dxa"/>
          </w:tcPr>
          <w:p w:rsidR="00542633" w:rsidRPr="000C1BC1" w:rsidRDefault="00542633" w:rsidP="00CB5890">
            <w:r w:rsidRPr="000C1BC1">
              <w:t>Valeur (Chiffre d’affaires HT en millions d’€)</w:t>
            </w:r>
          </w:p>
        </w:tc>
        <w:tc>
          <w:tcPr>
            <w:tcW w:w="1042" w:type="dxa"/>
          </w:tcPr>
          <w:p w:rsidR="00542633" w:rsidRPr="000C1BC1" w:rsidRDefault="00542633" w:rsidP="00755BEC">
            <w:pPr>
              <w:tabs>
                <w:tab w:val="decimal" w:pos="731"/>
              </w:tabs>
            </w:pPr>
            <w:r w:rsidRPr="000C1BC1">
              <w:t>1 320</w:t>
            </w:r>
          </w:p>
        </w:tc>
        <w:tc>
          <w:tcPr>
            <w:tcW w:w="1042" w:type="dxa"/>
          </w:tcPr>
          <w:p w:rsidR="00542633" w:rsidRPr="000C1BC1" w:rsidRDefault="00542633" w:rsidP="00755BEC">
            <w:pPr>
              <w:tabs>
                <w:tab w:val="decimal" w:pos="731"/>
              </w:tabs>
            </w:pPr>
            <w:r w:rsidRPr="000C1BC1">
              <w:t>1 280</w:t>
            </w:r>
          </w:p>
        </w:tc>
        <w:tc>
          <w:tcPr>
            <w:tcW w:w="1042" w:type="dxa"/>
          </w:tcPr>
          <w:p w:rsidR="00542633" w:rsidRPr="000C1BC1" w:rsidRDefault="00542633" w:rsidP="00755BEC">
            <w:pPr>
              <w:tabs>
                <w:tab w:val="decimal" w:pos="731"/>
              </w:tabs>
            </w:pPr>
            <w:r w:rsidRPr="000C1BC1">
              <w:t>1 060</w:t>
            </w:r>
          </w:p>
        </w:tc>
        <w:tc>
          <w:tcPr>
            <w:tcW w:w="1042" w:type="dxa"/>
          </w:tcPr>
          <w:p w:rsidR="00542633" w:rsidRPr="000C1BC1" w:rsidRDefault="00542633" w:rsidP="00755BEC">
            <w:pPr>
              <w:tabs>
                <w:tab w:val="decimal" w:pos="731"/>
              </w:tabs>
            </w:pPr>
            <w:r>
              <w:t>1 011</w:t>
            </w:r>
          </w:p>
        </w:tc>
        <w:tc>
          <w:tcPr>
            <w:tcW w:w="1043" w:type="dxa"/>
          </w:tcPr>
          <w:p w:rsidR="00542633" w:rsidRPr="000C1BC1" w:rsidRDefault="00542633" w:rsidP="00755BEC">
            <w:pPr>
              <w:tabs>
                <w:tab w:val="decimal" w:pos="731"/>
              </w:tabs>
            </w:pPr>
            <w:r>
              <w:t>1 070</w:t>
            </w:r>
          </w:p>
        </w:tc>
      </w:tr>
      <w:tr w:rsidR="00542633" w:rsidRPr="000C1BC1" w:rsidTr="00A74EA4">
        <w:tc>
          <w:tcPr>
            <w:tcW w:w="4077" w:type="dxa"/>
          </w:tcPr>
          <w:p w:rsidR="00542633" w:rsidRPr="000C1BC1" w:rsidRDefault="00542633" w:rsidP="00CB5890">
            <w:r w:rsidRPr="000C1BC1">
              <w:t>Volume (en tonnes)</w:t>
            </w:r>
          </w:p>
        </w:tc>
        <w:tc>
          <w:tcPr>
            <w:tcW w:w="1042" w:type="dxa"/>
          </w:tcPr>
          <w:p w:rsidR="00542633" w:rsidRPr="000C1BC1" w:rsidRDefault="00542633" w:rsidP="00755BEC">
            <w:pPr>
              <w:tabs>
                <w:tab w:val="decimal" w:pos="731"/>
              </w:tabs>
            </w:pPr>
            <w:r w:rsidRPr="000C1BC1">
              <w:t>175 300</w:t>
            </w:r>
          </w:p>
        </w:tc>
        <w:tc>
          <w:tcPr>
            <w:tcW w:w="1042" w:type="dxa"/>
          </w:tcPr>
          <w:p w:rsidR="00542633" w:rsidRPr="000C1BC1" w:rsidRDefault="00542633" w:rsidP="00755BEC">
            <w:pPr>
              <w:tabs>
                <w:tab w:val="decimal" w:pos="731"/>
              </w:tabs>
            </w:pPr>
            <w:r w:rsidRPr="000C1BC1">
              <w:t>170 200</w:t>
            </w:r>
          </w:p>
        </w:tc>
        <w:tc>
          <w:tcPr>
            <w:tcW w:w="1042" w:type="dxa"/>
          </w:tcPr>
          <w:p w:rsidR="00542633" w:rsidRPr="000C1BC1" w:rsidRDefault="00542633" w:rsidP="00755BEC">
            <w:pPr>
              <w:tabs>
                <w:tab w:val="decimal" w:pos="731"/>
              </w:tabs>
            </w:pPr>
            <w:r w:rsidRPr="000C1BC1">
              <w:t>163 300</w:t>
            </w:r>
          </w:p>
        </w:tc>
        <w:tc>
          <w:tcPr>
            <w:tcW w:w="1042" w:type="dxa"/>
          </w:tcPr>
          <w:p w:rsidR="00542633" w:rsidRPr="000C1BC1" w:rsidRDefault="00542633" w:rsidP="00755BEC">
            <w:pPr>
              <w:tabs>
                <w:tab w:val="decimal" w:pos="731"/>
              </w:tabs>
            </w:pPr>
            <w:r>
              <w:t>164 900</w:t>
            </w:r>
          </w:p>
        </w:tc>
        <w:tc>
          <w:tcPr>
            <w:tcW w:w="1043" w:type="dxa"/>
          </w:tcPr>
          <w:p w:rsidR="00542633" w:rsidRPr="000C1BC1" w:rsidRDefault="00542633" w:rsidP="00755BEC">
            <w:pPr>
              <w:tabs>
                <w:tab w:val="decimal" w:pos="731"/>
              </w:tabs>
            </w:pPr>
            <w:r>
              <w:t>171</w:t>
            </w:r>
            <w:r w:rsidR="00922541">
              <w:t> </w:t>
            </w:r>
            <w:r>
              <w:t>800</w:t>
            </w:r>
          </w:p>
        </w:tc>
      </w:tr>
      <w:tr w:rsidR="00922541" w:rsidRPr="00922541" w:rsidTr="006D482A">
        <w:tc>
          <w:tcPr>
            <w:tcW w:w="9288" w:type="dxa"/>
            <w:gridSpan w:val="6"/>
          </w:tcPr>
          <w:p w:rsidR="00922541" w:rsidRPr="00922541" w:rsidRDefault="00922541" w:rsidP="00755BEC">
            <w:pPr>
              <w:tabs>
                <w:tab w:val="decimal" w:pos="731"/>
              </w:tabs>
              <w:rPr>
                <w:i/>
              </w:rPr>
            </w:pPr>
            <w:r w:rsidRPr="00922541">
              <w:rPr>
                <w:i/>
              </w:rPr>
              <w:t>(a)Total des ventes France des entreprises du secteur = Fabrications – exportations + importations</w:t>
            </w:r>
          </w:p>
        </w:tc>
      </w:tr>
    </w:tbl>
    <w:p w:rsidR="00542633" w:rsidRPr="000C1BC1" w:rsidRDefault="00542633" w:rsidP="00684B88"/>
    <w:tbl>
      <w:tblPr>
        <w:tblW w:w="487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094"/>
        <w:gridCol w:w="1016"/>
        <w:gridCol w:w="1016"/>
        <w:gridCol w:w="950"/>
        <w:gridCol w:w="950"/>
        <w:gridCol w:w="950"/>
      </w:tblGrid>
      <w:tr w:rsidR="00542633" w:rsidRPr="000C1BC1" w:rsidTr="00E17DBB">
        <w:trPr>
          <w:jc w:val="center"/>
        </w:trPr>
        <w:tc>
          <w:tcPr>
            <w:tcW w:w="8976" w:type="dxa"/>
            <w:gridSpan w:val="6"/>
            <w:tcBorders>
              <w:top w:val="nil"/>
              <w:left w:val="nil"/>
              <w:right w:val="nil"/>
            </w:tcBorders>
          </w:tcPr>
          <w:p w:rsidR="00542633" w:rsidRPr="00B75F97" w:rsidRDefault="00542633" w:rsidP="00B75F97">
            <w:pPr>
              <w:jc w:val="center"/>
              <w:rPr>
                <w:b/>
              </w:rPr>
            </w:pPr>
            <w:r w:rsidRPr="00B75F97">
              <w:rPr>
                <w:b/>
              </w:rPr>
              <w:t>Parts de marché en valeur des segments de produits (en %)</w:t>
            </w:r>
          </w:p>
        </w:tc>
      </w:tr>
      <w:tr w:rsidR="00542633" w:rsidRPr="00B75F97" w:rsidTr="00B75F97">
        <w:trPr>
          <w:jc w:val="center"/>
        </w:trPr>
        <w:tc>
          <w:tcPr>
            <w:tcW w:w="4094" w:type="dxa"/>
          </w:tcPr>
          <w:p w:rsidR="00542633" w:rsidRPr="00B75F97" w:rsidRDefault="00542633" w:rsidP="00B75F97">
            <w:pPr>
              <w:jc w:val="center"/>
              <w:rPr>
                <w:b/>
              </w:rPr>
            </w:pPr>
          </w:p>
        </w:tc>
        <w:tc>
          <w:tcPr>
            <w:tcW w:w="1016" w:type="dxa"/>
          </w:tcPr>
          <w:p w:rsidR="00542633" w:rsidRPr="00B75F97" w:rsidRDefault="00542633" w:rsidP="00B75F97">
            <w:pPr>
              <w:jc w:val="center"/>
              <w:rPr>
                <w:b/>
              </w:rPr>
            </w:pPr>
            <w:r w:rsidRPr="00B75F97">
              <w:rPr>
                <w:b/>
              </w:rPr>
              <w:t>2007</w:t>
            </w:r>
          </w:p>
        </w:tc>
        <w:tc>
          <w:tcPr>
            <w:tcW w:w="1016" w:type="dxa"/>
          </w:tcPr>
          <w:p w:rsidR="00542633" w:rsidRPr="00B75F97" w:rsidRDefault="00542633" w:rsidP="00B75F97">
            <w:pPr>
              <w:jc w:val="center"/>
              <w:rPr>
                <w:b/>
              </w:rPr>
            </w:pPr>
            <w:r w:rsidRPr="00B75F97">
              <w:rPr>
                <w:b/>
              </w:rPr>
              <w:t>2008</w:t>
            </w:r>
          </w:p>
        </w:tc>
        <w:tc>
          <w:tcPr>
            <w:tcW w:w="950" w:type="dxa"/>
          </w:tcPr>
          <w:p w:rsidR="00542633" w:rsidRPr="00B75F97" w:rsidRDefault="00542633" w:rsidP="00B75F97">
            <w:pPr>
              <w:jc w:val="center"/>
              <w:rPr>
                <w:b/>
              </w:rPr>
            </w:pPr>
            <w:r w:rsidRPr="00B75F97">
              <w:rPr>
                <w:b/>
              </w:rPr>
              <w:t>2009</w:t>
            </w:r>
          </w:p>
        </w:tc>
        <w:tc>
          <w:tcPr>
            <w:tcW w:w="950" w:type="dxa"/>
          </w:tcPr>
          <w:p w:rsidR="00542633" w:rsidRPr="00B75F97" w:rsidRDefault="00542633" w:rsidP="00B75F97">
            <w:pPr>
              <w:jc w:val="center"/>
              <w:rPr>
                <w:b/>
              </w:rPr>
            </w:pPr>
            <w:r w:rsidRPr="00B75F97">
              <w:rPr>
                <w:b/>
              </w:rPr>
              <w:t>2010</w:t>
            </w:r>
          </w:p>
        </w:tc>
        <w:tc>
          <w:tcPr>
            <w:tcW w:w="950" w:type="dxa"/>
          </w:tcPr>
          <w:p w:rsidR="00542633" w:rsidRPr="00B75F97" w:rsidRDefault="00542633" w:rsidP="00B75F97">
            <w:pPr>
              <w:jc w:val="center"/>
              <w:rPr>
                <w:b/>
              </w:rPr>
            </w:pPr>
            <w:r w:rsidRPr="00B75F97">
              <w:rPr>
                <w:b/>
              </w:rPr>
              <w:t>2011</w:t>
            </w:r>
          </w:p>
        </w:tc>
      </w:tr>
      <w:tr w:rsidR="00542633" w:rsidRPr="000C1BC1" w:rsidTr="000D67F2">
        <w:trPr>
          <w:jc w:val="center"/>
        </w:trPr>
        <w:tc>
          <w:tcPr>
            <w:tcW w:w="4094" w:type="dxa"/>
          </w:tcPr>
          <w:p w:rsidR="00542633" w:rsidRPr="000C1BC1" w:rsidRDefault="00542633" w:rsidP="00CB5890">
            <w:r w:rsidRPr="000C1BC1">
              <w:t>Bonbons et sucettes</w:t>
            </w:r>
          </w:p>
        </w:tc>
        <w:tc>
          <w:tcPr>
            <w:tcW w:w="1016" w:type="dxa"/>
            <w:vAlign w:val="center"/>
          </w:tcPr>
          <w:p w:rsidR="00542633" w:rsidRPr="000C1BC1" w:rsidRDefault="00542633" w:rsidP="000D67F2">
            <w:pPr>
              <w:tabs>
                <w:tab w:val="decimal" w:pos="506"/>
              </w:tabs>
              <w:jc w:val="left"/>
            </w:pPr>
            <w:r>
              <w:t>38,5</w:t>
            </w:r>
          </w:p>
        </w:tc>
        <w:tc>
          <w:tcPr>
            <w:tcW w:w="1016" w:type="dxa"/>
            <w:vAlign w:val="center"/>
          </w:tcPr>
          <w:p w:rsidR="00542633" w:rsidRPr="000C1BC1" w:rsidRDefault="00542633" w:rsidP="000D67F2">
            <w:pPr>
              <w:tabs>
                <w:tab w:val="decimal" w:pos="506"/>
              </w:tabs>
              <w:jc w:val="left"/>
            </w:pPr>
            <w:r w:rsidRPr="000C1BC1">
              <w:t>37,3</w:t>
            </w:r>
          </w:p>
        </w:tc>
        <w:tc>
          <w:tcPr>
            <w:tcW w:w="950" w:type="dxa"/>
            <w:vAlign w:val="center"/>
          </w:tcPr>
          <w:p w:rsidR="00542633" w:rsidRPr="000C1BC1" w:rsidRDefault="00542633" w:rsidP="000D67F2">
            <w:pPr>
              <w:tabs>
                <w:tab w:val="decimal" w:pos="506"/>
              </w:tabs>
              <w:jc w:val="left"/>
            </w:pPr>
            <w:r w:rsidRPr="000C1BC1">
              <w:t>40,1</w:t>
            </w:r>
          </w:p>
        </w:tc>
        <w:tc>
          <w:tcPr>
            <w:tcW w:w="950" w:type="dxa"/>
            <w:vAlign w:val="center"/>
          </w:tcPr>
          <w:p w:rsidR="00542633" w:rsidRPr="000C1BC1" w:rsidRDefault="00542633" w:rsidP="000D67F2">
            <w:pPr>
              <w:tabs>
                <w:tab w:val="decimal" w:pos="506"/>
              </w:tabs>
              <w:jc w:val="left"/>
            </w:pPr>
            <w:r>
              <w:t>44,2</w:t>
            </w:r>
          </w:p>
        </w:tc>
        <w:tc>
          <w:tcPr>
            <w:tcW w:w="950" w:type="dxa"/>
            <w:vAlign w:val="center"/>
          </w:tcPr>
          <w:p w:rsidR="00542633" w:rsidRPr="000C1BC1" w:rsidRDefault="00542633" w:rsidP="000D67F2">
            <w:pPr>
              <w:tabs>
                <w:tab w:val="decimal" w:pos="506"/>
              </w:tabs>
              <w:jc w:val="left"/>
            </w:pPr>
            <w:r>
              <w:t>45,0</w:t>
            </w:r>
          </w:p>
        </w:tc>
      </w:tr>
      <w:tr w:rsidR="00542633" w:rsidRPr="000C1BC1" w:rsidTr="000D67F2">
        <w:trPr>
          <w:jc w:val="center"/>
        </w:trPr>
        <w:tc>
          <w:tcPr>
            <w:tcW w:w="4094" w:type="dxa"/>
          </w:tcPr>
          <w:p w:rsidR="00542633" w:rsidRPr="000C1BC1" w:rsidRDefault="00542633" w:rsidP="00CB5890">
            <w:r w:rsidRPr="000C1BC1">
              <w:t>Chewing-gums</w:t>
            </w:r>
          </w:p>
        </w:tc>
        <w:tc>
          <w:tcPr>
            <w:tcW w:w="1016" w:type="dxa"/>
            <w:vAlign w:val="center"/>
          </w:tcPr>
          <w:p w:rsidR="00542633" w:rsidRPr="000C1BC1" w:rsidRDefault="00542633" w:rsidP="000D67F2">
            <w:pPr>
              <w:tabs>
                <w:tab w:val="decimal" w:pos="506"/>
              </w:tabs>
              <w:jc w:val="left"/>
            </w:pPr>
            <w:r>
              <w:t>34,1</w:t>
            </w:r>
          </w:p>
        </w:tc>
        <w:tc>
          <w:tcPr>
            <w:tcW w:w="1016" w:type="dxa"/>
            <w:vAlign w:val="center"/>
          </w:tcPr>
          <w:p w:rsidR="00542633" w:rsidRPr="000C1BC1" w:rsidRDefault="00542633" w:rsidP="000D67F2">
            <w:pPr>
              <w:tabs>
                <w:tab w:val="decimal" w:pos="506"/>
              </w:tabs>
              <w:jc w:val="left"/>
            </w:pPr>
            <w:r w:rsidRPr="000C1BC1">
              <w:t>39,7</w:t>
            </w:r>
          </w:p>
        </w:tc>
        <w:tc>
          <w:tcPr>
            <w:tcW w:w="950" w:type="dxa"/>
            <w:vAlign w:val="center"/>
          </w:tcPr>
          <w:p w:rsidR="00542633" w:rsidRPr="000C1BC1" w:rsidRDefault="00542633" w:rsidP="000D67F2">
            <w:pPr>
              <w:tabs>
                <w:tab w:val="decimal" w:pos="506"/>
              </w:tabs>
              <w:jc w:val="left"/>
            </w:pPr>
            <w:r w:rsidRPr="000C1BC1">
              <w:t>37,0</w:t>
            </w:r>
          </w:p>
        </w:tc>
        <w:tc>
          <w:tcPr>
            <w:tcW w:w="950" w:type="dxa"/>
            <w:vAlign w:val="center"/>
          </w:tcPr>
          <w:p w:rsidR="00542633" w:rsidRPr="000C1BC1" w:rsidRDefault="00542633" w:rsidP="000D67F2">
            <w:pPr>
              <w:tabs>
                <w:tab w:val="decimal" w:pos="506"/>
              </w:tabs>
              <w:jc w:val="left"/>
            </w:pPr>
            <w:r>
              <w:t>34,5</w:t>
            </w:r>
          </w:p>
        </w:tc>
        <w:tc>
          <w:tcPr>
            <w:tcW w:w="950" w:type="dxa"/>
            <w:vAlign w:val="center"/>
          </w:tcPr>
          <w:p w:rsidR="00542633" w:rsidRPr="000C1BC1" w:rsidRDefault="00542633" w:rsidP="000D67F2">
            <w:pPr>
              <w:tabs>
                <w:tab w:val="decimal" w:pos="506"/>
              </w:tabs>
              <w:jc w:val="left"/>
            </w:pPr>
            <w:r>
              <w:t>32,6</w:t>
            </w:r>
          </w:p>
        </w:tc>
      </w:tr>
      <w:tr w:rsidR="00542633" w:rsidRPr="000C1BC1" w:rsidTr="000D67F2">
        <w:trPr>
          <w:jc w:val="center"/>
        </w:trPr>
        <w:tc>
          <w:tcPr>
            <w:tcW w:w="4094" w:type="dxa"/>
          </w:tcPr>
          <w:p w:rsidR="00542633" w:rsidRPr="000C1BC1" w:rsidRDefault="00542633" w:rsidP="00CB5890">
            <w:r w:rsidRPr="000C1BC1">
              <w:t>Petite confiserie de poche</w:t>
            </w:r>
          </w:p>
        </w:tc>
        <w:tc>
          <w:tcPr>
            <w:tcW w:w="1016" w:type="dxa"/>
            <w:vAlign w:val="center"/>
          </w:tcPr>
          <w:p w:rsidR="00542633" w:rsidRPr="000C1BC1" w:rsidRDefault="00542633" w:rsidP="000D67F2">
            <w:pPr>
              <w:tabs>
                <w:tab w:val="decimal" w:pos="506"/>
              </w:tabs>
              <w:jc w:val="left"/>
            </w:pPr>
            <w:r>
              <w:t>13,9</w:t>
            </w:r>
          </w:p>
        </w:tc>
        <w:tc>
          <w:tcPr>
            <w:tcW w:w="1016" w:type="dxa"/>
            <w:vAlign w:val="center"/>
          </w:tcPr>
          <w:p w:rsidR="00542633" w:rsidRPr="000C1BC1" w:rsidRDefault="00542633" w:rsidP="000D67F2">
            <w:pPr>
              <w:tabs>
                <w:tab w:val="decimal" w:pos="506"/>
              </w:tabs>
              <w:jc w:val="left"/>
            </w:pPr>
            <w:r w:rsidRPr="000C1BC1">
              <w:t>13,9</w:t>
            </w:r>
          </w:p>
        </w:tc>
        <w:tc>
          <w:tcPr>
            <w:tcW w:w="950" w:type="dxa"/>
            <w:vAlign w:val="center"/>
          </w:tcPr>
          <w:p w:rsidR="00542633" w:rsidRPr="000C1BC1" w:rsidRDefault="00542633" w:rsidP="000D67F2">
            <w:pPr>
              <w:tabs>
                <w:tab w:val="decimal" w:pos="506"/>
              </w:tabs>
              <w:jc w:val="left"/>
            </w:pPr>
            <w:r w:rsidRPr="000C1BC1">
              <w:t>13,7</w:t>
            </w:r>
          </w:p>
        </w:tc>
        <w:tc>
          <w:tcPr>
            <w:tcW w:w="950" w:type="dxa"/>
            <w:vAlign w:val="center"/>
          </w:tcPr>
          <w:p w:rsidR="00542633" w:rsidRPr="000C1BC1" w:rsidRDefault="00542633" w:rsidP="000D67F2">
            <w:pPr>
              <w:tabs>
                <w:tab w:val="decimal" w:pos="506"/>
              </w:tabs>
              <w:jc w:val="left"/>
            </w:pPr>
            <w:r>
              <w:t>14,1</w:t>
            </w:r>
          </w:p>
        </w:tc>
        <w:tc>
          <w:tcPr>
            <w:tcW w:w="950" w:type="dxa"/>
            <w:vAlign w:val="center"/>
          </w:tcPr>
          <w:p w:rsidR="00542633" w:rsidRPr="000C1BC1" w:rsidRDefault="00542633" w:rsidP="000D67F2">
            <w:pPr>
              <w:tabs>
                <w:tab w:val="decimal" w:pos="506"/>
              </w:tabs>
              <w:jc w:val="left"/>
            </w:pPr>
            <w:r>
              <w:t>15,0</w:t>
            </w:r>
          </w:p>
        </w:tc>
      </w:tr>
      <w:tr w:rsidR="00542633" w:rsidRPr="000C1BC1" w:rsidTr="000D67F2">
        <w:trPr>
          <w:jc w:val="center"/>
        </w:trPr>
        <w:tc>
          <w:tcPr>
            <w:tcW w:w="4094" w:type="dxa"/>
          </w:tcPr>
          <w:p w:rsidR="00542633" w:rsidRPr="000C1BC1" w:rsidRDefault="00542633" w:rsidP="00CB5890">
            <w:r w:rsidRPr="000C1BC1">
              <w:t>Spécialités régionales et traditionnelles</w:t>
            </w:r>
            <w:r>
              <w:t xml:space="preserve"> (y compris pâtes de fruits et fruits confits)</w:t>
            </w:r>
          </w:p>
        </w:tc>
        <w:tc>
          <w:tcPr>
            <w:tcW w:w="1016" w:type="dxa"/>
            <w:vAlign w:val="center"/>
          </w:tcPr>
          <w:p w:rsidR="00542633" w:rsidRPr="000C1BC1" w:rsidRDefault="00542633" w:rsidP="000D67F2">
            <w:pPr>
              <w:tabs>
                <w:tab w:val="decimal" w:pos="506"/>
              </w:tabs>
              <w:jc w:val="left"/>
            </w:pPr>
            <w:r>
              <w:t>13,5</w:t>
            </w:r>
          </w:p>
        </w:tc>
        <w:tc>
          <w:tcPr>
            <w:tcW w:w="1016" w:type="dxa"/>
            <w:vAlign w:val="center"/>
          </w:tcPr>
          <w:p w:rsidR="00542633" w:rsidRPr="000C1BC1" w:rsidRDefault="00542633" w:rsidP="000D67F2">
            <w:pPr>
              <w:tabs>
                <w:tab w:val="decimal" w:pos="506"/>
              </w:tabs>
              <w:jc w:val="left"/>
            </w:pPr>
            <w:r>
              <w:t>9,1</w:t>
            </w:r>
          </w:p>
        </w:tc>
        <w:tc>
          <w:tcPr>
            <w:tcW w:w="950" w:type="dxa"/>
            <w:vAlign w:val="center"/>
          </w:tcPr>
          <w:p w:rsidR="00542633" w:rsidRPr="000C1BC1" w:rsidRDefault="00542633" w:rsidP="000D67F2">
            <w:pPr>
              <w:tabs>
                <w:tab w:val="decimal" w:pos="506"/>
              </w:tabs>
              <w:jc w:val="left"/>
            </w:pPr>
            <w:r>
              <w:t>9,2</w:t>
            </w:r>
          </w:p>
        </w:tc>
        <w:tc>
          <w:tcPr>
            <w:tcW w:w="950" w:type="dxa"/>
            <w:vAlign w:val="center"/>
          </w:tcPr>
          <w:p w:rsidR="00542633" w:rsidRPr="000C1BC1" w:rsidRDefault="00542633" w:rsidP="000D67F2">
            <w:pPr>
              <w:tabs>
                <w:tab w:val="decimal" w:pos="506"/>
              </w:tabs>
              <w:jc w:val="left"/>
            </w:pPr>
            <w:r>
              <w:t>7,2</w:t>
            </w:r>
          </w:p>
        </w:tc>
        <w:tc>
          <w:tcPr>
            <w:tcW w:w="950" w:type="dxa"/>
            <w:vAlign w:val="center"/>
          </w:tcPr>
          <w:p w:rsidR="00542633" w:rsidRPr="000C1BC1" w:rsidRDefault="00542633" w:rsidP="000D67F2">
            <w:pPr>
              <w:tabs>
                <w:tab w:val="decimal" w:pos="506"/>
              </w:tabs>
              <w:jc w:val="left"/>
            </w:pPr>
            <w:r>
              <w:t>7,4</w:t>
            </w:r>
          </w:p>
        </w:tc>
      </w:tr>
    </w:tbl>
    <w:p w:rsidR="00542633" w:rsidRPr="000C1BC1" w:rsidRDefault="00542633" w:rsidP="00217A80">
      <w:pPr>
        <w:pStyle w:val="SrcSource"/>
      </w:pPr>
      <w:r w:rsidRPr="000C1BC1">
        <w:t>Source : www.confiserie.org</w:t>
      </w:r>
    </w:p>
    <w:p w:rsidR="00542633" w:rsidRPr="000C1BC1" w:rsidRDefault="00542633" w:rsidP="00217A80">
      <w:pPr>
        <w:pStyle w:val="AnnAnnexe"/>
      </w:pPr>
      <w:r w:rsidRPr="000C1BC1">
        <w:t>Évolution du chiffre d’affaires de François Doucet Confiseur</w:t>
      </w:r>
    </w:p>
    <w:tbl>
      <w:tblPr>
        <w:tblW w:w="0" w:type="auto"/>
        <w:jc w:val="center"/>
        <w:tblInd w:w="-1267" w:type="dxa"/>
        <w:tblLayout w:type="fixed"/>
        <w:tblCellMar>
          <w:left w:w="70" w:type="dxa"/>
          <w:right w:w="70" w:type="dxa"/>
        </w:tblCellMar>
        <w:tblLook w:val="00A0"/>
      </w:tblPr>
      <w:tblGrid>
        <w:gridCol w:w="2724"/>
        <w:gridCol w:w="1225"/>
        <w:gridCol w:w="1225"/>
        <w:gridCol w:w="1225"/>
        <w:gridCol w:w="1225"/>
        <w:gridCol w:w="1226"/>
      </w:tblGrid>
      <w:tr w:rsidR="00542633" w:rsidRPr="000D67F2" w:rsidTr="00617966">
        <w:trPr>
          <w:jc w:val="center"/>
        </w:trPr>
        <w:tc>
          <w:tcPr>
            <w:tcW w:w="2724" w:type="dxa"/>
            <w:tcBorders>
              <w:bottom w:val="single" w:sz="4" w:space="0" w:color="auto"/>
              <w:right w:val="single" w:sz="4" w:space="0" w:color="auto"/>
            </w:tcBorders>
            <w:noWrap/>
            <w:vAlign w:val="center"/>
          </w:tcPr>
          <w:p w:rsidR="00542633" w:rsidRPr="000D67F2" w:rsidRDefault="00542633" w:rsidP="000D67F2">
            <w:pPr>
              <w:jc w:val="center"/>
              <w:rPr>
                <w:b/>
              </w:rPr>
            </w:pPr>
          </w:p>
        </w:tc>
        <w:tc>
          <w:tcPr>
            <w:tcW w:w="1225" w:type="dxa"/>
            <w:tcBorders>
              <w:top w:val="single" w:sz="4" w:space="0" w:color="auto"/>
              <w:left w:val="nil"/>
              <w:bottom w:val="single" w:sz="4" w:space="0" w:color="auto"/>
              <w:right w:val="single" w:sz="4" w:space="0" w:color="auto"/>
            </w:tcBorders>
            <w:noWrap/>
            <w:vAlign w:val="center"/>
          </w:tcPr>
          <w:p w:rsidR="00542633" w:rsidRPr="000D67F2" w:rsidRDefault="00542633" w:rsidP="000D67F2">
            <w:pPr>
              <w:jc w:val="center"/>
              <w:rPr>
                <w:b/>
              </w:rPr>
            </w:pPr>
            <w:r w:rsidRPr="000D67F2">
              <w:rPr>
                <w:b/>
              </w:rPr>
              <w:t>2007</w:t>
            </w:r>
          </w:p>
        </w:tc>
        <w:tc>
          <w:tcPr>
            <w:tcW w:w="1225" w:type="dxa"/>
            <w:tcBorders>
              <w:top w:val="single" w:sz="4" w:space="0" w:color="auto"/>
              <w:left w:val="nil"/>
              <w:bottom w:val="single" w:sz="4" w:space="0" w:color="auto"/>
              <w:right w:val="single" w:sz="4" w:space="0" w:color="auto"/>
            </w:tcBorders>
            <w:noWrap/>
            <w:vAlign w:val="center"/>
          </w:tcPr>
          <w:p w:rsidR="00542633" w:rsidRPr="000D67F2" w:rsidRDefault="00542633" w:rsidP="000D67F2">
            <w:pPr>
              <w:jc w:val="center"/>
              <w:rPr>
                <w:b/>
              </w:rPr>
            </w:pPr>
            <w:r w:rsidRPr="000D67F2">
              <w:rPr>
                <w:b/>
              </w:rPr>
              <w:t>2008</w:t>
            </w:r>
          </w:p>
        </w:tc>
        <w:tc>
          <w:tcPr>
            <w:tcW w:w="1225" w:type="dxa"/>
            <w:tcBorders>
              <w:top w:val="single" w:sz="4" w:space="0" w:color="auto"/>
              <w:left w:val="nil"/>
              <w:bottom w:val="single" w:sz="4" w:space="0" w:color="auto"/>
              <w:right w:val="single" w:sz="4" w:space="0" w:color="auto"/>
            </w:tcBorders>
            <w:noWrap/>
            <w:vAlign w:val="center"/>
          </w:tcPr>
          <w:p w:rsidR="00542633" w:rsidRPr="000D67F2" w:rsidRDefault="00542633" w:rsidP="000D67F2">
            <w:pPr>
              <w:jc w:val="center"/>
              <w:rPr>
                <w:b/>
              </w:rPr>
            </w:pPr>
            <w:r w:rsidRPr="000D67F2">
              <w:rPr>
                <w:b/>
              </w:rPr>
              <w:t>2009</w:t>
            </w:r>
          </w:p>
        </w:tc>
        <w:tc>
          <w:tcPr>
            <w:tcW w:w="1225" w:type="dxa"/>
            <w:tcBorders>
              <w:top w:val="single" w:sz="4" w:space="0" w:color="auto"/>
              <w:left w:val="nil"/>
              <w:bottom w:val="single" w:sz="4" w:space="0" w:color="auto"/>
              <w:right w:val="single" w:sz="4" w:space="0" w:color="auto"/>
            </w:tcBorders>
            <w:noWrap/>
            <w:vAlign w:val="center"/>
          </w:tcPr>
          <w:p w:rsidR="00542633" w:rsidRPr="000D67F2" w:rsidRDefault="00542633" w:rsidP="000D67F2">
            <w:pPr>
              <w:jc w:val="center"/>
              <w:rPr>
                <w:b/>
              </w:rPr>
            </w:pPr>
            <w:r w:rsidRPr="000D67F2">
              <w:rPr>
                <w:b/>
              </w:rPr>
              <w:t>2010</w:t>
            </w:r>
          </w:p>
        </w:tc>
        <w:tc>
          <w:tcPr>
            <w:tcW w:w="1226" w:type="dxa"/>
            <w:tcBorders>
              <w:top w:val="single" w:sz="4" w:space="0" w:color="auto"/>
              <w:left w:val="nil"/>
              <w:bottom w:val="single" w:sz="4" w:space="0" w:color="auto"/>
              <w:right w:val="single" w:sz="4" w:space="0" w:color="auto"/>
            </w:tcBorders>
          </w:tcPr>
          <w:p w:rsidR="00542633" w:rsidRPr="000D67F2" w:rsidRDefault="00542633" w:rsidP="000D67F2">
            <w:pPr>
              <w:jc w:val="center"/>
              <w:rPr>
                <w:b/>
              </w:rPr>
            </w:pPr>
            <w:r w:rsidRPr="000D67F2">
              <w:rPr>
                <w:b/>
              </w:rPr>
              <w:t>2011</w:t>
            </w:r>
          </w:p>
        </w:tc>
      </w:tr>
      <w:tr w:rsidR="00542633" w:rsidRPr="000C1BC1" w:rsidTr="00617966">
        <w:trPr>
          <w:jc w:val="center"/>
        </w:trPr>
        <w:tc>
          <w:tcPr>
            <w:tcW w:w="2724" w:type="dxa"/>
            <w:tcBorders>
              <w:top w:val="nil"/>
              <w:left w:val="single" w:sz="4" w:space="0" w:color="auto"/>
              <w:bottom w:val="single" w:sz="4" w:space="0" w:color="auto"/>
              <w:right w:val="single" w:sz="4" w:space="0" w:color="auto"/>
            </w:tcBorders>
            <w:noWrap/>
            <w:vAlign w:val="center"/>
          </w:tcPr>
          <w:p w:rsidR="00542633" w:rsidRPr="000C1BC1" w:rsidRDefault="00542633" w:rsidP="00CB5890">
            <w:r w:rsidRPr="000C1BC1">
              <w:t>Total</w:t>
            </w:r>
            <w:r>
              <w:t xml:space="preserve"> (en milliers d’euros)</w:t>
            </w:r>
          </w:p>
        </w:tc>
        <w:tc>
          <w:tcPr>
            <w:tcW w:w="1225" w:type="dxa"/>
            <w:tcBorders>
              <w:top w:val="nil"/>
              <w:left w:val="nil"/>
              <w:bottom w:val="single" w:sz="4" w:space="0" w:color="auto"/>
              <w:right w:val="single" w:sz="4" w:space="0" w:color="auto"/>
            </w:tcBorders>
            <w:noWrap/>
            <w:vAlign w:val="center"/>
          </w:tcPr>
          <w:p w:rsidR="00542633" w:rsidRPr="000C1BC1" w:rsidRDefault="00542633" w:rsidP="00617966">
            <w:pPr>
              <w:jc w:val="center"/>
            </w:pPr>
            <w:r>
              <w:t>5 950</w:t>
            </w:r>
          </w:p>
        </w:tc>
        <w:tc>
          <w:tcPr>
            <w:tcW w:w="1225" w:type="dxa"/>
            <w:tcBorders>
              <w:top w:val="nil"/>
              <w:left w:val="nil"/>
              <w:bottom w:val="single" w:sz="4" w:space="0" w:color="auto"/>
              <w:right w:val="single" w:sz="4" w:space="0" w:color="auto"/>
            </w:tcBorders>
            <w:noWrap/>
            <w:vAlign w:val="center"/>
          </w:tcPr>
          <w:p w:rsidR="00542633" w:rsidRPr="000C1BC1" w:rsidRDefault="00542633" w:rsidP="00617966">
            <w:pPr>
              <w:jc w:val="center"/>
            </w:pPr>
            <w:r>
              <w:t>6 080</w:t>
            </w:r>
          </w:p>
        </w:tc>
        <w:tc>
          <w:tcPr>
            <w:tcW w:w="1225" w:type="dxa"/>
            <w:tcBorders>
              <w:top w:val="nil"/>
              <w:left w:val="nil"/>
              <w:bottom w:val="single" w:sz="4" w:space="0" w:color="auto"/>
              <w:right w:val="single" w:sz="4" w:space="0" w:color="auto"/>
            </w:tcBorders>
            <w:noWrap/>
            <w:vAlign w:val="center"/>
          </w:tcPr>
          <w:p w:rsidR="00542633" w:rsidRPr="000C1BC1" w:rsidRDefault="00542633" w:rsidP="00617966">
            <w:pPr>
              <w:jc w:val="center"/>
            </w:pPr>
            <w:r>
              <w:t>5 970</w:t>
            </w:r>
          </w:p>
        </w:tc>
        <w:tc>
          <w:tcPr>
            <w:tcW w:w="1225" w:type="dxa"/>
            <w:tcBorders>
              <w:top w:val="nil"/>
              <w:left w:val="nil"/>
              <w:bottom w:val="single" w:sz="4" w:space="0" w:color="auto"/>
              <w:right w:val="single" w:sz="4" w:space="0" w:color="auto"/>
            </w:tcBorders>
            <w:noWrap/>
            <w:vAlign w:val="center"/>
          </w:tcPr>
          <w:p w:rsidR="00542633" w:rsidRPr="000C1BC1" w:rsidRDefault="00542633" w:rsidP="00617966">
            <w:pPr>
              <w:jc w:val="center"/>
            </w:pPr>
            <w:r>
              <w:t>6 580</w:t>
            </w:r>
          </w:p>
        </w:tc>
        <w:tc>
          <w:tcPr>
            <w:tcW w:w="1226" w:type="dxa"/>
            <w:tcBorders>
              <w:top w:val="nil"/>
              <w:left w:val="nil"/>
              <w:bottom w:val="single" w:sz="4" w:space="0" w:color="auto"/>
              <w:right w:val="single" w:sz="4" w:space="0" w:color="auto"/>
            </w:tcBorders>
          </w:tcPr>
          <w:p w:rsidR="00542633" w:rsidRDefault="00542633" w:rsidP="00617966">
            <w:pPr>
              <w:jc w:val="center"/>
            </w:pPr>
            <w:r>
              <w:t>7 134</w:t>
            </w:r>
          </w:p>
        </w:tc>
      </w:tr>
    </w:tbl>
    <w:p w:rsidR="00542633" w:rsidRDefault="00542633" w:rsidP="00217A80">
      <w:pPr>
        <w:pStyle w:val="SrcSource"/>
      </w:pPr>
      <w:r w:rsidRPr="000C1BC1">
        <w:t>Source Interne</w:t>
      </w:r>
    </w:p>
    <w:p w:rsidR="00D31997" w:rsidRPr="000C1BC1" w:rsidRDefault="00D31997" w:rsidP="00D31997">
      <w:pPr>
        <w:pStyle w:val="AnnAnnexe"/>
      </w:pPr>
      <w:r w:rsidRPr="000C1BC1">
        <w:t>Développement durable chez Doucet</w:t>
      </w:r>
    </w:p>
    <w:p w:rsidR="00D31997" w:rsidRPr="000C1BC1" w:rsidRDefault="00D31997" w:rsidP="00D31997">
      <w:r w:rsidRPr="000C1BC1">
        <w:t>Dans une démarche commune de respect de l'environnement, nous avons équipé notre nouvelle unité de production de 160m² de toit photovoltaïque</w:t>
      </w:r>
      <w:r>
        <w:t xml:space="preserve"> (François Doucet Confiseur est ainsi producteur d’électricité qu’il revend à EDF)</w:t>
      </w:r>
      <w:r w:rsidRPr="000C1BC1">
        <w:t xml:space="preserve"> ainsi que 38m² de panneaux solaires destinés à la production d'eau chaude. Une cuve de 15m</w:t>
      </w:r>
      <w:r w:rsidRPr="00287828">
        <w:rPr>
          <w:vertAlign w:val="superscript"/>
        </w:rPr>
        <w:t>3</w:t>
      </w:r>
      <w:r w:rsidRPr="000C1BC1">
        <w:t xml:space="preserve"> permet un prétraitement des eaux utilisées lors du nettoyage. Nos équipes, sensibilisées, privilégient un approvisionnement régional pour limiter les transports et notre logistique rationalisée évite la multiplication des trajets inutiles.</w:t>
      </w:r>
    </w:p>
    <w:p w:rsidR="00D31997" w:rsidRDefault="00D31997" w:rsidP="00D31997">
      <w:pPr>
        <w:pStyle w:val="SrcSource"/>
        <w:rPr>
          <w:b/>
        </w:rPr>
      </w:pPr>
      <w:r w:rsidRPr="000C1BC1">
        <w:t>Source interne</w:t>
      </w:r>
    </w:p>
    <w:p w:rsidR="00D85E0B" w:rsidRDefault="005F0011" w:rsidP="005F0011">
      <w:pPr>
        <w:pStyle w:val="AnnAnnexe"/>
      </w:pPr>
      <w:r>
        <w:t>Analyse économique du générateur photovoltaïque relié au réseau</w:t>
      </w:r>
    </w:p>
    <w:p w:rsidR="005F0011" w:rsidRPr="00637C28" w:rsidRDefault="005F0011" w:rsidP="00637C28">
      <w:pPr>
        <w:pStyle w:val="Listepuces"/>
        <w:rPr>
          <w:b/>
        </w:rPr>
      </w:pPr>
      <w:r w:rsidRPr="00637C28">
        <w:rPr>
          <w:b/>
        </w:rPr>
        <w:t>Coût du générateur photovoltaïque</w:t>
      </w:r>
    </w:p>
    <w:p w:rsidR="005F0011" w:rsidRDefault="005F0011" w:rsidP="00922541">
      <w:pPr>
        <w:pStyle w:val="Listepuces2"/>
        <w:tabs>
          <w:tab w:val="right" w:pos="7655"/>
        </w:tabs>
      </w:pPr>
      <w:r>
        <w:t>Fournitures et accessoires</w:t>
      </w:r>
      <w:r w:rsidR="00922541">
        <w:t> :</w:t>
      </w:r>
      <w:r>
        <w:tab/>
        <w:t>180 000 € HT</w:t>
      </w:r>
    </w:p>
    <w:p w:rsidR="005F0011" w:rsidRDefault="005F0011" w:rsidP="00922541">
      <w:pPr>
        <w:pStyle w:val="Listepuces2"/>
        <w:tabs>
          <w:tab w:val="right" w:pos="7655"/>
        </w:tabs>
      </w:pPr>
      <w:r>
        <w:t>Main d’œuvre</w:t>
      </w:r>
      <w:r w:rsidR="00922541">
        <w:t> :</w:t>
      </w:r>
      <w:r>
        <w:tab/>
        <w:t>30 000 € HT</w:t>
      </w:r>
    </w:p>
    <w:p w:rsidR="005F0011" w:rsidRDefault="005F0011" w:rsidP="00922541">
      <w:pPr>
        <w:pStyle w:val="Listepuces2"/>
        <w:tabs>
          <w:tab w:val="right" w:pos="7655"/>
        </w:tabs>
      </w:pPr>
      <w:r>
        <w:t>Raccordement au réseau</w:t>
      </w:r>
      <w:r w:rsidR="00922541">
        <w:t> :</w:t>
      </w:r>
      <w:r w:rsidR="00922541">
        <w:tab/>
      </w:r>
      <w:r>
        <w:t>6 000 € HT</w:t>
      </w:r>
    </w:p>
    <w:p w:rsidR="00637C28" w:rsidRDefault="00637C28" w:rsidP="00922541">
      <w:pPr>
        <w:pStyle w:val="Listepuces"/>
        <w:tabs>
          <w:tab w:val="right" w:pos="7655"/>
        </w:tabs>
        <w:spacing w:before="120"/>
        <w:ind w:left="357" w:hanging="357"/>
      </w:pPr>
      <w:r w:rsidRPr="00637C28">
        <w:rPr>
          <w:b/>
        </w:rPr>
        <w:t>Production annuelle prévue</w:t>
      </w:r>
      <w:r w:rsidR="00922541">
        <w:rPr>
          <w:b/>
        </w:rPr>
        <w:t> :</w:t>
      </w:r>
      <w:r>
        <w:tab/>
        <w:t>27 000 kwh</w:t>
      </w:r>
      <w:r w:rsidR="00922541">
        <w:rPr>
          <w:rStyle w:val="Appelnotedebasdep"/>
        </w:rPr>
        <w:footnoteReference w:id="11"/>
      </w:r>
      <w:r>
        <w:t>/an</w:t>
      </w:r>
    </w:p>
    <w:p w:rsidR="00637C28" w:rsidRDefault="00637C28" w:rsidP="00922541">
      <w:pPr>
        <w:pStyle w:val="Listepuces"/>
        <w:tabs>
          <w:tab w:val="right" w:pos="7655"/>
        </w:tabs>
        <w:spacing w:before="120"/>
        <w:ind w:left="357" w:hanging="357"/>
      </w:pPr>
      <w:r w:rsidRPr="00637C28">
        <w:rPr>
          <w:b/>
        </w:rPr>
        <w:t>Tarif d’achat du kwh par EDF</w:t>
      </w:r>
      <w:r w:rsidR="00922541">
        <w:rPr>
          <w:b/>
        </w:rPr>
        <w:t> :</w:t>
      </w:r>
      <w:r>
        <w:tab/>
        <w:t>0,57 €/kwh</w:t>
      </w:r>
    </w:p>
    <w:p w:rsidR="009C5FF8" w:rsidRDefault="009C5FF8" w:rsidP="00922541">
      <w:pPr>
        <w:pStyle w:val="Listepuces"/>
        <w:tabs>
          <w:tab w:val="right" w:pos="7655"/>
        </w:tabs>
        <w:spacing w:before="120"/>
        <w:ind w:left="357" w:hanging="357"/>
      </w:pPr>
      <w:r>
        <w:rPr>
          <w:b/>
        </w:rPr>
        <w:t>Durée de production prévue :</w:t>
      </w:r>
      <w:r>
        <w:tab/>
        <w:t>20 ans</w:t>
      </w:r>
    </w:p>
    <w:p w:rsidR="00922541" w:rsidRDefault="00922541" w:rsidP="00922541">
      <w:pPr>
        <w:pStyle w:val="SrcSource"/>
      </w:pPr>
      <w:r w:rsidRPr="000C1BC1">
        <w:t>Source</w:t>
      </w:r>
      <w:r>
        <w:t> : étude Proton Power</w:t>
      </w:r>
      <w:r w:rsidRPr="000C1BC1">
        <w:t xml:space="preserve"> </w:t>
      </w:r>
    </w:p>
    <w:p w:rsidR="00542633" w:rsidRPr="000C1BC1" w:rsidRDefault="00D85E0B" w:rsidP="00217A80">
      <w:pPr>
        <w:pStyle w:val="AnnAnnexe"/>
      </w:pPr>
      <w:r>
        <w:br w:type="page"/>
      </w:r>
      <w:r w:rsidR="00542633" w:rsidRPr="000C1BC1">
        <w:t>Les Français et la consommation responsable</w:t>
      </w:r>
    </w:p>
    <w:p w:rsidR="00542633" w:rsidRPr="000D67F2" w:rsidRDefault="00542633" w:rsidP="000D67F2">
      <w:pPr>
        <w:pStyle w:val="EapNormalespaceaprs"/>
        <w:rPr>
          <w:b/>
          <w:i/>
        </w:rPr>
      </w:pPr>
      <w:r w:rsidRPr="000D67F2">
        <w:rPr>
          <w:b/>
          <w:i/>
        </w:rPr>
        <w:t>Selon vous un produit vous permettant de consommer responsable doit ?»</w:t>
      </w:r>
    </w:p>
    <w:p w:rsidR="00542633" w:rsidRPr="000C1BC1" w:rsidRDefault="00542633" w:rsidP="000D67F2">
      <w:pPr>
        <w:jc w:val="center"/>
      </w:pPr>
      <w:r w:rsidRPr="00BE4EA6">
        <w:rPr>
          <w:noProof/>
        </w:rPr>
        <w:object w:dxaOrig="8324" w:dyaOrig="4100">
          <v:shape id="Graphique 26" o:spid="_x0000_i1030" type="#_x0000_t75" style="width:427.5pt;height:251.25pt;visibility:visible" o:ole="">
            <v:imagedata r:id="rId12" o:title="" croptop="-7209f" cropbottom="-7593f" cropleft="-905f" cropright="-1590f"/>
            <o:lock v:ext="edit" aspectratio="f"/>
          </v:shape>
          <o:OLEObject Type="Embed" ProgID="Excel.Chart.8" ShapeID="Graphique 26" DrawAspect="Content" ObjectID="_1455703712" r:id="rId13"/>
        </w:object>
      </w:r>
    </w:p>
    <w:p w:rsidR="00D85E0B" w:rsidRDefault="00542633" w:rsidP="00D85E0B">
      <w:pPr>
        <w:pStyle w:val="SrcSource"/>
      </w:pPr>
      <w:r w:rsidRPr="000C1BC1">
        <w:t>Source : étude Ethicity/Aegis Medias Solutions/Ademe</w:t>
      </w:r>
    </w:p>
    <w:p w:rsidR="00542633" w:rsidRPr="000C1BC1" w:rsidRDefault="00542633" w:rsidP="00D85E0B">
      <w:pPr>
        <w:pStyle w:val="AnnAnnexe"/>
      </w:pPr>
      <w:r w:rsidRPr="000C1BC1">
        <w:t>Partir en Roumanie ?</w:t>
      </w:r>
    </w:p>
    <w:p w:rsidR="00542633" w:rsidRPr="000C1BC1" w:rsidRDefault="00542633" w:rsidP="00684B88">
      <w:r w:rsidRPr="000C1BC1">
        <w:t>Doucet est aujourd’hui une des dix plus importantes entreprises du département. Aucune délocalisation n’est à l’ordre du jour. « Partir en Roumanie ? Non ! Il y a un attachement à Oraison et puis, c’est relativement central. Le 04</w:t>
      </w:r>
      <w:r>
        <w:rPr>
          <w:rStyle w:val="Appelnotedebasdep"/>
        </w:rPr>
        <w:footnoteReference w:id="12"/>
      </w:r>
      <w:r w:rsidRPr="000C1BC1">
        <w:t xml:space="preserve"> est peu densément peuplé mais facile d’accès. On est sur l’axe de la Durance. L’inconvénient, c’est l’impact du coût de transport, mais bon… On bénéficie d’une qualité de vie ici ; et ça, ce n’est pas chiffrable ! »</w:t>
      </w:r>
    </w:p>
    <w:p w:rsidR="00542633" w:rsidRPr="000C1BC1" w:rsidRDefault="00542633" w:rsidP="00217A80">
      <w:pPr>
        <w:pStyle w:val="SrcSource"/>
      </w:pPr>
      <w:r w:rsidRPr="000C1BC1">
        <w:t>Source : La Provence</w:t>
      </w:r>
    </w:p>
    <w:p w:rsidR="00542633" w:rsidRPr="000C1BC1" w:rsidRDefault="00542633" w:rsidP="00287828">
      <w:pPr>
        <w:pStyle w:val="AnnAnnexe"/>
      </w:pPr>
      <w:r>
        <w:t> L</w:t>
      </w:r>
      <w:r w:rsidRPr="000C1BC1">
        <w:t>es entreprises multiplient les usages des EnR</w:t>
      </w:r>
      <w:r w:rsidRPr="00287828">
        <w:rPr>
          <w:vertAlign w:val="superscript"/>
        </w:rPr>
        <w:footnoteReference w:id="13"/>
      </w:r>
      <w:r w:rsidRPr="000C1BC1">
        <w:t xml:space="preserve"> thermiques</w:t>
      </w:r>
    </w:p>
    <w:p w:rsidR="00542633" w:rsidRPr="000C1BC1" w:rsidRDefault="00542633" w:rsidP="00287828">
      <w:r w:rsidRPr="000C1BC1">
        <w:t>En 2008, les solutions d’énergies thermiques renouvelables ont continué à séduire les entreprises en recherche d’optimisation de consommation et de coûts. Elles ont été nombreuses à bénéficier de l’appui de l’Agence et de la Région. Parmi elles, François Doucet confiseur, basé à Oraison (04), a intégré à l’extension de son usine de pâtes de fruits une installation solaire thermique déployant 3</w:t>
      </w:r>
      <w:r>
        <w:t>8</w:t>
      </w:r>
      <w:r w:rsidRPr="000C1BC1">
        <w:t xml:space="preserve">m² de capteurs pour alimenter un ballon de 2 000 litres d’eau chaude sanitaire. L’équipement prend place dans un programme global de développement durable incluant recrutements, limitations des consommations d’eau et d’énergie, productions solaires. </w:t>
      </w:r>
    </w:p>
    <w:p w:rsidR="00542633" w:rsidRPr="000C1BC1" w:rsidRDefault="00542633" w:rsidP="00287828">
      <w:pPr>
        <w:pStyle w:val="SrcSource"/>
      </w:pPr>
      <w:r w:rsidRPr="000C1BC1">
        <w:t>Source : www.ademe.fr</w:t>
      </w:r>
    </w:p>
    <w:p w:rsidR="00542633" w:rsidRPr="000C1BC1" w:rsidRDefault="00D85E0B" w:rsidP="00217A80">
      <w:pPr>
        <w:pStyle w:val="AnnAnnexe"/>
      </w:pPr>
      <w:r>
        <w:br w:type="page"/>
      </w:r>
      <w:r w:rsidR="00542633" w:rsidRPr="000C1BC1">
        <w:t>La carte de fidélité François Doucet Confiseur</w:t>
      </w:r>
    </w:p>
    <w:p w:rsidR="00542633" w:rsidRPr="000C1BC1" w:rsidRDefault="00542633" w:rsidP="00287828">
      <w:pPr>
        <w:pStyle w:val="EapNormalespaceaprs"/>
      </w:pPr>
      <w:r w:rsidRPr="000C1BC1">
        <w:t>François Doucet confiseur a récemment mis en place une carte de fidélité, valable uniquement pour les achats réalisés au magasin. Lors de la remise de la carte, il est demandé au client d’indiquer son nom, son prénom, son adresse postale, son numéro de téléphone et son adresse électronique.</w:t>
      </w:r>
    </w:p>
    <w:p w:rsidR="00542633" w:rsidRPr="000C1BC1" w:rsidRDefault="00542633" w:rsidP="00287828">
      <w:pPr>
        <w:pStyle w:val="LogoLogo"/>
      </w:pPr>
      <w:r w:rsidRPr="002C25F6">
        <w:rPr>
          <w:noProof/>
        </w:rPr>
        <w:pict>
          <v:shape id="Image 2" o:spid="_x0000_i1031" type="#_x0000_t75" style="width:453pt;height:2in;visibility:visible">
            <v:imagedata r:id="rId14" o:title=""/>
          </v:shape>
        </w:pict>
      </w:r>
    </w:p>
    <w:p w:rsidR="00542633" w:rsidRPr="000C1BC1" w:rsidRDefault="00542633" w:rsidP="00287828">
      <w:pPr>
        <w:pStyle w:val="EavapNormalespaceavantetaprs"/>
      </w:pPr>
      <w:r w:rsidRPr="000C1BC1">
        <w:t>Le client se voit récompenser de sa fidélité de la façon suivante : chaque fois qu’il réalise 1 € d’achat à la boutique (ouverte 250 jours par an), il reçoit 1 point. Lorsqu’il totalise 200 points, il dispose d’un bon d’achat de 10 €.</w:t>
      </w:r>
    </w:p>
    <w:p w:rsidR="00542633" w:rsidRPr="000C1BC1" w:rsidRDefault="00542633" w:rsidP="00287828">
      <w:pPr>
        <w:pStyle w:val="Listepuces2"/>
      </w:pPr>
      <w:r w:rsidRPr="000C1BC1">
        <w:t>panier moyen pour les ventes réalisées en boutique : 30 €</w:t>
      </w:r>
    </w:p>
    <w:p w:rsidR="00542633" w:rsidRPr="000C1BC1" w:rsidRDefault="00542633" w:rsidP="00287828">
      <w:pPr>
        <w:pStyle w:val="Listepuces2"/>
      </w:pPr>
      <w:r w:rsidRPr="000C1BC1">
        <w:t>nombre moyen de clients à la boutique : 40 clients par jour</w:t>
      </w:r>
    </w:p>
    <w:p w:rsidR="00542633" w:rsidRPr="000C1BC1" w:rsidRDefault="00542633" w:rsidP="00287828">
      <w:pPr>
        <w:pStyle w:val="Listepuces2"/>
      </w:pPr>
      <w:r w:rsidRPr="000C1BC1">
        <w:t>marge de François Doucet sur les produits vendus à la boutique : 25 %</w:t>
      </w:r>
    </w:p>
    <w:p w:rsidR="00542633" w:rsidRDefault="00542633" w:rsidP="00D85E0B">
      <w:pPr>
        <w:pStyle w:val="SrcSource"/>
        <w:rPr>
          <w:b/>
        </w:rPr>
      </w:pPr>
      <w:r w:rsidRPr="000C1BC1">
        <w:t>Source interne</w:t>
      </w:r>
    </w:p>
    <w:p w:rsidR="00542633" w:rsidRPr="000C1BC1" w:rsidRDefault="00D85E0B" w:rsidP="00217A80">
      <w:pPr>
        <w:pStyle w:val="AnnAnnexe"/>
      </w:pPr>
      <w:r>
        <w:br w:type="page"/>
      </w:r>
      <w:r w:rsidR="00542633" w:rsidRPr="000C1BC1">
        <w:t>La newsletter de François Doucet Confiseur</w:t>
      </w:r>
    </w:p>
    <w:p w:rsidR="00542633" w:rsidRPr="000C1BC1" w:rsidRDefault="00542633" w:rsidP="00684B88">
      <w:r w:rsidRPr="00AC572A">
        <w:rPr>
          <w:b/>
        </w:rPr>
        <w:t>De</w:t>
      </w:r>
      <w:r w:rsidRPr="000C1BC1">
        <w:t xml:space="preserve"> : website@francois-doucet.com [mailto:website@francois-doucet.com] </w:t>
      </w:r>
    </w:p>
    <w:p w:rsidR="00542633" w:rsidRPr="000C1BC1" w:rsidRDefault="00542633" w:rsidP="00AC572A">
      <w:pPr>
        <w:pStyle w:val="EapNormalespaceaprs"/>
      </w:pPr>
      <w:r w:rsidRPr="00AC572A">
        <w:rPr>
          <w:b/>
        </w:rPr>
        <w:t>Objet</w:t>
      </w:r>
      <w:r w:rsidRPr="000C1BC1">
        <w:t> : Découvrez notre sélection d'Automne et profitez de notre offre fidélité (composition offerte)</w:t>
      </w:r>
    </w:p>
    <w:tbl>
      <w:tblPr>
        <w:tblW w:w="9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tblPr>
      <w:tblGrid>
        <w:gridCol w:w="3845"/>
        <w:gridCol w:w="5777"/>
      </w:tblGrid>
      <w:tr w:rsidR="00542633" w:rsidRPr="000C1BC1" w:rsidTr="002C25F6">
        <w:tc>
          <w:tcPr>
            <w:tcW w:w="9622" w:type="dxa"/>
            <w:gridSpan w:val="2"/>
            <w:tcBorders>
              <w:top w:val="single" w:sz="12" w:space="0" w:color="FFFFFF"/>
              <w:left w:val="single" w:sz="12" w:space="0" w:color="FFFFFF"/>
              <w:bottom w:val="single" w:sz="12" w:space="0" w:color="FFFFFF"/>
              <w:right w:val="single" w:sz="12" w:space="0" w:color="FFFFFF"/>
            </w:tcBorders>
            <w:vAlign w:val="center"/>
          </w:tcPr>
          <w:p w:rsidR="00542633" w:rsidRPr="000C1BC1" w:rsidRDefault="00E86E4D" w:rsidP="00CB5890">
            <w:r w:rsidRPr="00BE4EA6">
              <w:rPr>
                <w:noProof/>
              </w:rPr>
              <w:pict>
                <v:shape id="Image 3" o:spid="_x0000_i1032" type="#_x0000_t75" alt="http://www.francois-doucet.com/emailing/offre-ete/images/index_01.jpg" style="width:481.5pt;height:19.5pt;visibility:visible">
                  <v:imagedata r:id="rId15"/>
                </v:shape>
              </w:pict>
            </w:r>
          </w:p>
        </w:tc>
      </w:tr>
      <w:tr w:rsidR="00542633" w:rsidRPr="000C1BC1" w:rsidTr="002C25F6">
        <w:tc>
          <w:tcPr>
            <w:tcW w:w="9622" w:type="dxa"/>
            <w:gridSpan w:val="2"/>
            <w:tcBorders>
              <w:top w:val="single" w:sz="12" w:space="0" w:color="FFFFFF"/>
              <w:left w:val="single" w:sz="12" w:space="0" w:color="FFFFFF"/>
              <w:bottom w:val="single" w:sz="12" w:space="0" w:color="FFFFFF"/>
              <w:right w:val="single" w:sz="12" w:space="0" w:color="FFFFFF"/>
            </w:tcBorders>
          </w:tcPr>
          <w:p w:rsidR="00542633" w:rsidRPr="000C1BC1" w:rsidRDefault="00E86E4D" w:rsidP="00CB5890">
            <w:r w:rsidRPr="00BE4EA6">
              <w:rPr>
                <w:noProof/>
              </w:rPr>
              <w:pict>
                <v:shape id="Image 4" o:spid="_x0000_i1033" type="#_x0000_t75" alt="http://www.francois-doucet.com/emailing/offre-ete/images/index_02.jpg" style="width:481.5pt;height:135.75pt;visibility:visible">
                  <v:imagedata r:id="rId16"/>
                </v:shape>
              </w:pict>
            </w:r>
          </w:p>
        </w:tc>
      </w:tr>
      <w:tr w:rsidR="00542633" w:rsidRPr="000C1BC1" w:rsidTr="002C25F6">
        <w:tc>
          <w:tcPr>
            <w:tcW w:w="9622" w:type="dxa"/>
            <w:gridSpan w:val="2"/>
            <w:tcBorders>
              <w:top w:val="single" w:sz="12" w:space="0" w:color="FFFFFF"/>
              <w:left w:val="single" w:sz="12" w:space="0" w:color="FFFFFF"/>
              <w:bottom w:val="single" w:sz="12" w:space="0" w:color="FFFFFF"/>
              <w:right w:val="single" w:sz="12" w:space="0" w:color="FFFFFF"/>
            </w:tcBorders>
          </w:tcPr>
          <w:p w:rsidR="00542633" w:rsidRPr="000C1BC1" w:rsidRDefault="00E86E4D" w:rsidP="00CB5890">
            <w:r w:rsidRPr="00BE4EA6">
              <w:rPr>
                <w:noProof/>
              </w:rPr>
              <w:pict>
                <v:shape id="Image 5" o:spid="_x0000_i1034" type="#_x0000_t75" alt="http://www.francois-doucet.com/emailing/offre-ete/images/index_03.jpg" style="width:486pt;height:24pt;visibility:visible">
                  <v:imagedata r:id="rId17"/>
                </v:shape>
              </w:pict>
            </w:r>
          </w:p>
        </w:tc>
      </w:tr>
      <w:tr w:rsidR="00542633" w:rsidRPr="000C1BC1" w:rsidTr="002C25F6">
        <w:tc>
          <w:tcPr>
            <w:tcW w:w="3845" w:type="dxa"/>
            <w:tcBorders>
              <w:top w:val="single" w:sz="12" w:space="0" w:color="FFFFFF"/>
              <w:left w:val="single" w:sz="12" w:space="0" w:color="FFFFFF"/>
              <w:bottom w:val="single" w:sz="12" w:space="0" w:color="FFFFFF"/>
              <w:right w:val="nil"/>
            </w:tcBorders>
            <w:shd w:val="clear" w:color="auto" w:fill="332323"/>
            <w:vAlign w:val="center"/>
          </w:tcPr>
          <w:p w:rsidR="00542633" w:rsidRPr="000C1BC1" w:rsidRDefault="004610CA" w:rsidP="002C25F6">
            <w:pPr>
              <w:jc w:val="center"/>
            </w:pPr>
            <w:r w:rsidRPr="00BE4EA6">
              <w:rPr>
                <w:noProof/>
              </w:rPr>
              <w:pict>
                <v:shape id="Image 6" o:spid="_x0000_i1035" type="#_x0000_t75" alt="Raisins de nos Vignobles" style="width:179.25pt;height:179.25pt;visibility:visible">
                  <v:imagedata r:id="rId18"/>
                </v:shape>
              </w:pict>
            </w:r>
          </w:p>
        </w:tc>
        <w:tc>
          <w:tcPr>
            <w:tcW w:w="5777" w:type="dxa"/>
            <w:tcBorders>
              <w:top w:val="single" w:sz="12" w:space="0" w:color="FFFFFF"/>
              <w:left w:val="nil"/>
              <w:bottom w:val="single" w:sz="12" w:space="0" w:color="FFFFFF"/>
              <w:right w:val="single" w:sz="12" w:space="0" w:color="FFFFFF"/>
            </w:tcBorders>
            <w:shd w:val="clear" w:color="auto" w:fill="332323"/>
          </w:tcPr>
          <w:p w:rsidR="00542633" w:rsidRPr="002C25F6" w:rsidRDefault="00542633" w:rsidP="002C25F6">
            <w:pPr>
              <w:pStyle w:val="EavapNormalespaceavantetaprs"/>
              <w:jc w:val="center"/>
              <w:rPr>
                <w:rFonts w:ascii="Tahoma" w:hAnsi="Tahoma" w:cs="Tahoma"/>
                <w:b/>
                <w:sz w:val="28"/>
                <w:szCs w:val="28"/>
              </w:rPr>
            </w:pPr>
            <w:r w:rsidRPr="002C25F6">
              <w:rPr>
                <w:rFonts w:ascii="Tahoma" w:hAnsi="Tahoma" w:cs="Tahoma"/>
                <w:b/>
                <w:sz w:val="28"/>
                <w:szCs w:val="28"/>
              </w:rPr>
              <w:t>Les saveurs d'Automne</w:t>
            </w:r>
          </w:p>
          <w:p w:rsidR="00542633" w:rsidRPr="002C25F6" w:rsidRDefault="00542633" w:rsidP="002C25F6">
            <w:pPr>
              <w:jc w:val="center"/>
              <w:rPr>
                <w:rFonts w:ascii="Tahoma" w:hAnsi="Tahoma" w:cs="Tahoma"/>
                <w:sz w:val="18"/>
                <w:szCs w:val="18"/>
              </w:rPr>
            </w:pPr>
            <w:r w:rsidRPr="002C25F6">
              <w:rPr>
                <w:rFonts w:ascii="Tahoma" w:hAnsi="Tahoma" w:cs="Tahoma"/>
                <w:sz w:val="18"/>
                <w:szCs w:val="18"/>
              </w:rPr>
              <w:t>La Confiserie François Doucet Confiseur en Provence,</w:t>
            </w:r>
          </w:p>
          <w:p w:rsidR="00542633" w:rsidRPr="002C25F6" w:rsidRDefault="00542633" w:rsidP="002C25F6">
            <w:pPr>
              <w:jc w:val="center"/>
              <w:rPr>
                <w:rFonts w:ascii="Tahoma" w:hAnsi="Tahoma" w:cs="Tahoma"/>
                <w:sz w:val="18"/>
                <w:szCs w:val="18"/>
              </w:rPr>
            </w:pPr>
            <w:r w:rsidRPr="002C25F6">
              <w:rPr>
                <w:rFonts w:ascii="Tahoma" w:hAnsi="Tahoma" w:cs="Tahoma"/>
                <w:sz w:val="18"/>
                <w:szCs w:val="18"/>
              </w:rPr>
              <w:t>vous propose dans sa collection Cœur de fruits enrobés :</w:t>
            </w:r>
          </w:p>
          <w:p w:rsidR="00542633" w:rsidRPr="002C25F6" w:rsidRDefault="00542633" w:rsidP="002C25F6">
            <w:pPr>
              <w:jc w:val="center"/>
              <w:rPr>
                <w:rFonts w:ascii="Tahoma" w:hAnsi="Tahoma" w:cs="Tahoma"/>
                <w:sz w:val="18"/>
                <w:szCs w:val="18"/>
              </w:rPr>
            </w:pPr>
          </w:p>
          <w:p w:rsidR="00542633" w:rsidRPr="002C25F6" w:rsidRDefault="00542633" w:rsidP="002C25F6">
            <w:pPr>
              <w:jc w:val="center"/>
              <w:rPr>
                <w:rFonts w:ascii="Tahoma" w:hAnsi="Tahoma" w:cs="Tahoma"/>
                <w:sz w:val="18"/>
                <w:szCs w:val="18"/>
              </w:rPr>
            </w:pPr>
            <w:r w:rsidRPr="002C25F6">
              <w:rPr>
                <w:rFonts w:ascii="Tahoma" w:hAnsi="Tahoma" w:cs="Tahoma"/>
                <w:sz w:val="18"/>
                <w:szCs w:val="18"/>
              </w:rPr>
              <w:t>Les Raisins de nos Vignobles.</w:t>
            </w:r>
          </w:p>
          <w:p w:rsidR="00542633" w:rsidRPr="002C25F6" w:rsidRDefault="00542633" w:rsidP="002C25F6">
            <w:pPr>
              <w:jc w:val="center"/>
              <w:rPr>
                <w:rFonts w:ascii="Tahoma" w:hAnsi="Tahoma" w:cs="Tahoma"/>
                <w:sz w:val="18"/>
                <w:szCs w:val="18"/>
              </w:rPr>
            </w:pPr>
          </w:p>
          <w:p w:rsidR="00542633" w:rsidRPr="002C25F6" w:rsidRDefault="00542633" w:rsidP="002C25F6">
            <w:pPr>
              <w:jc w:val="center"/>
              <w:rPr>
                <w:rFonts w:ascii="Tahoma" w:hAnsi="Tahoma" w:cs="Tahoma"/>
                <w:sz w:val="18"/>
                <w:szCs w:val="18"/>
              </w:rPr>
            </w:pPr>
            <w:r w:rsidRPr="002C25F6">
              <w:rPr>
                <w:rFonts w:ascii="Tahoma" w:hAnsi="Tahoma" w:cs="Tahoma"/>
                <w:sz w:val="18"/>
                <w:szCs w:val="18"/>
              </w:rPr>
              <w:t xml:space="preserve">Un grain de raisin macéré dans un Cognac, finement habillé </w:t>
            </w:r>
            <w:r w:rsidRPr="002C25F6">
              <w:rPr>
                <w:rFonts w:ascii="Tahoma" w:hAnsi="Tahoma" w:cs="Tahoma"/>
                <w:sz w:val="18"/>
                <w:szCs w:val="18"/>
              </w:rPr>
              <w:br/>
              <w:t>d'une pâte d'amande aromatisée et paré d'un chocolat noir ou blanc.</w:t>
            </w:r>
          </w:p>
          <w:p w:rsidR="00542633" w:rsidRPr="000C1BC1" w:rsidRDefault="00542633" w:rsidP="002C25F6">
            <w:pPr>
              <w:jc w:val="center"/>
            </w:pPr>
            <w:r w:rsidRPr="002C25F6">
              <w:rPr>
                <w:rFonts w:ascii="Tahoma" w:hAnsi="Tahoma" w:cs="Tahoma"/>
                <w:sz w:val="18"/>
                <w:szCs w:val="18"/>
              </w:rPr>
              <w:t xml:space="preserve">Cette tendre et savoureuse confiserie vous transportera </w:t>
            </w:r>
            <w:r w:rsidRPr="002C25F6">
              <w:rPr>
                <w:rFonts w:ascii="Tahoma" w:hAnsi="Tahoma" w:cs="Tahoma"/>
                <w:sz w:val="18"/>
                <w:szCs w:val="18"/>
              </w:rPr>
              <w:br/>
              <w:t>sous le doux soleil d'un vignoble Provençal.</w:t>
            </w:r>
            <w:r w:rsidRPr="002C25F6">
              <w:rPr>
                <w:rFonts w:ascii="Tahoma" w:hAnsi="Tahoma" w:cs="Tahoma"/>
                <w:sz w:val="18"/>
                <w:szCs w:val="18"/>
              </w:rPr>
              <w:br/>
            </w:r>
            <w:r w:rsidRPr="002C25F6">
              <w:rPr>
                <w:rFonts w:ascii="Tahoma" w:hAnsi="Tahoma" w:cs="Tahoma"/>
                <w:sz w:val="18"/>
                <w:szCs w:val="18"/>
              </w:rPr>
              <w:br/>
            </w:r>
            <w:r w:rsidR="00E86E4D" w:rsidRPr="002C25F6">
              <w:rPr>
                <w:rFonts w:ascii="Tahoma" w:hAnsi="Tahoma" w:cs="Tahoma"/>
                <w:noProof/>
                <w:sz w:val="18"/>
                <w:szCs w:val="18"/>
              </w:rPr>
              <w:pict>
                <v:shape id="Image 7" o:spid="_x0000_i1036" type="#_x0000_t75" alt="Raisins de nos Vignobles" style="width:105.75pt;height:21.75pt;visibility:visible">
                  <v:imagedata r:id="rId19"/>
                </v:shape>
              </w:pict>
            </w:r>
          </w:p>
          <w:p w:rsidR="00542633" w:rsidRPr="000C1BC1" w:rsidRDefault="00542633" w:rsidP="00CB5890"/>
        </w:tc>
      </w:tr>
      <w:tr w:rsidR="00542633" w:rsidRPr="000C1BC1" w:rsidTr="002C25F6">
        <w:tc>
          <w:tcPr>
            <w:tcW w:w="9622" w:type="dxa"/>
            <w:gridSpan w:val="2"/>
            <w:tcBorders>
              <w:top w:val="single" w:sz="12" w:space="0" w:color="FFFFFF"/>
              <w:left w:val="single" w:sz="12" w:space="0" w:color="FFFFFF"/>
              <w:bottom w:val="single" w:sz="12" w:space="0" w:color="FFFFFF"/>
              <w:right w:val="single" w:sz="12" w:space="0" w:color="FFFFFF"/>
            </w:tcBorders>
          </w:tcPr>
          <w:p w:rsidR="00542633" w:rsidRPr="000C1BC1" w:rsidRDefault="00E86E4D" w:rsidP="00CB5890">
            <w:r w:rsidRPr="00BE4EA6">
              <w:rPr>
                <w:noProof/>
              </w:rPr>
              <w:pict>
                <v:shape id="Image 8" o:spid="_x0000_i1037" type="#_x0000_t75" alt="http://www.francois-doucet.com/emailing/offre-ete/images/index_05.jpg" style="width:486pt;height:19.5pt;visibility:visible">
                  <v:imagedata r:id="rId20"/>
                </v:shape>
              </w:pict>
            </w:r>
          </w:p>
        </w:tc>
      </w:tr>
      <w:tr w:rsidR="00542633" w:rsidRPr="000C1BC1" w:rsidTr="000863C5">
        <w:tc>
          <w:tcPr>
            <w:tcW w:w="3845" w:type="dxa"/>
            <w:tcBorders>
              <w:top w:val="single" w:sz="12" w:space="0" w:color="FFFFFF"/>
              <w:left w:val="single" w:sz="12" w:space="0" w:color="FFFFFF"/>
              <w:bottom w:val="single" w:sz="12" w:space="0" w:color="FFFFFF"/>
              <w:right w:val="single" w:sz="12" w:space="0" w:color="FFFFFF"/>
            </w:tcBorders>
            <w:vAlign w:val="bottom"/>
          </w:tcPr>
          <w:p w:rsidR="00542633" w:rsidRPr="000C1BC1" w:rsidRDefault="000863C5" w:rsidP="000863C5">
            <w:pPr>
              <w:jc w:val="center"/>
            </w:pPr>
            <w:r w:rsidRPr="00210C40">
              <w:rPr>
                <w:noProof/>
              </w:rPr>
              <w:pict>
                <v:shape id="_x0000_i1038" type="#_x0000_t75" style="width:186.75pt;height:186.75pt;visibility:visible">
                  <v:imagedata r:id="rId21" o:title=""/>
                </v:shape>
              </w:pict>
            </w:r>
          </w:p>
        </w:tc>
        <w:tc>
          <w:tcPr>
            <w:tcW w:w="5777" w:type="dxa"/>
            <w:tcBorders>
              <w:top w:val="single" w:sz="12" w:space="0" w:color="FFFFFF"/>
              <w:left w:val="single" w:sz="12" w:space="0" w:color="FFFFFF"/>
              <w:bottom w:val="single" w:sz="12" w:space="0" w:color="FFFFFF"/>
              <w:right w:val="single" w:sz="12" w:space="0" w:color="FFFFFF"/>
            </w:tcBorders>
            <w:vAlign w:val="center"/>
          </w:tcPr>
          <w:p w:rsidR="00542633" w:rsidRPr="002C25F6" w:rsidRDefault="00542633" w:rsidP="002C25F6">
            <w:pPr>
              <w:spacing w:before="240" w:after="240"/>
              <w:jc w:val="center"/>
              <w:rPr>
                <w:rFonts w:ascii="Tahoma" w:hAnsi="Tahoma" w:cs="Tahoma"/>
                <w:b/>
                <w:sz w:val="28"/>
                <w:szCs w:val="28"/>
              </w:rPr>
            </w:pPr>
            <w:r w:rsidRPr="002C25F6">
              <w:rPr>
                <w:rFonts w:ascii="Tahoma" w:hAnsi="Tahoma" w:cs="Tahoma"/>
                <w:b/>
                <w:sz w:val="28"/>
                <w:szCs w:val="28"/>
              </w:rPr>
              <w:t xml:space="preserve">Nous sommes heureux de vous </w:t>
            </w:r>
            <w:r w:rsidRPr="002C25F6">
              <w:rPr>
                <w:rFonts w:ascii="Tahoma" w:hAnsi="Tahoma" w:cs="Tahoma"/>
                <w:b/>
                <w:sz w:val="28"/>
                <w:szCs w:val="28"/>
              </w:rPr>
              <w:br/>
              <w:t>compter parmi nos meilleurs clients...</w:t>
            </w:r>
          </w:p>
          <w:p w:rsidR="000863C5" w:rsidRPr="002C25F6" w:rsidRDefault="00542633" w:rsidP="000863C5">
            <w:pPr>
              <w:jc w:val="center"/>
              <w:rPr>
                <w:rFonts w:ascii="Tahoma" w:hAnsi="Tahoma" w:cs="Tahoma"/>
                <w:sz w:val="18"/>
                <w:szCs w:val="18"/>
              </w:rPr>
            </w:pPr>
            <w:r w:rsidRPr="002C25F6">
              <w:rPr>
                <w:rFonts w:ascii="Tahoma" w:hAnsi="Tahoma" w:cs="Tahoma"/>
                <w:sz w:val="18"/>
                <w:szCs w:val="18"/>
              </w:rPr>
              <w:t xml:space="preserve">Et à ce titre François Doucet Confiseur </w:t>
            </w:r>
            <w:r w:rsidRPr="002C25F6">
              <w:rPr>
                <w:rFonts w:ascii="Tahoma" w:hAnsi="Tahoma" w:cs="Tahoma"/>
                <w:b/>
                <w:color w:val="FF6600"/>
                <w:sz w:val="20"/>
                <w:szCs w:val="20"/>
              </w:rPr>
              <w:t>vous offre sa</w:t>
            </w:r>
            <w:r w:rsidR="000863C5">
              <w:rPr>
                <w:rFonts w:ascii="Tahoma" w:hAnsi="Tahoma" w:cs="Tahoma"/>
                <w:b/>
                <w:color w:val="FF6600"/>
                <w:sz w:val="20"/>
                <w:szCs w:val="20"/>
              </w:rPr>
              <w:t xml:space="preserve"> "corbeille de saveurs"</w:t>
            </w:r>
            <w:r w:rsidRPr="002C25F6">
              <w:rPr>
                <w:rFonts w:ascii="Tahoma" w:hAnsi="Tahoma" w:cs="Tahoma"/>
                <w:sz w:val="18"/>
                <w:szCs w:val="18"/>
              </w:rPr>
              <w:t xml:space="preserve"> garnie</w:t>
            </w:r>
            <w:r w:rsidR="000863C5">
              <w:rPr>
                <w:rFonts w:ascii="Tahoma" w:hAnsi="Tahoma" w:cs="Tahoma"/>
                <w:sz w:val="18"/>
                <w:szCs w:val="18"/>
              </w:rPr>
              <w:t xml:space="preserve"> </w:t>
            </w:r>
            <w:r w:rsidRPr="002C25F6">
              <w:rPr>
                <w:rFonts w:ascii="Tahoma" w:hAnsi="Tahoma" w:cs="Tahoma"/>
                <w:sz w:val="18"/>
                <w:szCs w:val="18"/>
              </w:rPr>
              <w:t>avec une sélection de</w:t>
            </w:r>
            <w:r w:rsidR="000863C5">
              <w:rPr>
                <w:rFonts w:ascii="Tahoma" w:hAnsi="Tahoma" w:cs="Tahoma"/>
                <w:sz w:val="18"/>
                <w:szCs w:val="18"/>
              </w:rPr>
              <w:t xml:space="preserve"> ses meilleures confiseries </w:t>
            </w:r>
            <w:r w:rsidRPr="002C25F6">
              <w:rPr>
                <w:rFonts w:ascii="Tahoma" w:hAnsi="Tahoma" w:cs="Tahoma"/>
                <w:sz w:val="18"/>
                <w:szCs w:val="18"/>
              </w:rPr>
              <w:t xml:space="preserve">: </w:t>
            </w:r>
            <w:r w:rsidR="000863C5" w:rsidRPr="000863C5">
              <w:rPr>
                <w:rFonts w:ascii="Tahoma" w:hAnsi="Tahoma" w:cs="Tahoma"/>
                <w:sz w:val="18"/>
                <w:szCs w:val="18"/>
              </w:rPr>
              <w:t>Pâtes de fruits glacées,</w:t>
            </w:r>
            <w:r w:rsidR="000863C5">
              <w:rPr>
                <w:rFonts w:ascii="Tahoma" w:hAnsi="Tahoma" w:cs="Tahoma"/>
                <w:sz w:val="18"/>
                <w:szCs w:val="18"/>
              </w:rPr>
              <w:t xml:space="preserve"> </w:t>
            </w:r>
            <w:r w:rsidR="000863C5" w:rsidRPr="002C25F6">
              <w:rPr>
                <w:rFonts w:ascii="Tahoma" w:hAnsi="Tahoma" w:cs="Tahoma"/>
                <w:sz w:val="18"/>
                <w:szCs w:val="18"/>
              </w:rPr>
              <w:t>Olives de Provence,</w:t>
            </w:r>
            <w:r w:rsidR="000863C5" w:rsidRPr="000863C5">
              <w:rPr>
                <w:rFonts w:ascii="Tahoma" w:hAnsi="Tahoma" w:cs="Tahoma"/>
                <w:sz w:val="18"/>
                <w:szCs w:val="18"/>
              </w:rPr>
              <w:t xml:space="preserve"> Pomme</w:t>
            </w:r>
            <w:r w:rsidR="000863C5">
              <w:rPr>
                <w:rFonts w:ascii="Tahoma" w:hAnsi="Tahoma" w:cs="Tahoma"/>
                <w:sz w:val="18"/>
                <w:szCs w:val="18"/>
              </w:rPr>
              <w:t>s</w:t>
            </w:r>
            <w:r w:rsidR="000863C5" w:rsidRPr="000863C5">
              <w:rPr>
                <w:rFonts w:ascii="Tahoma" w:hAnsi="Tahoma" w:cs="Tahoma"/>
                <w:sz w:val="18"/>
                <w:szCs w:val="18"/>
              </w:rPr>
              <w:t xml:space="preserve"> d'amour </w:t>
            </w:r>
          </w:p>
          <w:p w:rsidR="00542633" w:rsidRPr="002C25F6" w:rsidRDefault="00542633" w:rsidP="002C25F6">
            <w:pPr>
              <w:jc w:val="center"/>
              <w:rPr>
                <w:rFonts w:ascii="Tahoma" w:hAnsi="Tahoma" w:cs="Tahoma"/>
                <w:sz w:val="33"/>
                <w:szCs w:val="33"/>
              </w:rPr>
            </w:pPr>
            <w:r w:rsidRPr="002C25F6">
              <w:rPr>
                <w:rFonts w:ascii="Tahoma" w:hAnsi="Tahoma" w:cs="Tahoma"/>
                <w:sz w:val="18"/>
                <w:szCs w:val="18"/>
              </w:rPr>
              <w:t>et Pralino Chocolat noir.</w:t>
            </w:r>
            <w:r w:rsidRPr="002C25F6">
              <w:rPr>
                <w:rFonts w:ascii="Tahoma" w:hAnsi="Tahoma" w:cs="Tahoma"/>
                <w:sz w:val="18"/>
                <w:szCs w:val="18"/>
              </w:rPr>
              <w:br/>
            </w:r>
            <w:r w:rsidRPr="002C25F6">
              <w:rPr>
                <w:rFonts w:ascii="Tahoma" w:hAnsi="Tahoma" w:cs="Tahoma"/>
                <w:sz w:val="18"/>
                <w:szCs w:val="18"/>
              </w:rPr>
              <w:br/>
            </w:r>
            <w:r w:rsidRPr="002C25F6">
              <w:rPr>
                <w:rFonts w:ascii="Tahoma" w:hAnsi="Tahoma" w:cs="Tahoma"/>
                <w:color w:val="EF7111"/>
                <w:sz w:val="33"/>
                <w:szCs w:val="33"/>
              </w:rPr>
              <w:t>CODE :</w:t>
            </w:r>
            <w:r w:rsidRPr="002C25F6">
              <w:rPr>
                <w:rFonts w:ascii="Tahoma" w:hAnsi="Tahoma" w:cs="Tahoma"/>
                <w:sz w:val="33"/>
                <w:szCs w:val="33"/>
              </w:rPr>
              <w:t xml:space="preserve"> AUTOMNE</w:t>
            </w:r>
          </w:p>
          <w:p w:rsidR="00542633" w:rsidRPr="002C25F6" w:rsidRDefault="00542633" w:rsidP="002C25F6">
            <w:pPr>
              <w:jc w:val="center"/>
              <w:rPr>
                <w:rFonts w:ascii="Tahoma" w:hAnsi="Tahoma" w:cs="Tahoma"/>
                <w:sz w:val="18"/>
                <w:szCs w:val="18"/>
              </w:rPr>
            </w:pPr>
          </w:p>
          <w:p w:rsidR="00542633" w:rsidRPr="002C25F6" w:rsidRDefault="00542633" w:rsidP="002C25F6">
            <w:pPr>
              <w:jc w:val="center"/>
              <w:rPr>
                <w:rFonts w:ascii="Tahoma" w:hAnsi="Tahoma" w:cs="Tahoma"/>
                <w:color w:val="769110"/>
                <w:sz w:val="18"/>
                <w:szCs w:val="18"/>
              </w:rPr>
            </w:pPr>
            <w:r w:rsidRPr="002C25F6">
              <w:rPr>
                <w:rFonts w:ascii="Tahoma" w:hAnsi="Tahoma" w:cs="Tahoma"/>
                <w:color w:val="769110"/>
                <w:sz w:val="18"/>
                <w:szCs w:val="18"/>
              </w:rPr>
              <w:t>NB à noter lors de la validation et valable à partir</w:t>
            </w:r>
          </w:p>
          <w:p w:rsidR="00542633" w:rsidRPr="000C1BC1" w:rsidRDefault="00542633" w:rsidP="002C25F6">
            <w:pPr>
              <w:jc w:val="center"/>
            </w:pPr>
            <w:r w:rsidRPr="002C25F6">
              <w:rPr>
                <w:rFonts w:ascii="Tahoma" w:hAnsi="Tahoma" w:cs="Tahoma"/>
                <w:color w:val="769110"/>
                <w:sz w:val="18"/>
                <w:szCs w:val="18"/>
              </w:rPr>
              <w:t>de 120 € d'achat.</w:t>
            </w:r>
            <w:r w:rsidRPr="002C25F6">
              <w:rPr>
                <w:rFonts w:ascii="Tahoma" w:hAnsi="Tahoma" w:cs="Tahoma"/>
                <w:color w:val="769110"/>
                <w:sz w:val="18"/>
                <w:szCs w:val="18"/>
              </w:rPr>
              <w:br/>
            </w:r>
            <w:r w:rsidRPr="002C25F6">
              <w:rPr>
                <w:rFonts w:ascii="Tahoma" w:hAnsi="Tahoma" w:cs="Tahoma"/>
                <w:sz w:val="18"/>
                <w:szCs w:val="18"/>
              </w:rPr>
              <w:br/>
            </w:r>
            <w:r w:rsidR="00E86E4D" w:rsidRPr="002C25F6">
              <w:rPr>
                <w:rFonts w:ascii="Tahoma" w:hAnsi="Tahoma" w:cs="Tahoma"/>
                <w:noProof/>
                <w:sz w:val="18"/>
                <w:szCs w:val="18"/>
              </w:rPr>
              <w:pict>
                <v:shape id="Image 10" o:spid="_x0000_i1039" type="#_x0000_t75" alt="http://www.francois-doucet.com/emailing/offre-ete/images/profite.jpg" style="width:105.75pt;height:21.75pt;visibility:visible">
                  <v:imagedata r:id="rId22"/>
                </v:shape>
              </w:pict>
            </w:r>
          </w:p>
        </w:tc>
      </w:tr>
    </w:tbl>
    <w:p w:rsidR="00D85E0B" w:rsidRDefault="00D85E0B" w:rsidP="00691B2D">
      <w:pPr>
        <w:spacing w:before="240" w:after="240"/>
        <w:rPr>
          <w:b/>
        </w:rPr>
      </w:pPr>
    </w:p>
    <w:p w:rsidR="00542633" w:rsidRPr="00691B2D" w:rsidRDefault="00D85E0B" w:rsidP="00691B2D">
      <w:pPr>
        <w:spacing w:before="240" w:after="240"/>
        <w:rPr>
          <w:b/>
        </w:rPr>
      </w:pPr>
      <w:r>
        <w:rPr>
          <w:b/>
        </w:rPr>
        <w:br w:type="page"/>
      </w:r>
      <w:r w:rsidR="00542633" w:rsidRPr="00691B2D">
        <w:rPr>
          <w:b/>
        </w:rPr>
        <w:t>Annexe 1</w:t>
      </w:r>
      <w:r w:rsidR="00562693">
        <w:rPr>
          <w:b/>
        </w:rPr>
        <w:t>1</w:t>
      </w:r>
      <w:r w:rsidR="00542633" w:rsidRPr="00691B2D">
        <w:rPr>
          <w:b/>
        </w:rPr>
        <w:t> :</w:t>
      </w:r>
      <w:r w:rsidR="00542633">
        <w:rPr>
          <w:b/>
        </w:rPr>
        <w:tab/>
      </w:r>
      <w:r w:rsidR="00542633" w:rsidRPr="00691B2D">
        <w:rPr>
          <w:b/>
        </w:rPr>
        <w:t>La newsletter de François Doucet Confiseur (suite et fin)</w:t>
      </w:r>
    </w:p>
    <w:tbl>
      <w:tblPr>
        <w:tblW w:w="9587" w:type="dxa"/>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ayout w:type="fixed"/>
        <w:tblCellMar>
          <w:left w:w="0" w:type="dxa"/>
          <w:right w:w="0" w:type="dxa"/>
        </w:tblCellMar>
        <w:tblLook w:val="00A0"/>
      </w:tblPr>
      <w:tblGrid>
        <w:gridCol w:w="1715"/>
        <w:gridCol w:w="1479"/>
        <w:gridCol w:w="651"/>
        <w:gridCol w:w="2544"/>
        <w:gridCol w:w="575"/>
        <w:gridCol w:w="2623"/>
      </w:tblGrid>
      <w:tr w:rsidR="00542633" w:rsidRPr="000C1BC1" w:rsidTr="002C25F6">
        <w:tc>
          <w:tcPr>
            <w:tcW w:w="9587" w:type="dxa"/>
            <w:gridSpan w:val="6"/>
          </w:tcPr>
          <w:p w:rsidR="00542633" w:rsidRPr="000C1BC1" w:rsidRDefault="00E86E4D" w:rsidP="00CB5890">
            <w:r w:rsidRPr="00BE4EA6">
              <w:rPr>
                <w:noProof/>
              </w:rPr>
              <w:pict>
                <v:shape id="Image 12" o:spid="_x0000_i1040" type="#_x0000_t75" alt="http://www.francois-doucet.com/emailing/offre-ete/images/index_07.jpg" style="width:481.5pt;height:24pt;visibility:visible">
                  <v:imagedata r:id="rId23"/>
                </v:shape>
              </w:pict>
            </w:r>
          </w:p>
        </w:tc>
      </w:tr>
      <w:tr w:rsidR="00542633" w:rsidRPr="000C1BC1" w:rsidTr="002C25F6">
        <w:tc>
          <w:tcPr>
            <w:tcW w:w="3194" w:type="dxa"/>
            <w:gridSpan w:val="2"/>
          </w:tcPr>
          <w:p w:rsidR="00542633" w:rsidRPr="000C1BC1" w:rsidRDefault="004610CA" w:rsidP="00CB5890">
            <w:r w:rsidRPr="00BE4EA6">
              <w:rPr>
                <w:noProof/>
              </w:rPr>
              <w:pict>
                <v:shape id="Image 19" o:spid="_x0000_i1041" type="#_x0000_t75" alt="Pommes d'Amour" style="width:159.75pt;height:159.75pt;visibility:visible">
                  <v:imagedata r:id="rId24"/>
                </v:shape>
              </w:pict>
            </w:r>
          </w:p>
        </w:tc>
        <w:tc>
          <w:tcPr>
            <w:tcW w:w="3195" w:type="dxa"/>
            <w:gridSpan w:val="2"/>
          </w:tcPr>
          <w:p w:rsidR="00542633" w:rsidRPr="000C1BC1" w:rsidRDefault="004C7111" w:rsidP="00CB5890">
            <w:r w:rsidRPr="00210C40">
              <w:rPr>
                <w:noProof/>
              </w:rPr>
              <w:pict>
                <v:shape id="_x0000_i1042" type="#_x0000_t75" style="width:159pt;height:159pt;visibility:visible">
                  <v:imagedata r:id="rId25" o:title=""/>
                </v:shape>
              </w:pict>
            </w:r>
          </w:p>
        </w:tc>
        <w:tc>
          <w:tcPr>
            <w:tcW w:w="3198" w:type="dxa"/>
            <w:gridSpan w:val="2"/>
          </w:tcPr>
          <w:p w:rsidR="00542633" w:rsidRPr="000C1BC1" w:rsidRDefault="00615581" w:rsidP="00CB5890">
            <w:r w:rsidRPr="00210C40">
              <w:rPr>
                <w:noProof/>
              </w:rPr>
              <w:pict>
                <v:shape id="_x0000_i1043" type="#_x0000_t75" style="width:156.75pt;height:156.75pt;visibility:visible">
                  <v:imagedata r:id="rId26" o:title=""/>
                </v:shape>
              </w:pict>
            </w:r>
          </w:p>
        </w:tc>
      </w:tr>
      <w:tr w:rsidR="00542633" w:rsidRPr="00AC572A" w:rsidTr="002C25F6">
        <w:tc>
          <w:tcPr>
            <w:tcW w:w="3194" w:type="dxa"/>
            <w:gridSpan w:val="2"/>
          </w:tcPr>
          <w:p w:rsidR="00542633" w:rsidRPr="002C25F6" w:rsidRDefault="00542633" w:rsidP="002C25F6">
            <w:pPr>
              <w:pStyle w:val="EavapNormalespaceavantetaprs"/>
              <w:jc w:val="center"/>
              <w:rPr>
                <w:rFonts w:ascii="Tahoma" w:hAnsi="Tahoma" w:cs="Tahoma"/>
                <w:b/>
              </w:rPr>
            </w:pPr>
            <w:r w:rsidRPr="002C25F6">
              <w:rPr>
                <w:rFonts w:ascii="Tahoma" w:hAnsi="Tahoma" w:cs="Tahoma"/>
                <w:b/>
              </w:rPr>
              <w:t>Pommes d'Amour</w:t>
            </w:r>
          </w:p>
          <w:p w:rsidR="00542633" w:rsidRPr="002C25F6" w:rsidRDefault="00542633" w:rsidP="00615581">
            <w:pPr>
              <w:jc w:val="center"/>
              <w:rPr>
                <w:rFonts w:ascii="Tahoma" w:hAnsi="Tahoma" w:cs="Tahoma"/>
                <w:sz w:val="20"/>
                <w:szCs w:val="20"/>
              </w:rPr>
            </w:pPr>
            <w:r w:rsidRPr="002C25F6">
              <w:rPr>
                <w:rFonts w:ascii="Tahoma" w:hAnsi="Tahoma" w:cs="Tahoma"/>
                <w:sz w:val="20"/>
                <w:szCs w:val="20"/>
              </w:rPr>
              <w:t>Remise de 10 %</w:t>
            </w:r>
            <w:r w:rsidRPr="002C25F6">
              <w:rPr>
                <w:rFonts w:ascii="Tahoma" w:hAnsi="Tahoma" w:cs="Tahoma"/>
                <w:sz w:val="20"/>
                <w:szCs w:val="20"/>
              </w:rPr>
              <w:br/>
              <w:t>à partir de 9</w:t>
            </w:r>
            <w:r w:rsidR="00615581">
              <w:rPr>
                <w:rFonts w:ascii="Tahoma" w:hAnsi="Tahoma" w:cs="Tahoma"/>
                <w:sz w:val="20"/>
                <w:szCs w:val="20"/>
              </w:rPr>
              <w:t>,</w:t>
            </w:r>
            <w:r w:rsidRPr="002C25F6">
              <w:rPr>
                <w:rFonts w:ascii="Tahoma" w:hAnsi="Tahoma" w:cs="Tahoma"/>
                <w:sz w:val="20"/>
                <w:szCs w:val="20"/>
              </w:rPr>
              <w:t xml:space="preserve">22 € ttc </w:t>
            </w:r>
            <w:r w:rsidRPr="002C25F6">
              <w:rPr>
                <w:rFonts w:ascii="Tahoma" w:hAnsi="Tahoma" w:cs="Tahoma"/>
                <w:sz w:val="20"/>
                <w:szCs w:val="20"/>
              </w:rPr>
              <w:br/>
              <w:t xml:space="preserve">au lieu de </w:t>
            </w:r>
            <w:r w:rsidRPr="002C25F6">
              <w:rPr>
                <w:rFonts w:ascii="Tahoma" w:hAnsi="Tahoma" w:cs="Tahoma"/>
                <w:b/>
                <w:sz w:val="20"/>
                <w:szCs w:val="20"/>
              </w:rPr>
              <w:t>10,25 €</w:t>
            </w:r>
          </w:p>
        </w:tc>
        <w:tc>
          <w:tcPr>
            <w:tcW w:w="3195" w:type="dxa"/>
            <w:gridSpan w:val="2"/>
          </w:tcPr>
          <w:p w:rsidR="00542633" w:rsidRPr="002C25F6" w:rsidRDefault="004C7111" w:rsidP="002C25F6">
            <w:pPr>
              <w:pStyle w:val="EavapNormalespaceavantetaprs"/>
              <w:jc w:val="center"/>
              <w:rPr>
                <w:rFonts w:ascii="Tahoma" w:hAnsi="Tahoma" w:cs="Tahoma"/>
                <w:b/>
              </w:rPr>
            </w:pPr>
            <w:r>
              <w:rPr>
                <w:rFonts w:ascii="Tahoma" w:hAnsi="Tahoma" w:cs="Tahoma"/>
                <w:b/>
              </w:rPr>
              <w:t>Barquette</w:t>
            </w:r>
            <w:r w:rsidR="00542633" w:rsidRPr="002C25F6">
              <w:rPr>
                <w:rFonts w:ascii="Tahoma" w:hAnsi="Tahoma" w:cs="Tahoma"/>
                <w:b/>
              </w:rPr>
              <w:t xml:space="preserve"> Coing</w:t>
            </w:r>
          </w:p>
          <w:p w:rsidR="00542633" w:rsidRPr="002C25F6" w:rsidRDefault="00542633" w:rsidP="002C25F6">
            <w:pPr>
              <w:jc w:val="center"/>
              <w:rPr>
                <w:rFonts w:ascii="Tahoma" w:hAnsi="Tahoma" w:cs="Tahoma"/>
                <w:sz w:val="20"/>
                <w:szCs w:val="20"/>
              </w:rPr>
            </w:pPr>
            <w:r w:rsidRPr="002C25F6">
              <w:rPr>
                <w:rFonts w:ascii="Tahoma" w:hAnsi="Tahoma" w:cs="Tahoma"/>
                <w:sz w:val="20"/>
                <w:szCs w:val="20"/>
              </w:rPr>
              <w:t>Remise de 10 %</w:t>
            </w:r>
          </w:p>
          <w:p w:rsidR="00542633" w:rsidRPr="002C25F6" w:rsidRDefault="00542633" w:rsidP="00615581">
            <w:pPr>
              <w:jc w:val="center"/>
              <w:rPr>
                <w:rFonts w:ascii="Tahoma" w:hAnsi="Tahoma" w:cs="Tahoma"/>
                <w:sz w:val="20"/>
                <w:szCs w:val="20"/>
              </w:rPr>
            </w:pPr>
            <w:r w:rsidRPr="002C25F6">
              <w:rPr>
                <w:rFonts w:ascii="Tahoma" w:hAnsi="Tahoma" w:cs="Tahoma"/>
                <w:sz w:val="20"/>
                <w:szCs w:val="20"/>
              </w:rPr>
              <w:t>à partir de 6</w:t>
            </w:r>
            <w:r w:rsidR="00615581">
              <w:rPr>
                <w:rFonts w:ascii="Tahoma" w:hAnsi="Tahoma" w:cs="Tahoma"/>
                <w:sz w:val="20"/>
                <w:szCs w:val="20"/>
              </w:rPr>
              <w:t>,</w:t>
            </w:r>
            <w:r w:rsidRPr="002C25F6">
              <w:rPr>
                <w:rFonts w:ascii="Tahoma" w:hAnsi="Tahoma" w:cs="Tahoma"/>
                <w:sz w:val="20"/>
                <w:szCs w:val="20"/>
              </w:rPr>
              <w:t xml:space="preserve">46 € ttc </w:t>
            </w:r>
            <w:r w:rsidRPr="002C25F6">
              <w:rPr>
                <w:rFonts w:ascii="Tahoma" w:hAnsi="Tahoma" w:cs="Tahoma"/>
                <w:sz w:val="20"/>
                <w:szCs w:val="20"/>
              </w:rPr>
              <w:br/>
              <w:t xml:space="preserve">au lieu de </w:t>
            </w:r>
            <w:r w:rsidRPr="002C25F6">
              <w:rPr>
                <w:rFonts w:ascii="Tahoma" w:hAnsi="Tahoma" w:cs="Tahoma"/>
                <w:b/>
                <w:sz w:val="20"/>
                <w:szCs w:val="20"/>
              </w:rPr>
              <w:t>7,18 €</w:t>
            </w:r>
          </w:p>
        </w:tc>
        <w:tc>
          <w:tcPr>
            <w:tcW w:w="3198" w:type="dxa"/>
            <w:gridSpan w:val="2"/>
          </w:tcPr>
          <w:p w:rsidR="00542633" w:rsidRPr="002C25F6" w:rsidRDefault="00615581" w:rsidP="002C25F6">
            <w:pPr>
              <w:pStyle w:val="EavapNormalespaceavantetaprs"/>
              <w:jc w:val="center"/>
              <w:rPr>
                <w:rFonts w:ascii="Tahoma" w:hAnsi="Tahoma" w:cs="Tahoma"/>
                <w:b/>
              </w:rPr>
            </w:pPr>
            <w:r>
              <w:rPr>
                <w:rFonts w:ascii="Tahoma" w:hAnsi="Tahoma" w:cs="Tahoma"/>
                <w:b/>
              </w:rPr>
              <w:t>Truffes pruneaux</w:t>
            </w:r>
          </w:p>
          <w:p w:rsidR="00542633" w:rsidRPr="002C25F6" w:rsidRDefault="00542633" w:rsidP="00615581">
            <w:pPr>
              <w:jc w:val="center"/>
              <w:rPr>
                <w:rFonts w:ascii="Tahoma" w:hAnsi="Tahoma" w:cs="Tahoma"/>
                <w:sz w:val="20"/>
                <w:szCs w:val="20"/>
              </w:rPr>
            </w:pPr>
            <w:r w:rsidRPr="002C25F6">
              <w:rPr>
                <w:rFonts w:ascii="Tahoma" w:hAnsi="Tahoma" w:cs="Tahoma"/>
                <w:sz w:val="20"/>
                <w:szCs w:val="20"/>
              </w:rPr>
              <w:t>Remise de 10 %</w:t>
            </w:r>
            <w:r w:rsidRPr="002C25F6">
              <w:rPr>
                <w:rFonts w:ascii="Tahoma" w:hAnsi="Tahoma" w:cs="Tahoma"/>
                <w:sz w:val="20"/>
                <w:szCs w:val="20"/>
              </w:rPr>
              <w:br/>
              <w:t>à partir de 1</w:t>
            </w:r>
            <w:r w:rsidR="00615581">
              <w:rPr>
                <w:rFonts w:ascii="Tahoma" w:hAnsi="Tahoma" w:cs="Tahoma"/>
                <w:sz w:val="20"/>
                <w:szCs w:val="20"/>
              </w:rPr>
              <w:t>0,2</w:t>
            </w:r>
            <w:r w:rsidRPr="002C25F6">
              <w:rPr>
                <w:rFonts w:ascii="Tahoma" w:hAnsi="Tahoma" w:cs="Tahoma"/>
                <w:sz w:val="20"/>
                <w:szCs w:val="20"/>
              </w:rPr>
              <w:t xml:space="preserve">0 € ttc </w:t>
            </w:r>
            <w:r w:rsidRPr="002C25F6">
              <w:rPr>
                <w:rFonts w:ascii="Tahoma" w:hAnsi="Tahoma" w:cs="Tahoma"/>
                <w:sz w:val="20"/>
                <w:szCs w:val="20"/>
              </w:rPr>
              <w:br/>
              <w:t xml:space="preserve">au lieu de </w:t>
            </w:r>
            <w:r w:rsidRPr="002C25F6">
              <w:rPr>
                <w:rFonts w:ascii="Tahoma" w:hAnsi="Tahoma" w:cs="Tahoma"/>
                <w:b/>
                <w:sz w:val="20"/>
                <w:szCs w:val="20"/>
              </w:rPr>
              <w:t>1</w:t>
            </w:r>
            <w:r w:rsidR="00615581">
              <w:rPr>
                <w:rFonts w:ascii="Tahoma" w:hAnsi="Tahoma" w:cs="Tahoma"/>
                <w:b/>
                <w:sz w:val="20"/>
                <w:szCs w:val="20"/>
              </w:rPr>
              <w:t>1,33</w:t>
            </w:r>
            <w:r w:rsidRPr="002C25F6">
              <w:rPr>
                <w:rFonts w:ascii="Tahoma" w:hAnsi="Tahoma" w:cs="Tahoma"/>
                <w:b/>
                <w:sz w:val="20"/>
                <w:szCs w:val="20"/>
              </w:rPr>
              <w:t> €</w:t>
            </w:r>
          </w:p>
        </w:tc>
      </w:tr>
      <w:tr w:rsidR="00542633" w:rsidRPr="000C1BC1" w:rsidTr="002C25F6">
        <w:tc>
          <w:tcPr>
            <w:tcW w:w="3194" w:type="dxa"/>
            <w:gridSpan w:val="2"/>
            <w:vAlign w:val="center"/>
          </w:tcPr>
          <w:p w:rsidR="00542633" w:rsidRPr="000C1BC1" w:rsidRDefault="00E86E4D" w:rsidP="002C25F6">
            <w:pPr>
              <w:pStyle w:val="EavNormalespaceavant"/>
              <w:jc w:val="center"/>
            </w:pPr>
            <w:r w:rsidRPr="00BE4EA6">
              <w:rPr>
                <w:noProof/>
              </w:rPr>
              <w:pict>
                <v:shape id="Image 22" o:spid="_x0000_i1044" type="#_x0000_t75" alt="http://www.francois-doucet.com/emailing/offre-ete/images/savoir-plus.png" style="width:105.75pt;height:21.75pt;visibility:visible">
                  <v:imagedata r:id="rId27"/>
                </v:shape>
              </w:pict>
            </w:r>
          </w:p>
        </w:tc>
        <w:tc>
          <w:tcPr>
            <w:tcW w:w="3195" w:type="dxa"/>
            <w:gridSpan w:val="2"/>
            <w:vAlign w:val="center"/>
          </w:tcPr>
          <w:p w:rsidR="00542633" w:rsidRPr="000C1BC1" w:rsidRDefault="00E86E4D" w:rsidP="002C25F6">
            <w:pPr>
              <w:pStyle w:val="EavNormalespaceavant"/>
              <w:jc w:val="center"/>
            </w:pPr>
            <w:r w:rsidRPr="00BE4EA6">
              <w:rPr>
                <w:noProof/>
              </w:rPr>
              <w:pict>
                <v:shape id="Image 23" o:spid="_x0000_i1045" type="#_x0000_t75" alt="http://www.francois-doucet.com/emailing/offre-ete/images/savoir-plus.png" style="width:105.75pt;height:21.75pt;visibility:visible">
                  <v:imagedata r:id="rId28"/>
                </v:shape>
              </w:pict>
            </w:r>
          </w:p>
        </w:tc>
        <w:tc>
          <w:tcPr>
            <w:tcW w:w="3198" w:type="dxa"/>
            <w:gridSpan w:val="2"/>
            <w:vAlign w:val="center"/>
          </w:tcPr>
          <w:p w:rsidR="00542633" w:rsidRPr="000C1BC1" w:rsidRDefault="00E86E4D" w:rsidP="002C25F6">
            <w:pPr>
              <w:pStyle w:val="EavNormalespaceavant"/>
              <w:jc w:val="center"/>
            </w:pPr>
            <w:r w:rsidRPr="00BE4EA6">
              <w:rPr>
                <w:noProof/>
              </w:rPr>
              <w:pict>
                <v:shape id="Image 24" o:spid="_x0000_i1046" type="#_x0000_t75" alt="http://www.francois-doucet.com/emailing/offre-ete/images/savoir-plus.png" style="width:105.75pt;height:21.75pt;visibility:visible">
                  <v:imagedata r:id="rId29"/>
                </v:shape>
              </w:pict>
            </w:r>
          </w:p>
        </w:tc>
      </w:tr>
      <w:tr w:rsidR="00542633" w:rsidRPr="000C1BC1" w:rsidTr="002C25F6">
        <w:trPr>
          <w:cantSplit/>
        </w:trPr>
        <w:tc>
          <w:tcPr>
            <w:tcW w:w="1715" w:type="dxa"/>
            <w:vMerge w:val="restart"/>
            <w:tcBorders>
              <w:bottom w:val="nil"/>
              <w:right w:val="nil"/>
            </w:tcBorders>
            <w:shd w:val="clear" w:color="auto" w:fill="B09675"/>
            <w:vAlign w:val="center"/>
          </w:tcPr>
          <w:p w:rsidR="00542633" w:rsidRPr="000C1BC1" w:rsidRDefault="00E86E4D" w:rsidP="00CB5890">
            <w:r w:rsidRPr="00BE4EA6">
              <w:rPr>
                <w:noProof/>
              </w:rPr>
              <w:pict>
                <v:shape id="Image 25" o:spid="_x0000_i1047" type="#_x0000_t75" alt="http://www.francois-doucet.com/emailing/offre-ete/images/logo-footer.jpg" style="width:81.75pt;height:81.75pt;visibility:visible">
                  <v:imagedata r:id="rId30"/>
                </v:shape>
              </w:pict>
            </w:r>
          </w:p>
        </w:tc>
        <w:tc>
          <w:tcPr>
            <w:tcW w:w="2130" w:type="dxa"/>
            <w:gridSpan w:val="2"/>
            <w:tcBorders>
              <w:left w:val="nil"/>
              <w:bottom w:val="nil"/>
              <w:right w:val="nil"/>
            </w:tcBorders>
            <w:shd w:val="clear" w:color="auto" w:fill="B09675"/>
            <w:vAlign w:val="center"/>
          </w:tcPr>
          <w:p w:rsidR="00542633" w:rsidRPr="000C1BC1" w:rsidRDefault="00E86E4D" w:rsidP="00CB5890">
            <w:r w:rsidRPr="00BE4EA6">
              <w:rPr>
                <w:noProof/>
              </w:rPr>
              <w:pict>
                <v:shape id="Image 27" o:spid="_x0000_i1048" type="#_x0000_t75" alt="http://www.francois-doucet.com/emailing/offre-ete/images/pralines.jpg" style="width:101.25pt;height:41.25pt;visibility:visible">
                  <v:imagedata r:id="rId31"/>
                </v:shape>
              </w:pict>
            </w:r>
          </w:p>
        </w:tc>
        <w:tc>
          <w:tcPr>
            <w:tcW w:w="3119" w:type="dxa"/>
            <w:gridSpan w:val="2"/>
            <w:tcBorders>
              <w:left w:val="nil"/>
              <w:bottom w:val="nil"/>
              <w:right w:val="nil"/>
            </w:tcBorders>
            <w:shd w:val="clear" w:color="auto" w:fill="B09675"/>
            <w:vAlign w:val="center"/>
          </w:tcPr>
          <w:p w:rsidR="00542633" w:rsidRPr="000C1BC1" w:rsidRDefault="00E86E4D" w:rsidP="00CB5890">
            <w:r w:rsidRPr="00BE4EA6">
              <w:rPr>
                <w:noProof/>
              </w:rPr>
              <w:pict>
                <v:shape id="Image 28" o:spid="_x0000_i1049" type="#_x0000_t75" alt="http://www.francois-doucet.com/emailing/offre-ete/images/pates.jpg" style="width:125.25pt;height:41.25pt;visibility:visible">
                  <v:imagedata r:id="rId32"/>
                </v:shape>
              </w:pict>
            </w:r>
          </w:p>
        </w:tc>
        <w:tc>
          <w:tcPr>
            <w:tcW w:w="2623" w:type="dxa"/>
            <w:tcBorders>
              <w:left w:val="nil"/>
              <w:bottom w:val="nil"/>
            </w:tcBorders>
            <w:shd w:val="clear" w:color="auto" w:fill="B09675"/>
            <w:vAlign w:val="center"/>
          </w:tcPr>
          <w:p w:rsidR="00542633" w:rsidRPr="000C1BC1" w:rsidRDefault="00E86E4D" w:rsidP="00CB5890">
            <w:r w:rsidRPr="00BE4EA6">
              <w:rPr>
                <w:noProof/>
              </w:rPr>
              <w:pict>
                <v:shape id="Image 29" o:spid="_x0000_i1050" type="#_x0000_t75" alt="http://www.francois-doucet.com/emailing/offre-ete/images/enrobes.jpg" style="width:127.5pt;height:41.25pt;visibility:visible">
                  <v:imagedata r:id="rId33"/>
                </v:shape>
              </w:pict>
            </w:r>
          </w:p>
        </w:tc>
      </w:tr>
      <w:tr w:rsidR="00542633" w:rsidRPr="000C1BC1" w:rsidTr="002C25F6">
        <w:trPr>
          <w:cantSplit/>
        </w:trPr>
        <w:tc>
          <w:tcPr>
            <w:tcW w:w="1715" w:type="dxa"/>
            <w:vMerge/>
            <w:tcBorders>
              <w:top w:val="nil"/>
              <w:right w:val="nil"/>
            </w:tcBorders>
            <w:shd w:val="clear" w:color="auto" w:fill="B09675"/>
            <w:vAlign w:val="center"/>
          </w:tcPr>
          <w:p w:rsidR="00542633" w:rsidRPr="000C1BC1" w:rsidRDefault="00542633" w:rsidP="00CB5890"/>
        </w:tc>
        <w:tc>
          <w:tcPr>
            <w:tcW w:w="2130" w:type="dxa"/>
            <w:gridSpan w:val="2"/>
            <w:tcBorders>
              <w:top w:val="nil"/>
              <w:left w:val="nil"/>
              <w:right w:val="nil"/>
            </w:tcBorders>
            <w:shd w:val="clear" w:color="auto" w:fill="B09675"/>
            <w:vAlign w:val="center"/>
          </w:tcPr>
          <w:p w:rsidR="00542633" w:rsidRPr="000C1BC1" w:rsidRDefault="00E86E4D" w:rsidP="00CB5890">
            <w:r w:rsidRPr="00BE4EA6">
              <w:rPr>
                <w:noProof/>
              </w:rPr>
              <w:pict>
                <v:shape id="Image 30" o:spid="_x0000_i1051" type="#_x0000_t75" alt="http://www.francois-doucet.com/emailing/offre-ete/images/bio.jpg" style="width:101.25pt;height:41.25pt;visibility:visible">
                  <v:imagedata r:id="rId34"/>
                </v:shape>
              </w:pict>
            </w:r>
          </w:p>
        </w:tc>
        <w:tc>
          <w:tcPr>
            <w:tcW w:w="3119" w:type="dxa"/>
            <w:gridSpan w:val="2"/>
            <w:tcBorders>
              <w:top w:val="nil"/>
              <w:left w:val="nil"/>
              <w:right w:val="nil"/>
            </w:tcBorders>
            <w:shd w:val="clear" w:color="auto" w:fill="B09675"/>
            <w:vAlign w:val="center"/>
          </w:tcPr>
          <w:p w:rsidR="00542633" w:rsidRPr="000C1BC1" w:rsidRDefault="00E86E4D" w:rsidP="00CB5890">
            <w:r w:rsidRPr="00BE4EA6">
              <w:rPr>
                <w:noProof/>
              </w:rPr>
              <w:pict>
                <v:shape id="Image 31" o:spid="_x0000_i1052" type="#_x0000_t75" alt="http://www.francois-doucet.com/emailing/offre-ete/images/ss-sucres.jpg" style="width:151.5pt;height:41.25pt;visibility:visible">
                  <v:imagedata r:id="rId35"/>
                </v:shape>
              </w:pict>
            </w:r>
          </w:p>
        </w:tc>
        <w:tc>
          <w:tcPr>
            <w:tcW w:w="2623" w:type="dxa"/>
            <w:tcBorders>
              <w:top w:val="nil"/>
              <w:left w:val="nil"/>
            </w:tcBorders>
            <w:shd w:val="clear" w:color="auto" w:fill="B09675"/>
            <w:vAlign w:val="center"/>
          </w:tcPr>
          <w:p w:rsidR="00542633" w:rsidRPr="000C1BC1" w:rsidRDefault="00E86E4D" w:rsidP="00CB5890">
            <w:r w:rsidRPr="00BE4EA6">
              <w:rPr>
                <w:noProof/>
              </w:rPr>
              <w:pict>
                <v:shape id="Image 32" o:spid="_x0000_i1053" type="#_x0000_t75" alt="http://www.francois-doucet.com/emailing/offre-ete/images/compositions.jpg" style="width:127.5pt;height:41.25pt;visibility:visible">
                  <v:imagedata r:id="rId36"/>
                </v:shape>
              </w:pict>
            </w:r>
          </w:p>
        </w:tc>
      </w:tr>
      <w:tr w:rsidR="00542633" w:rsidRPr="000C1BC1" w:rsidTr="002C25F6">
        <w:tc>
          <w:tcPr>
            <w:tcW w:w="9587" w:type="dxa"/>
            <w:gridSpan w:val="6"/>
          </w:tcPr>
          <w:p w:rsidR="00542633" w:rsidRPr="000C1BC1" w:rsidRDefault="00E86E4D" w:rsidP="00CB5890">
            <w:r w:rsidRPr="00BE4EA6">
              <w:rPr>
                <w:noProof/>
              </w:rPr>
              <w:pict>
                <v:shape id="Image 33" o:spid="_x0000_i1054" type="#_x0000_t75" alt="Commandez en ligne" style="width:481.5pt;height:24pt;visibility:visible">
                  <v:imagedata r:id="rId37"/>
                </v:shape>
              </w:pict>
            </w:r>
          </w:p>
        </w:tc>
      </w:tr>
    </w:tbl>
    <w:p w:rsidR="00542633" w:rsidRPr="000C1BC1" w:rsidRDefault="00542633" w:rsidP="00684B88">
      <w:r>
        <w:pict>
          <v:rect id="_x0000_i1025" style="width:226.8pt;height:.75pt" o:hrpct="500" o:hralign="center" o:hrstd="t" o:hrnoshade="t" o:hr="t" fillcolor="black" stroked="f">
            <v:imagedata r:id="rId38" o:title=""/>
          </v:rect>
        </w:pict>
      </w:r>
    </w:p>
    <w:p w:rsidR="00542633" w:rsidRPr="00270C20" w:rsidRDefault="00542633" w:rsidP="00270C20">
      <w:pPr>
        <w:jc w:val="center"/>
        <w:rPr>
          <w:sz w:val="16"/>
          <w:szCs w:val="16"/>
        </w:rPr>
      </w:pPr>
      <w:r w:rsidRPr="00270C20">
        <w:rPr>
          <w:sz w:val="16"/>
          <w:szCs w:val="16"/>
        </w:rPr>
        <w:t>Désinscription / Changer d'adresse e-mail</w:t>
      </w:r>
    </w:p>
    <w:p w:rsidR="00542633" w:rsidRPr="000C1BC1" w:rsidRDefault="00542633" w:rsidP="00217A80">
      <w:pPr>
        <w:pStyle w:val="SrcSource"/>
      </w:pPr>
      <w:r w:rsidRPr="000C1BC1">
        <w:t>Source interne</w:t>
      </w:r>
    </w:p>
    <w:p w:rsidR="00542633" w:rsidRDefault="00D30BEE" w:rsidP="00D30BEE">
      <w:pPr>
        <w:pStyle w:val="PartPartie"/>
        <w:numPr>
          <w:ilvl w:val="0"/>
          <w:numId w:val="0"/>
        </w:numPr>
      </w:pPr>
      <w:r>
        <w:t xml:space="preserve">Sous-partie 2 : </w:t>
      </w:r>
      <w:r w:rsidR="009A4321">
        <w:t>Question relative à une p</w:t>
      </w:r>
      <w:r w:rsidR="00D3124F">
        <w:t>robl</w:t>
      </w:r>
      <w:r w:rsidR="009A4321">
        <w:t>ématique</w:t>
      </w:r>
      <w:r w:rsidR="00542633">
        <w:t xml:space="preserve"> de gestion</w:t>
      </w:r>
    </w:p>
    <w:p w:rsidR="00E86E4D" w:rsidRPr="000C1BC1" w:rsidRDefault="00E86E4D" w:rsidP="00E86E4D">
      <w:r>
        <w:t>« </w:t>
      </w:r>
      <w:r w:rsidRPr="000C1BC1">
        <w:t>Aujourd'hui l'immense volume de données que les clients génèrent permet aux marketeurs</w:t>
      </w:r>
      <w:r>
        <w:rPr>
          <w:rStyle w:val="Appelnotedebasdep"/>
        </w:rPr>
        <w:footnoteReference w:id="14"/>
      </w:r>
      <w:r w:rsidRPr="000C1BC1">
        <w:t xml:space="preserve"> de les comprendre, pas seulement en tant que segments de marché, mais en tant qu'individus.</w:t>
      </w:r>
      <w:r w:rsidR="006C2253">
        <w:t xml:space="preserve"> </w:t>
      </w:r>
      <w:r w:rsidRPr="000C1BC1">
        <w:t>Les marketeurs innovants connectent les différentes informations – transactionnelles, sociales et contextuelles. Ils peuvent ainsi mieux identifier leurs clients, comprendre leurs besoins et adapter la façon dont ils vont interagir avec eux.</w:t>
      </w:r>
    </w:p>
    <w:p w:rsidR="00E86E4D" w:rsidRDefault="00E86E4D" w:rsidP="00E86E4D"/>
    <w:p w:rsidR="00E86E4D" w:rsidRDefault="00E86E4D" w:rsidP="00E86E4D">
      <w:r w:rsidRPr="000C1BC1">
        <w:t>Jusqu'à présent, le marketeur cherchait à influencer les désirs de ses clients. Aujourd'hui il apprend à les anticiper. Il ne cherche plus à établir le profil d'un individu à un instant T. À l’aide de solutions analytiques performantes, il a une vue globale de l’expérience du consommateur et l’enrichit à chaque interaction.</w:t>
      </w:r>
      <w:r>
        <w:t> »</w:t>
      </w:r>
    </w:p>
    <w:p w:rsidR="00E86E4D" w:rsidRDefault="00E86E4D" w:rsidP="00E86E4D"/>
    <w:p w:rsidR="00E86E4D" w:rsidRDefault="00E86E4D" w:rsidP="00E86E4D">
      <w:pPr>
        <w:jc w:val="right"/>
        <w:rPr>
          <w:i/>
        </w:rPr>
      </w:pPr>
      <w:r w:rsidRPr="00E86E4D">
        <w:rPr>
          <w:i/>
        </w:rPr>
        <w:t>Source : publicité IBM (extraits)</w:t>
      </w:r>
    </w:p>
    <w:p w:rsidR="006C2253" w:rsidRPr="00E86E4D" w:rsidRDefault="006C2253" w:rsidP="00E86E4D">
      <w:pPr>
        <w:jc w:val="right"/>
        <w:rPr>
          <w:i/>
        </w:rPr>
      </w:pPr>
    </w:p>
    <w:p w:rsidR="00542633" w:rsidRPr="000C1BC1" w:rsidRDefault="00E86E4D" w:rsidP="00D85E0B">
      <w:pPr>
        <w:pStyle w:val="EavapNormalespaceavantetaprs"/>
      </w:pPr>
      <w:r>
        <w:t>En une ou deux pages au maximum, à</w:t>
      </w:r>
      <w:r w:rsidR="00542633" w:rsidRPr="000C1BC1">
        <w:t xml:space="preserve"> partir de vos connaissances</w:t>
      </w:r>
      <w:r>
        <w:t xml:space="preserve"> et</w:t>
      </w:r>
      <w:r w:rsidR="0009492B">
        <w:t xml:space="preserve"> </w:t>
      </w:r>
      <w:r>
        <w:t xml:space="preserve">en vous inspirant des situations présentées dans la </w:t>
      </w:r>
      <w:r w:rsidR="0009492B">
        <w:t xml:space="preserve">première </w:t>
      </w:r>
      <w:r>
        <w:t>sous-</w:t>
      </w:r>
      <w:r w:rsidR="0009492B">
        <w:t>partie</w:t>
      </w:r>
      <w:r w:rsidR="00542633" w:rsidRPr="000C1BC1">
        <w:t xml:space="preserve">, vous </w:t>
      </w:r>
      <w:r w:rsidR="0009492B">
        <w:t>répondrez à la question suivante</w:t>
      </w:r>
      <w:r w:rsidR="00542633" w:rsidRPr="000C1BC1">
        <w:t> :</w:t>
      </w:r>
    </w:p>
    <w:p w:rsidR="00542633" w:rsidRPr="000C1BC1" w:rsidRDefault="00542633" w:rsidP="003D3C9F">
      <w:pPr>
        <w:pStyle w:val="QdG2Thmedegestion"/>
      </w:pPr>
      <w:r>
        <w:t xml:space="preserve">En quoi les progrès des systèmes d’information peuvent-ils </w:t>
      </w:r>
      <w:r>
        <w:br/>
        <w:t>remettre en cause la segmentation traditionnelle ?</w:t>
      </w:r>
    </w:p>
    <w:p w:rsidR="00542633" w:rsidRPr="000C1BC1" w:rsidRDefault="00542633" w:rsidP="00E86E4D">
      <w:pPr>
        <w:pStyle w:val="LogoLogo"/>
        <w:jc w:val="both"/>
      </w:pPr>
    </w:p>
    <w:p w:rsidR="00542633" w:rsidRPr="003D3C9F" w:rsidRDefault="00542633" w:rsidP="003D3C9F">
      <w:pPr>
        <w:rPr>
          <w:b/>
        </w:rPr>
      </w:pPr>
    </w:p>
    <w:p w:rsidR="00E86E4D" w:rsidRDefault="00E86E4D">
      <w:pPr>
        <w:rPr>
          <w:i/>
          <w:sz w:val="20"/>
        </w:rPr>
      </w:pPr>
    </w:p>
    <w:sectPr w:rsidR="00E86E4D" w:rsidSect="006A1A3A">
      <w:pgSz w:w="11906" w:h="16838"/>
      <w:pgMar w:top="1417" w:right="1417" w:bottom="1417" w:left="1417" w:header="708" w:footer="708"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3608" w:rsidRDefault="004D3608">
      <w:r>
        <w:separator/>
      </w:r>
    </w:p>
  </w:endnote>
  <w:endnote w:type="continuationSeparator" w:id="0">
    <w:p w:rsidR="004D3608" w:rsidRDefault="004D360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633" w:rsidRPr="00D50BFB" w:rsidRDefault="00542633" w:rsidP="00D50BFB">
    <w:pPr>
      <w:pStyle w:val="PieddepageLigne1"/>
      <w:rPr>
        <w:b w:val="0"/>
      </w:rPr>
    </w:pPr>
    <w:r w:rsidRPr="00A53913">
      <w:t>BACCALAUREAT TECHNOLOGIQUE</w:t>
    </w:r>
    <w:r w:rsidRPr="00A53913">
      <w:tab/>
    </w:r>
    <w:r w:rsidRPr="00D50BFB">
      <w:t xml:space="preserve">Page </w:t>
    </w:r>
    <w:r w:rsidRPr="00D50BFB">
      <w:rPr>
        <w:b w:val="0"/>
      </w:rPr>
      <w:fldChar w:fldCharType="begin"/>
    </w:r>
    <w:r w:rsidRPr="00D50BFB">
      <w:rPr>
        <w:b w:val="0"/>
      </w:rPr>
      <w:instrText xml:space="preserve"> PAGE </w:instrText>
    </w:r>
    <w:r w:rsidRPr="00D50BFB">
      <w:rPr>
        <w:b w:val="0"/>
      </w:rPr>
      <w:fldChar w:fldCharType="separate"/>
    </w:r>
    <w:r w:rsidR="004D3608">
      <w:rPr>
        <w:b w:val="0"/>
        <w:noProof/>
      </w:rPr>
      <w:t>1</w:t>
    </w:r>
    <w:r w:rsidRPr="00D50BFB">
      <w:rPr>
        <w:b w:val="0"/>
      </w:rPr>
      <w:fldChar w:fldCharType="end"/>
    </w:r>
    <w:r w:rsidRPr="00D50BFB">
      <w:rPr>
        <w:b w:val="0"/>
      </w:rPr>
      <w:t xml:space="preserve"> sur </w:t>
    </w:r>
    <w:r w:rsidRPr="00D50BFB">
      <w:rPr>
        <w:b w:val="0"/>
      </w:rPr>
      <w:fldChar w:fldCharType="begin"/>
    </w:r>
    <w:r w:rsidRPr="00D50BFB">
      <w:rPr>
        <w:b w:val="0"/>
      </w:rPr>
      <w:instrText xml:space="preserve"> NUMPAGES </w:instrText>
    </w:r>
    <w:r w:rsidRPr="00D50BFB">
      <w:rPr>
        <w:b w:val="0"/>
      </w:rPr>
      <w:fldChar w:fldCharType="separate"/>
    </w:r>
    <w:r w:rsidR="004D3608">
      <w:rPr>
        <w:b w:val="0"/>
        <w:noProof/>
      </w:rPr>
      <w:t>1</w:t>
    </w:r>
    <w:r w:rsidRPr="00D50BFB">
      <w:rPr>
        <w:b w:val="0"/>
      </w:rPr>
      <w:fldChar w:fldCharType="end"/>
    </w:r>
  </w:p>
  <w:p w:rsidR="00542633" w:rsidRPr="00A53913" w:rsidRDefault="00542633" w:rsidP="007B77F0">
    <w:pPr>
      <w:pStyle w:val="Pieddepage"/>
    </w:pPr>
    <w:r w:rsidRPr="00A53913">
      <w:t>ST</w:t>
    </w:r>
    <w:r w:rsidR="00465F11">
      <w:t>M</w:t>
    </w:r>
    <w:r w:rsidRPr="00A53913">
      <w:t>G - MERCATIQUE –</w:t>
    </w:r>
    <w:r>
      <w:t xml:space="preserve"> </w:t>
    </w:r>
    <w:r w:rsidRPr="00A53913">
      <w:t>É</w:t>
    </w:r>
    <w:r>
      <w:t>preuve de Spécialité</w:t>
    </w:r>
    <w:r>
      <w:tab/>
      <w:t>Repère : Sujet 0-1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3608" w:rsidRDefault="004D3608">
      <w:r>
        <w:separator/>
      </w:r>
    </w:p>
  </w:footnote>
  <w:footnote w:type="continuationSeparator" w:id="0">
    <w:p w:rsidR="004D3608" w:rsidRDefault="004D3608">
      <w:r>
        <w:continuationSeparator/>
      </w:r>
    </w:p>
  </w:footnote>
  <w:footnote w:id="1">
    <w:p w:rsidR="00542633" w:rsidRDefault="00542633">
      <w:pPr>
        <w:pStyle w:val="Notedebasdepage"/>
      </w:pPr>
      <w:r>
        <w:rPr>
          <w:rStyle w:val="Appelnotedebasdep"/>
        </w:rPr>
        <w:footnoteRef/>
      </w:r>
      <w:r>
        <w:t xml:space="preserve"> Générateur photovoltaïque : installation permettant de </w:t>
      </w:r>
      <w:r w:rsidRPr="00117BC5">
        <w:t>convertir l'énergie d'un rayonnement électromagnétique comme la lumière en énergie électrique utilisable.</w:t>
      </w:r>
    </w:p>
  </w:footnote>
  <w:footnote w:id="2">
    <w:p w:rsidR="00542633" w:rsidRDefault="00542633" w:rsidP="00684B88">
      <w:pPr>
        <w:pStyle w:val="Notedebasdepage"/>
      </w:pPr>
      <w:r>
        <w:rPr>
          <w:rStyle w:val="Appelnotedebasdep"/>
        </w:rPr>
        <w:footnoteRef/>
      </w:r>
      <w:r>
        <w:t xml:space="preserve"> Cordons et Rubans récompensent à l’issue d’un concours les talents et réussites des métiers de confiserie. </w:t>
      </w:r>
    </w:p>
  </w:footnote>
  <w:footnote w:id="3">
    <w:p w:rsidR="00542633" w:rsidRDefault="00542633" w:rsidP="00684B88">
      <w:pPr>
        <w:pStyle w:val="Notedebasdepage"/>
      </w:pPr>
      <w:r>
        <w:rPr>
          <w:rStyle w:val="Appelnotedebasdep"/>
        </w:rPr>
        <w:footnoteRef/>
      </w:r>
      <w:r>
        <w:t xml:space="preserve"> INTERSUC : Salon international des professionnels de la boulangerie, pâtisserie, chocolaterie, confiserie se tient à Paris. Ce salon international est un passeport vers la notoriété pour les entreprises qui y exposent.</w:t>
      </w:r>
    </w:p>
  </w:footnote>
  <w:footnote w:id="4">
    <w:p w:rsidR="00542633" w:rsidRDefault="00542633" w:rsidP="00684B88">
      <w:pPr>
        <w:pStyle w:val="Notedebasdepage"/>
      </w:pPr>
      <w:r>
        <w:rPr>
          <w:rStyle w:val="Appelnotedebasdep"/>
        </w:rPr>
        <w:footnoteRef/>
      </w:r>
      <w:r>
        <w:t xml:space="preserve"> AB : Agriculture Biologique.</w:t>
      </w:r>
    </w:p>
  </w:footnote>
  <w:footnote w:id="5">
    <w:p w:rsidR="00542633" w:rsidRDefault="00542633" w:rsidP="00684B88">
      <w:pPr>
        <w:pStyle w:val="Notedebasdepage"/>
      </w:pPr>
      <w:r>
        <w:rPr>
          <w:rStyle w:val="Appelnotedebasdep"/>
        </w:rPr>
        <w:footnoteRef/>
      </w:r>
      <w:r>
        <w:t xml:space="preserve"> Robert Ebguy est un sociologue français réputé.</w:t>
      </w:r>
    </w:p>
  </w:footnote>
  <w:footnote w:id="6">
    <w:p w:rsidR="00542633" w:rsidRDefault="00542633" w:rsidP="00684B88">
      <w:pPr>
        <w:pStyle w:val="Notedebasdepage"/>
      </w:pPr>
      <w:r>
        <w:rPr>
          <w:rStyle w:val="Appelnotedebasdep"/>
        </w:rPr>
        <w:footnoteRef/>
      </w:r>
      <w:r>
        <w:t xml:space="preserve"> </w:t>
      </w:r>
      <w:r w:rsidR="00D31997">
        <w:t>Adulescents : l</w:t>
      </w:r>
      <w:r>
        <w:t>e terme est la contraction de « adulte</w:t>
      </w:r>
      <w:r w:rsidR="00D31997">
        <w:t>s</w:t>
      </w:r>
      <w:r>
        <w:t> » et « adolescent</w:t>
      </w:r>
      <w:r w:rsidR="00D31997">
        <w:t>s</w:t>
      </w:r>
      <w:r>
        <w:t> ». Il désigne des adultes qui s’identifient et se comportent comme des adolescents.</w:t>
      </w:r>
    </w:p>
  </w:footnote>
  <w:footnote w:id="7">
    <w:p w:rsidR="00542633" w:rsidRDefault="00542633" w:rsidP="00684B88">
      <w:pPr>
        <w:pStyle w:val="Notedebasdepage"/>
      </w:pPr>
      <w:r>
        <w:rPr>
          <w:rStyle w:val="Appelnotedebasdep"/>
        </w:rPr>
        <w:footnoteRef/>
      </w:r>
      <w:r>
        <w:t xml:space="preserve"> Early Adopters : adopteurs précoces. Selon la théorie de diffusion de l’innovation, les « adopteurs précoces » sont des individus particulièrement prompts à s’emparer d’une nouvelle technologie ou d’un nouveau produit</w:t>
      </w:r>
    </w:p>
  </w:footnote>
  <w:footnote w:id="8">
    <w:p w:rsidR="00542633" w:rsidRDefault="00542633" w:rsidP="00684B88">
      <w:pPr>
        <w:pStyle w:val="Notedebasdepage"/>
      </w:pPr>
      <w:r>
        <w:rPr>
          <w:rStyle w:val="Appelnotedebasdep"/>
        </w:rPr>
        <w:footnoteRef/>
      </w:r>
      <w:r>
        <w:t xml:space="preserve"> Ego Boosters : produits énergisants.</w:t>
      </w:r>
    </w:p>
  </w:footnote>
  <w:footnote w:id="9">
    <w:p w:rsidR="00542633" w:rsidRDefault="00542633" w:rsidP="00684B88">
      <w:pPr>
        <w:pStyle w:val="Notedebasdepage"/>
      </w:pPr>
      <w:r>
        <w:rPr>
          <w:rStyle w:val="Appelnotedebasdep"/>
        </w:rPr>
        <w:footnoteRef/>
      </w:r>
      <w:r>
        <w:t xml:space="preserve"> Ego Consolateurs : produits anti-stress.</w:t>
      </w:r>
    </w:p>
  </w:footnote>
  <w:footnote w:id="10">
    <w:p w:rsidR="00542633" w:rsidRDefault="00542633" w:rsidP="00684B88">
      <w:pPr>
        <w:pStyle w:val="Notedebasdepage"/>
      </w:pPr>
      <w:r>
        <w:rPr>
          <w:rStyle w:val="Appelnotedebasdep"/>
        </w:rPr>
        <w:footnoteRef/>
      </w:r>
      <w:r>
        <w:t xml:space="preserve"> Hypocondriaque : terme inventé par Hippocrate pour qualifier des individus particulièrement angoissés qui interprètent tout dysfonctionnement de leur corps comme le signe d’une maladie grave.</w:t>
      </w:r>
    </w:p>
  </w:footnote>
  <w:footnote w:id="11">
    <w:p w:rsidR="00922541" w:rsidRDefault="00922541">
      <w:pPr>
        <w:pStyle w:val="Notedebasdepage"/>
      </w:pPr>
      <w:r>
        <w:rPr>
          <w:rStyle w:val="Appelnotedebasdep"/>
        </w:rPr>
        <w:footnoteRef/>
      </w:r>
      <w:r>
        <w:t xml:space="preserve"> kwh : kilowatt heure.</w:t>
      </w:r>
    </w:p>
  </w:footnote>
  <w:footnote w:id="12">
    <w:p w:rsidR="00542633" w:rsidRDefault="00542633">
      <w:pPr>
        <w:pStyle w:val="Notedebasdepage"/>
      </w:pPr>
      <w:r>
        <w:rPr>
          <w:rStyle w:val="Appelnotedebasdep"/>
        </w:rPr>
        <w:footnoteRef/>
      </w:r>
      <w:r>
        <w:t xml:space="preserve"> 04 : département des </w:t>
      </w:r>
      <w:r w:rsidRPr="000C1BC1">
        <w:t>Alpes de Haute Provence</w:t>
      </w:r>
      <w:r>
        <w:t>.</w:t>
      </w:r>
    </w:p>
  </w:footnote>
  <w:footnote w:id="13">
    <w:p w:rsidR="00542633" w:rsidRDefault="00542633" w:rsidP="00287828">
      <w:pPr>
        <w:pStyle w:val="Notedebasdepage"/>
      </w:pPr>
      <w:r>
        <w:rPr>
          <w:rStyle w:val="Appelnotedebasdep"/>
        </w:rPr>
        <w:footnoteRef/>
      </w:r>
      <w:r>
        <w:t xml:space="preserve"> EnR : énergies renouvelables.</w:t>
      </w:r>
    </w:p>
  </w:footnote>
  <w:footnote w:id="14">
    <w:p w:rsidR="00E86E4D" w:rsidRDefault="00E86E4D" w:rsidP="00E86E4D">
      <w:pPr>
        <w:pStyle w:val="Notedebasdepage"/>
      </w:pPr>
      <w:r>
        <w:rPr>
          <w:rStyle w:val="Appelnotedebasdep"/>
        </w:rPr>
        <w:footnoteRef/>
      </w:r>
      <w:r>
        <w:t xml:space="preserve"> Marketeurs : mercaticiens.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
      </v:shape>
    </w:pict>
  </w:numPicBullet>
  <w:abstractNum w:abstractNumId="0">
    <w:nsid w:val="FFFFFF7C"/>
    <w:multiLevelType w:val="singleLevel"/>
    <w:tmpl w:val="4D74ACC8"/>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1A6870F4"/>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69127060"/>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8F30C448"/>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7F3471E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8962E7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DF0C20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7AEAC86C"/>
    <w:lvl w:ilvl="0">
      <w:start w:val="1"/>
      <w:numFmt w:val="bullet"/>
      <w:pStyle w:val="Listepuces2"/>
      <w:lvlText w:val=""/>
      <w:lvlJc w:val="left"/>
      <w:pPr>
        <w:tabs>
          <w:tab w:val="num" w:pos="643"/>
        </w:tabs>
        <w:ind w:left="643" w:hanging="360"/>
      </w:pPr>
      <w:rPr>
        <w:rFonts w:ascii="Symbol" w:hAnsi="Symbol" w:hint="default"/>
      </w:rPr>
    </w:lvl>
  </w:abstractNum>
  <w:abstractNum w:abstractNumId="8">
    <w:nsid w:val="FFFFFF88"/>
    <w:multiLevelType w:val="singleLevel"/>
    <w:tmpl w:val="63D0905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4386EE9C"/>
    <w:lvl w:ilvl="0">
      <w:start w:val="1"/>
      <w:numFmt w:val="bullet"/>
      <w:pStyle w:val="Listepuces"/>
      <w:lvlText w:val=""/>
      <w:lvlJc w:val="left"/>
      <w:pPr>
        <w:tabs>
          <w:tab w:val="num" w:pos="360"/>
        </w:tabs>
        <w:ind w:left="360" w:hanging="360"/>
      </w:pPr>
      <w:rPr>
        <w:rFonts w:ascii="Symbol" w:hAnsi="Symbol" w:hint="default"/>
      </w:rPr>
    </w:lvl>
  </w:abstractNum>
  <w:abstractNum w:abstractNumId="10">
    <w:nsid w:val="0E86625F"/>
    <w:multiLevelType w:val="multilevel"/>
    <w:tmpl w:val="5A2250C0"/>
    <w:lvl w:ilvl="0">
      <w:start w:val="1"/>
      <w:numFmt w:val="decimal"/>
      <w:suff w:val="space"/>
      <w:lvlText w:val="Partie %1:"/>
      <w:lvlJc w:val="cente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 w:ilvl="1">
      <w:start w:val="1"/>
      <w:numFmt w:val="decimal"/>
      <w:lvlText w:val="Situation %2 :"/>
      <w:lvlJc w:val="left"/>
      <w:pPr>
        <w:ind w:left="792" w:hanging="432"/>
      </w:pPr>
      <w:rPr>
        <w:rFonts w:cs="Times New Roman" w:hint="default"/>
      </w:rPr>
    </w:lvl>
    <w:lvl w:ilvl="2">
      <w:start w:val="1"/>
      <w:numFmt w:val="ordinalText"/>
      <w:lvlRestart w:val="0"/>
      <w:lvlText w:val="%3 dossier :"/>
      <w:lvlJc w:val="left"/>
      <w:pPr>
        <w:ind w:left="1224" w:hanging="504"/>
      </w:pPr>
      <w:rPr>
        <w:rFonts w:cs="Times New Roman" w:hint="default"/>
      </w:rPr>
    </w:lvl>
    <w:lvl w:ilvl="3">
      <w:start w:val="1"/>
      <w:numFmt w:val="decimal"/>
      <w:isLgl/>
      <w:lvlText w:val="%2.%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nsid w:val="1F302E08"/>
    <w:multiLevelType w:val="multilevel"/>
    <w:tmpl w:val="0CEAB940"/>
    <w:styleLink w:val="Questionsdeuximepartie"/>
    <w:lvl w:ilvl="0">
      <w:start w:val="1"/>
      <w:numFmt w:val="decimal"/>
      <w:lvlText w:val="2.%1"/>
      <w:lvlJc w:val="left"/>
      <w:pPr>
        <w:tabs>
          <w:tab w:val="num" w:pos="737"/>
        </w:tabs>
        <w:ind w:left="737" w:hanging="737"/>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
    <w:nsid w:val="26036D2E"/>
    <w:multiLevelType w:val="multilevel"/>
    <w:tmpl w:val="B7188A30"/>
    <w:lvl w:ilvl="0">
      <w:start w:val="1"/>
      <w:numFmt w:val="decimal"/>
      <w:lvlText w:val="ANNEXE %1 : "/>
      <w:lvlJc w:val="left"/>
      <w:pPr>
        <w:tabs>
          <w:tab w:val="num" w:pos="360"/>
        </w:tabs>
        <w:ind w:left="360" w:hanging="360"/>
      </w:pPr>
      <w:rPr>
        <w:rFonts w:ascii="Arial Narrow" w:hAnsi="Arial Narrow" w:cs="Times New Roman" w:hint="default"/>
        <w:b/>
        <w:i w:val="0"/>
        <w:caps w:val="0"/>
        <w:strike w:val="0"/>
        <w:dstrike w:val="0"/>
        <w:vanish w:val="0"/>
        <w:color w:val="000000"/>
        <w:sz w:val="24"/>
        <w:vertAlign w:val="baseline"/>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nsid w:val="2E066A2B"/>
    <w:multiLevelType w:val="multilevel"/>
    <w:tmpl w:val="55D8D20E"/>
    <w:numStyleLink w:val="Questionspartie1"/>
  </w:abstractNum>
  <w:abstractNum w:abstractNumId="14">
    <w:nsid w:val="3A7600EB"/>
    <w:multiLevelType w:val="hybridMultilevel"/>
    <w:tmpl w:val="49FA8B80"/>
    <w:lvl w:ilvl="0" w:tplc="8314180E">
      <w:start w:val="1"/>
      <w:numFmt w:val="decimal"/>
      <w:pStyle w:val="AnnAnnexe"/>
      <w:lvlText w:val="ANNEXE %1 : "/>
      <w:lvlJc w:val="left"/>
      <w:pPr>
        <w:tabs>
          <w:tab w:val="num" w:pos="1418"/>
        </w:tabs>
      </w:pPr>
      <w:rPr>
        <w:rFonts w:ascii="Arial Narrow" w:hAnsi="Arial Narrow" w:cs="Times New Roman" w:hint="default"/>
        <w:b/>
        <w:i w:val="0"/>
        <w:caps w:val="0"/>
        <w:strike w:val="0"/>
        <w:dstrike w:val="0"/>
        <w:vanish w:val="0"/>
        <w:color w:val="000000"/>
        <w:sz w:val="24"/>
        <w:vertAlign w:val="baseline"/>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5">
    <w:nsid w:val="3A883C47"/>
    <w:multiLevelType w:val="multilevel"/>
    <w:tmpl w:val="FA6EF844"/>
    <w:lvl w:ilvl="0">
      <w:start w:val="1"/>
      <w:numFmt w:val="ordinalText"/>
      <w:suff w:val="space"/>
      <w:lvlText w:val="%1 dossier :"/>
      <w:lvlJc w:val="center"/>
      <w:rPr>
        <w:rFonts w:cs="Times New Roman"/>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 w:ilvl="1">
      <w:start w:val="1"/>
      <w:numFmt w:val="decimal"/>
      <w:isLg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nsid w:val="429637AE"/>
    <w:multiLevelType w:val="multilevel"/>
    <w:tmpl w:val="040C001D"/>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nsid w:val="42AB5CEE"/>
    <w:multiLevelType w:val="multilevel"/>
    <w:tmpl w:val="0CEAB940"/>
    <w:numStyleLink w:val="Questionsdeuximepartie"/>
  </w:abstractNum>
  <w:abstractNum w:abstractNumId="18">
    <w:nsid w:val="4423366F"/>
    <w:multiLevelType w:val="multilevel"/>
    <w:tmpl w:val="D48EFA58"/>
    <w:lvl w:ilvl="0">
      <w:start w:val="1"/>
      <w:numFmt w:val="decimal"/>
      <w:suff w:val="nothing"/>
      <w:lvlText w:val="ANNEXE %1 :"/>
      <w:lvlJc w:val="left"/>
      <w:pPr>
        <w:ind w:left="360" w:hanging="360"/>
      </w:pPr>
      <w:rPr>
        <w:rFonts w:cs="Times New Roman" w:hint="default"/>
        <w:b/>
        <w:sz w:val="24"/>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nsid w:val="45C13DF3"/>
    <w:multiLevelType w:val="multilevel"/>
    <w:tmpl w:val="FA6EF844"/>
    <w:lvl w:ilvl="0">
      <w:start w:val="1"/>
      <w:numFmt w:val="ordinalText"/>
      <w:suff w:val="space"/>
      <w:lvlText w:val="%1 dossier :"/>
      <w:lvlJc w:val="center"/>
      <w:rPr>
        <w:rFonts w:cs="Times New Roman"/>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 w:ilvl="1">
      <w:start w:val="1"/>
      <w:numFmt w:val="decimal"/>
      <w:isLg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nsid w:val="56EB2F15"/>
    <w:multiLevelType w:val="multilevel"/>
    <w:tmpl w:val="9DA8E1DE"/>
    <w:lvl w:ilvl="0">
      <w:start w:val="1"/>
      <w:numFmt w:val="decimal"/>
      <w:lvlText w:val="Partie %1 :"/>
      <w:lvlJc w:val="left"/>
      <w:pPr>
        <w:ind w:left="720" w:hanging="360"/>
      </w:pPr>
      <w:rPr>
        <w:rFonts w:cs="Times New Roman" w:hint="default"/>
      </w:rPr>
    </w:lvl>
    <w:lvl w:ilvl="1">
      <w:start w:val="1"/>
      <w:numFmt w:val="decimal"/>
      <w:lvlRestart w:val="0"/>
      <w:lvlText w:val="Situation %2 :"/>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21">
    <w:nsid w:val="585B540A"/>
    <w:multiLevelType w:val="multilevel"/>
    <w:tmpl w:val="040C001D"/>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2">
    <w:nsid w:val="5FDD6F84"/>
    <w:multiLevelType w:val="multilevel"/>
    <w:tmpl w:val="C0F4EE84"/>
    <w:lvl w:ilvl="0">
      <w:start w:val="1"/>
      <w:numFmt w:val="decimal"/>
      <w:lvlText w:val="Annexe %1 : "/>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nsid w:val="69187C47"/>
    <w:multiLevelType w:val="multilevel"/>
    <w:tmpl w:val="55D8D20E"/>
    <w:styleLink w:val="Questionspartie1"/>
    <w:lvl w:ilvl="0">
      <w:start w:val="1"/>
      <w:numFmt w:val="decimal"/>
      <w:lvlText w:val="1.%1"/>
      <w:lvlJc w:val="left"/>
      <w:pPr>
        <w:tabs>
          <w:tab w:val="num" w:pos="680"/>
        </w:tabs>
        <w:ind w:left="680" w:hanging="680"/>
      </w:pPr>
      <w:rPr>
        <w:rFonts w:cs="Times New Roman" w:hint="default"/>
        <w:color w:val="auto"/>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4">
    <w:nsid w:val="6C431B88"/>
    <w:multiLevelType w:val="multilevel"/>
    <w:tmpl w:val="D48EFA58"/>
    <w:lvl w:ilvl="0">
      <w:start w:val="1"/>
      <w:numFmt w:val="decimal"/>
      <w:suff w:val="nothing"/>
      <w:lvlText w:val="ANNEXE %1 :"/>
      <w:lvlJc w:val="left"/>
      <w:pPr>
        <w:ind w:left="360" w:hanging="360"/>
      </w:pPr>
      <w:rPr>
        <w:rFonts w:cs="Times New Roman" w:hint="default"/>
        <w:b/>
        <w:sz w:val="24"/>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nsid w:val="6C461987"/>
    <w:multiLevelType w:val="multilevel"/>
    <w:tmpl w:val="368AB4E4"/>
    <w:lvl w:ilvl="0">
      <w:start w:val="1"/>
      <w:numFmt w:val="decimal"/>
      <w:lvlText w:val="ANNEXE %1 : "/>
      <w:lvlJc w:val="left"/>
      <w:pPr>
        <w:tabs>
          <w:tab w:val="num" w:pos="360"/>
        </w:tabs>
        <w:ind w:left="360" w:hanging="360"/>
      </w:pPr>
      <w:rPr>
        <w:rFonts w:ascii="Arial Narrow" w:hAnsi="Arial Narrow" w:cs="Times New Roman" w:hint="default"/>
        <w:b/>
        <w:i w:val="0"/>
        <w:caps w:val="0"/>
        <w:strike w:val="0"/>
        <w:dstrike w:val="0"/>
        <w:vanish w:val="0"/>
        <w:color w:val="000000"/>
        <w:sz w:val="24"/>
        <w:vertAlign w:val="baseline"/>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6">
    <w:nsid w:val="6EEF1C51"/>
    <w:multiLevelType w:val="multilevel"/>
    <w:tmpl w:val="10EC7DB8"/>
    <w:name w:val="Travail_bac"/>
    <w:lvl w:ilvl="0">
      <w:start w:val="1"/>
      <w:numFmt w:val="decimal"/>
      <w:suff w:val="space"/>
      <w:lvlText w:val="Partie %1:"/>
      <w:lvlJc w:val="cente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 w:ilvl="1">
      <w:start w:val="1"/>
      <w:numFmt w:val="decimal"/>
      <w:lvlText w:val="Situation %2 :"/>
      <w:lvlJc w:val="left"/>
      <w:pPr>
        <w:ind w:left="792" w:hanging="432"/>
      </w:pPr>
      <w:rPr>
        <w:rFonts w:cs="Times New Roman" w:hint="default"/>
      </w:rPr>
    </w:lvl>
    <w:lvl w:ilvl="2">
      <w:start w:val="1"/>
      <w:numFmt w:val="ordinalText"/>
      <w:lvlRestart w:val="0"/>
      <w:lvlText w:val="%3 dossier :"/>
      <w:lvlJc w:val="left"/>
      <w:pPr>
        <w:ind w:left="1224" w:hanging="504"/>
      </w:pPr>
      <w:rPr>
        <w:rFonts w:cs="Times New Roman" w:hint="default"/>
      </w:rPr>
    </w:lvl>
    <w:lvl w:ilvl="3">
      <w:start w:val="1"/>
      <w:numFmt w:val="decimal"/>
      <w:isLgl/>
      <w:lvlText w:val="%2.%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7">
    <w:nsid w:val="79673F94"/>
    <w:multiLevelType w:val="multilevel"/>
    <w:tmpl w:val="65B6771E"/>
    <w:name w:val="Travail_bac3"/>
    <w:lvl w:ilvl="0">
      <w:start w:val="1"/>
      <w:numFmt w:val="decimal"/>
      <w:suff w:val="space"/>
      <w:lvlText w:val="Partie %1 :"/>
      <w:lvlJc w:val="center"/>
      <w:rPr>
        <w:rFonts w:ascii="Arial Narrow" w:hAnsi="Arial Narrow" w:cs="Times New Roman" w:hint="default"/>
        <w:b/>
        <w:bCs w:val="0"/>
        <w:i w:val="0"/>
        <w:iCs w:val="0"/>
        <w:caps w:val="0"/>
        <w:smallCaps w:val="0"/>
        <w:strike w:val="0"/>
        <w:dstrike w:val="0"/>
        <w:outline w:val="0"/>
        <w:shadow w:val="0"/>
        <w:emboss w:val="0"/>
        <w:imprint w:val="0"/>
        <w:vanish w:val="0"/>
        <w:spacing w:val="0"/>
        <w:kern w:val="0"/>
        <w:position w:val="0"/>
        <w:sz w:val="24"/>
        <w:u w:val="none"/>
        <w:effect w:val="none"/>
        <w:vertAlign w:val="baseline"/>
      </w:rPr>
    </w:lvl>
    <w:lvl w:ilvl="1">
      <w:start w:val="1"/>
      <w:numFmt w:val="none"/>
      <w:suff w:val="space"/>
      <w:lvlText w:val="Situation :"/>
      <w:lvlJc w:val="left"/>
      <w:rPr>
        <w:rFonts w:cs="Times New Roman" w:hint="default"/>
      </w:rPr>
    </w:lvl>
    <w:lvl w:ilvl="2">
      <w:start w:val="1"/>
      <w:numFmt w:val="ordinalText"/>
      <w:lvlRestart w:val="0"/>
      <w:pStyle w:val="DosDossier"/>
      <w:lvlText w:val="%3 dossier :"/>
      <w:lvlJc w:val="left"/>
      <w:pPr>
        <w:tabs>
          <w:tab w:val="num" w:pos="2552"/>
        </w:tabs>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 w:ilvl="3">
      <w:start w:val="1"/>
      <w:numFmt w:val="decimal"/>
      <w:isLgl/>
      <w:lvlText w:val="%3.%4"/>
      <w:lvlJc w:val="left"/>
      <w:rPr>
        <w:rFonts w:cs="Times New Roman" w:hint="default"/>
      </w:rPr>
    </w:lvl>
    <w:lvl w:ilvl="4">
      <w:start w:val="1"/>
      <w:numFmt w:val="decimal"/>
      <w:lvlText w:val="%4%3%1.%2...%5."/>
      <w:lvlJc w:val="left"/>
      <w:pPr>
        <w:tabs>
          <w:tab w:val="num" w:pos="709"/>
        </w:tabs>
        <w:ind w:left="1304" w:hanging="1304"/>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8">
    <w:nsid w:val="7D8E7EF1"/>
    <w:multiLevelType w:val="hybridMultilevel"/>
    <w:tmpl w:val="8AFC5170"/>
    <w:name w:val="Travail_bac2"/>
    <w:lvl w:ilvl="0" w:tplc="2CA4D724">
      <w:start w:val="1"/>
      <w:numFmt w:val="bullet"/>
      <w:pStyle w:val="Titre1"/>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8"/>
  </w:num>
  <w:num w:numId="4">
    <w:abstractNumId w:val="3"/>
  </w:num>
  <w:num w:numId="5">
    <w:abstractNumId w:val="2"/>
  </w:num>
  <w:num w:numId="6">
    <w:abstractNumId w:val="1"/>
  </w:num>
  <w:num w:numId="7">
    <w:abstractNumId w:val="0"/>
  </w:num>
  <w:num w:numId="8">
    <w:abstractNumId w:val="9"/>
  </w:num>
  <w:num w:numId="9">
    <w:abstractNumId w:val="7"/>
  </w:num>
  <w:num w:numId="10">
    <w:abstractNumId w:val="6"/>
  </w:num>
  <w:num w:numId="11">
    <w:abstractNumId w:val="5"/>
  </w:num>
  <w:num w:numId="12">
    <w:abstractNumId w:val="4"/>
  </w:num>
  <w:num w:numId="13">
    <w:abstractNumId w:val="23"/>
  </w:num>
  <w:num w:numId="14">
    <w:abstractNumId w:val="17"/>
  </w:num>
  <w:num w:numId="15">
    <w:abstractNumId w:val="11"/>
  </w:num>
  <w:num w:numId="16">
    <w:abstractNumId w:val="13"/>
  </w:num>
  <w:num w:numId="17">
    <w:abstractNumId w:val="24"/>
  </w:num>
  <w:num w:numId="18">
    <w:abstractNumId w:val="18"/>
  </w:num>
  <w:num w:numId="19">
    <w:abstractNumId w:val="14"/>
  </w:num>
  <w:num w:numId="20">
    <w:abstractNumId w:val="22"/>
  </w:num>
  <w:num w:numId="21">
    <w:abstractNumId w:val="25"/>
  </w:num>
  <w:num w:numId="22">
    <w:abstractNumId w:val="12"/>
  </w:num>
  <w:num w:numId="23">
    <w:abstractNumId w:val="16"/>
  </w:num>
  <w:num w:numId="24">
    <w:abstractNumId w:val="21"/>
  </w:num>
  <w:num w:numId="25">
    <w:abstractNumId w:val="26"/>
  </w:num>
  <w:num w:numId="26">
    <w:abstractNumId w:val="28"/>
  </w:num>
  <w:num w:numId="27">
    <w:abstractNumId w:val="19"/>
  </w:num>
  <w:num w:numId="2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num>
  <w:num w:numId="3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num>
  <w:num w:numId="32">
    <w:abstractNumId w:val="27"/>
  </w:num>
  <w:num w:numId="33">
    <w:abstractNumId w:val="27"/>
    <w:lvlOverride w:ilvl="0">
      <w:lvl w:ilvl="0">
        <w:start w:val="1"/>
        <w:numFmt w:val="decimal"/>
        <w:suff w:val="space"/>
        <w:lvlText w:val="Partie %1:"/>
        <w:lvlJc w:val="cente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Override>
    <w:lvlOverride w:ilvl="1">
      <w:lvl w:ilvl="1">
        <w:start w:val="1"/>
        <w:numFmt w:val="decimal"/>
        <w:lvlText w:val="Situation %2 :"/>
        <w:lvlJc w:val="left"/>
        <w:pPr>
          <w:ind w:left="792" w:hanging="432"/>
        </w:pPr>
        <w:rPr>
          <w:rFonts w:cs="Times New Roman" w:hint="default"/>
        </w:rPr>
      </w:lvl>
    </w:lvlOverride>
    <w:lvlOverride w:ilvl="2">
      <w:lvl w:ilvl="2">
        <w:start w:val="1"/>
        <w:numFmt w:val="ordinalText"/>
        <w:lvlRestart w:val="0"/>
        <w:pStyle w:val="DosDossier"/>
        <w:lvlText w:val="%3 dossier :"/>
        <w:lvlJc w:val="left"/>
        <w:pPr>
          <w:ind w:left="1224" w:hanging="504"/>
        </w:pPr>
        <w:rPr>
          <w:rFonts w:cs="Times New Roman" w:hint="default"/>
        </w:rPr>
      </w:lvl>
    </w:lvlOverride>
    <w:lvlOverride w:ilvl="3">
      <w:lvl w:ilvl="3">
        <w:start w:val="1"/>
        <w:numFmt w:val="decimal"/>
        <w:lvlRestart w:val="0"/>
        <w:isLgl/>
        <w:lvlText w:val="%2.%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34">
    <w:abstractNumId w:val="27"/>
    <w:lvlOverride w:ilvl="0">
      <w:startOverride w:val="1"/>
      <w:lvl w:ilvl="0">
        <w:start w:val="1"/>
        <w:numFmt w:val="decimal"/>
        <w:suff w:val="space"/>
        <w:lvlText w:val="Partie %1:"/>
        <w:lvlJc w:val="cente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Override>
    <w:lvlOverride w:ilvl="1">
      <w:startOverride w:val="1"/>
      <w:lvl w:ilvl="1">
        <w:start w:val="1"/>
        <w:numFmt w:val="decimal"/>
        <w:lvlText w:val="Situation %2 :"/>
        <w:lvlJc w:val="left"/>
        <w:pPr>
          <w:ind w:left="792" w:hanging="432"/>
        </w:pPr>
        <w:rPr>
          <w:rFonts w:cs="Times New Roman" w:hint="default"/>
        </w:rPr>
      </w:lvl>
    </w:lvlOverride>
    <w:lvlOverride w:ilvl="2">
      <w:startOverride w:val="1"/>
      <w:lvl w:ilvl="2">
        <w:start w:val="1"/>
        <w:numFmt w:val="ordinalText"/>
        <w:lvlRestart w:val="0"/>
        <w:pStyle w:val="DosDossier"/>
        <w:lvlText w:val="%3 dossier :"/>
        <w:lvlJc w:val="left"/>
        <w:pPr>
          <w:ind w:left="1224" w:hanging="504"/>
        </w:pPr>
        <w:rPr>
          <w:rFonts w:cs="Times New Roman" w:hint="default"/>
        </w:rPr>
      </w:lvl>
    </w:lvlOverride>
    <w:lvlOverride w:ilvl="3">
      <w:startOverride w:val="1"/>
      <w:lvl w:ilvl="3">
        <w:start w:val="1"/>
        <w:numFmt w:val="decimal"/>
        <w:lvlRestart w:val="0"/>
        <w:isLgl/>
        <w:lvlText w:val="%2.%4"/>
        <w:lvlJc w:val="left"/>
        <w:pPr>
          <w:ind w:left="1728" w:hanging="648"/>
        </w:pPr>
        <w:rPr>
          <w:rFonts w:cs="Times New Roman" w:hint="default"/>
        </w:rPr>
      </w:lvl>
    </w:lvlOverride>
    <w:lvlOverride w:ilvl="4">
      <w:startOverride w:val="1"/>
      <w:lvl w:ilvl="4">
        <w:start w:val="1"/>
        <w:numFmt w:val="decimal"/>
        <w:lvlText w:val="%1.%2.%3.%4.%5."/>
        <w:lvlJc w:val="left"/>
        <w:pPr>
          <w:ind w:left="2232" w:hanging="792"/>
        </w:pPr>
        <w:rPr>
          <w:rFonts w:cs="Times New Roman" w:hint="default"/>
        </w:rPr>
      </w:lvl>
    </w:lvlOverride>
    <w:lvlOverride w:ilvl="5">
      <w:startOverride w:val="1"/>
      <w:lvl w:ilvl="5">
        <w:start w:val="1"/>
        <w:numFmt w:val="decimal"/>
        <w:lvlText w:val="%1.%2.%3.%4.%5.%6."/>
        <w:lvlJc w:val="left"/>
        <w:pPr>
          <w:ind w:left="2736" w:hanging="936"/>
        </w:pPr>
        <w:rPr>
          <w:rFonts w:cs="Times New Roman" w:hint="default"/>
        </w:rPr>
      </w:lvl>
    </w:lvlOverride>
    <w:lvlOverride w:ilvl="6">
      <w:startOverride w:val="1"/>
      <w:lvl w:ilvl="6">
        <w:start w:val="1"/>
        <w:numFmt w:val="decimal"/>
        <w:lvlText w:val="%1.%2.%3.%4.%5.%6.%7."/>
        <w:lvlJc w:val="left"/>
        <w:pPr>
          <w:ind w:left="3240" w:hanging="1080"/>
        </w:pPr>
        <w:rPr>
          <w:rFonts w:cs="Times New Roman" w:hint="default"/>
        </w:rPr>
      </w:lvl>
    </w:lvlOverride>
    <w:lvlOverride w:ilvl="7">
      <w:startOverride w:val="1"/>
      <w:lvl w:ilvl="7">
        <w:start w:val="1"/>
        <w:numFmt w:val="decimal"/>
        <w:lvlText w:val="%1.%2.%3.%4.%5.%6.%7.%8."/>
        <w:lvlJc w:val="left"/>
        <w:pPr>
          <w:ind w:left="3744" w:hanging="1224"/>
        </w:pPr>
        <w:rPr>
          <w:rFonts w:cs="Times New Roman" w:hint="default"/>
        </w:rPr>
      </w:lvl>
    </w:lvlOverride>
    <w:lvlOverride w:ilvl="8">
      <w:startOverride w:val="1"/>
      <w:lvl w:ilvl="8">
        <w:start w:val="1"/>
        <w:numFmt w:val="decimal"/>
        <w:lvlText w:val="%1.%2.%3.%4.%5.%6.%7.%8.%9."/>
        <w:lvlJc w:val="left"/>
        <w:pPr>
          <w:ind w:left="4320" w:hanging="1440"/>
        </w:pPr>
        <w:rPr>
          <w:rFonts w:cs="Times New Roman" w:hint="default"/>
        </w:rPr>
      </w:lvl>
    </w:lvlOverride>
  </w:num>
  <w:num w:numId="35">
    <w:abstractNumId w:val="10"/>
  </w:num>
  <w:num w:numId="3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7"/>
    <w:lvlOverride w:ilvl="0">
      <w:lvl w:ilvl="0">
        <w:start w:val="1"/>
        <w:numFmt w:val="decimal"/>
        <w:suff w:val="nothing"/>
        <w:lvlText w:val="Partie %1:"/>
        <w:lvlJc w:val="cente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Override>
    <w:lvlOverride w:ilvl="1">
      <w:lvl w:ilvl="1">
        <w:start w:val="1"/>
        <w:numFmt w:val="decimal"/>
        <w:suff w:val="nothing"/>
        <w:lvlText w:val="Situation %2 :"/>
        <w:lvlJc w:val="left"/>
        <w:rPr>
          <w:rFonts w:cs="Times New Roman" w:hint="default"/>
        </w:rPr>
      </w:lvl>
    </w:lvlOverride>
    <w:lvlOverride w:ilvl="2">
      <w:lvl w:ilvl="2">
        <w:start w:val="1"/>
        <w:numFmt w:val="ordinalText"/>
        <w:lvlRestart w:val="0"/>
        <w:pStyle w:val="DosDossier"/>
        <w:lvlText w:val="%3 dossier :"/>
        <w:lvlJc w:val="left"/>
        <w:pPr>
          <w:tabs>
            <w:tab w:val="num" w:pos="2268"/>
          </w:tabs>
          <w:ind w:firstLine="720"/>
        </w:pPr>
        <w:rPr>
          <w:rFonts w:cs="Times New Roman" w:hint="default"/>
        </w:rPr>
      </w:lvl>
    </w:lvlOverride>
    <w:lvlOverride w:ilvl="3">
      <w:lvl w:ilvl="3">
        <w:start w:val="1"/>
        <w:numFmt w:val="decimal"/>
        <w:lvlRestart w:val="0"/>
        <w:isLgl/>
        <w:suff w:val="nothing"/>
        <w:lvlText w:val="%2.%4"/>
        <w:lvlJc w:val="left"/>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38">
    <w:abstractNumId w:val="27"/>
    <w:lvlOverride w:ilvl="0">
      <w:lvl w:ilvl="0">
        <w:start w:val="1"/>
        <w:numFmt w:val="decimal"/>
        <w:suff w:val="nothing"/>
        <w:lvlText w:val="Partie %1:"/>
        <w:lvlJc w:val="cente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Override>
    <w:lvlOverride w:ilvl="1">
      <w:lvl w:ilvl="1">
        <w:start w:val="1"/>
        <w:numFmt w:val="decimal"/>
        <w:suff w:val="nothing"/>
        <w:lvlText w:val="Situation %2 :"/>
        <w:lvlJc w:val="left"/>
        <w:rPr>
          <w:rFonts w:cs="Times New Roman" w:hint="default"/>
        </w:rPr>
      </w:lvl>
    </w:lvlOverride>
    <w:lvlOverride w:ilvl="2">
      <w:lvl w:ilvl="2">
        <w:start w:val="1"/>
        <w:numFmt w:val="ordinalText"/>
        <w:lvlRestart w:val="0"/>
        <w:pStyle w:val="DosDossier"/>
        <w:lvlText w:val="%3 dossier :"/>
        <w:lvlJc w:val="left"/>
        <w:pPr>
          <w:tabs>
            <w:tab w:val="num" w:pos="2552"/>
          </w:tabs>
        </w:pPr>
        <w:rPr>
          <w:rFonts w:cs="Times New Roman" w:hint="default"/>
        </w:rPr>
      </w:lvl>
    </w:lvlOverride>
    <w:lvlOverride w:ilvl="3">
      <w:lvl w:ilvl="3">
        <w:start w:val="1"/>
        <w:numFmt w:val="decimal"/>
        <w:isLgl/>
        <w:suff w:val="nothing"/>
        <w:lvlText w:val="%3%1%2.%4"/>
        <w:lvlJc w:val="left"/>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39">
    <w:abstractNumId w:val="27"/>
    <w:lvlOverride w:ilvl="0">
      <w:lvl w:ilvl="0">
        <w:start w:val="1"/>
        <w:numFmt w:val="decimal"/>
        <w:suff w:val="nothing"/>
        <w:lvlText w:val="Partie %1:"/>
        <w:lvlJc w:val="cente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Override>
    <w:lvlOverride w:ilvl="1">
      <w:lvl w:ilvl="1">
        <w:start w:val="1"/>
        <w:numFmt w:val="decimal"/>
        <w:suff w:val="nothing"/>
        <w:lvlText w:val="Situation %2 :"/>
        <w:lvlJc w:val="left"/>
        <w:rPr>
          <w:rFonts w:cs="Times New Roman" w:hint="default"/>
        </w:rPr>
      </w:lvl>
    </w:lvlOverride>
    <w:lvlOverride w:ilvl="2">
      <w:lvl w:ilvl="2">
        <w:start w:val="1"/>
        <w:numFmt w:val="ordinalText"/>
        <w:lvlRestart w:val="0"/>
        <w:pStyle w:val="DosDossier"/>
        <w:lvlText w:val="%3 dossier :"/>
        <w:lvlJc w:val="left"/>
        <w:pPr>
          <w:tabs>
            <w:tab w:val="num" w:pos="2552"/>
          </w:tabs>
        </w:pPr>
        <w:rPr>
          <w:rFonts w:cs="Times New Roman" w:hint="default"/>
        </w:rPr>
      </w:lvl>
    </w:lvlOverride>
    <w:lvlOverride w:ilvl="3">
      <w:lvl w:ilvl="3">
        <w:start w:val="1"/>
        <w:numFmt w:val="decimal"/>
        <w:isLgl/>
        <w:suff w:val="nothing"/>
        <w:lvlText w:val="%3.%4"/>
        <w:lvlJc w:val="left"/>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40">
    <w:abstractNumId w:val="27"/>
    <w:lvlOverride w:ilvl="0">
      <w:lvl w:ilvl="0">
        <w:start w:val="1"/>
        <w:numFmt w:val="decimal"/>
        <w:suff w:val="nothing"/>
        <w:lvlText w:val="Partie %1:"/>
        <w:lvlJc w:val="cente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Override>
    <w:lvlOverride w:ilvl="1">
      <w:lvl w:ilvl="1">
        <w:start w:val="1"/>
        <w:numFmt w:val="decimal"/>
        <w:suff w:val="nothing"/>
        <w:lvlText w:val="Situation %2 :"/>
        <w:lvlJc w:val="left"/>
        <w:rPr>
          <w:rFonts w:cs="Times New Roman" w:hint="default"/>
        </w:rPr>
      </w:lvl>
    </w:lvlOverride>
    <w:lvlOverride w:ilvl="2">
      <w:lvl w:ilvl="2">
        <w:start w:val="1"/>
        <w:numFmt w:val="ordinalText"/>
        <w:lvlRestart w:val="0"/>
        <w:pStyle w:val="DosDossier"/>
        <w:lvlText w:val="%3 dossier :"/>
        <w:lvlJc w:val="left"/>
        <w:pPr>
          <w:tabs>
            <w:tab w:val="num" w:pos="2552"/>
          </w:tabs>
        </w:pPr>
        <w:rPr>
          <w:rFonts w:cs="Times New Roman" w:hint="default"/>
        </w:rPr>
      </w:lvl>
    </w:lvlOverride>
    <w:lvlOverride w:ilvl="3">
      <w:lvl w:ilvl="3">
        <w:start w:val="1"/>
        <w:numFmt w:val="decimal"/>
        <w:isLgl/>
        <w:lvlText w:val="%3.%4"/>
        <w:lvlJc w:val="left"/>
        <w:rPr>
          <w:rFonts w:cs="Times New Roman" w:hint="default"/>
        </w:rPr>
      </w:lvl>
    </w:lvlOverride>
    <w:lvlOverride w:ilvl="4">
      <w:lvl w:ilvl="4">
        <w:start w:val="1"/>
        <w:numFmt w:val="decimal"/>
        <w:lvlText w:val="%3%1.%2..%4.%5."/>
        <w:lvlJc w:val="left"/>
        <w:pPr>
          <w:tabs>
            <w:tab w:val="num" w:pos="709"/>
          </w:tabs>
          <w:ind w:left="1304" w:hanging="1304"/>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41">
    <w:abstractNumId w:val="27"/>
    <w:lvlOverride w:ilvl="0">
      <w:lvl w:ilvl="0">
        <w:start w:val="1"/>
        <w:numFmt w:val="decimal"/>
        <w:suff w:val="nothing"/>
        <w:lvlText w:val="Partie %1:"/>
        <w:lvlJc w:val="cente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Override>
    <w:lvlOverride w:ilvl="1">
      <w:lvl w:ilvl="1">
        <w:start w:val="1"/>
        <w:numFmt w:val="decimal"/>
        <w:suff w:val="nothing"/>
        <w:lvlText w:val="Situation %2 :"/>
        <w:lvlJc w:val="left"/>
        <w:rPr>
          <w:rFonts w:cs="Times New Roman" w:hint="default"/>
        </w:rPr>
      </w:lvl>
    </w:lvlOverride>
    <w:lvlOverride w:ilvl="2">
      <w:lvl w:ilvl="2">
        <w:start w:val="1"/>
        <w:numFmt w:val="ordinalText"/>
        <w:lvlRestart w:val="0"/>
        <w:pStyle w:val="DosDossier"/>
        <w:lvlText w:val="%3 dossier :"/>
        <w:lvlJc w:val="left"/>
        <w:pPr>
          <w:tabs>
            <w:tab w:val="num" w:pos="2552"/>
          </w:tabs>
        </w:pPr>
        <w:rPr>
          <w:rFonts w:cs="Times New Roman" w:hint="default"/>
        </w:rPr>
      </w:lvl>
    </w:lvlOverride>
    <w:lvlOverride w:ilvl="3">
      <w:lvl w:ilvl="3">
        <w:start w:val="1"/>
        <w:numFmt w:val="decimal"/>
        <w:isLgl/>
        <w:lvlText w:val="%3%2.%4"/>
        <w:lvlJc w:val="left"/>
        <w:rPr>
          <w:rFonts w:cs="Times New Roman" w:hint="default"/>
        </w:rPr>
      </w:lvl>
    </w:lvlOverride>
    <w:lvlOverride w:ilvl="4">
      <w:lvl w:ilvl="4">
        <w:start w:val="1"/>
        <w:numFmt w:val="decimal"/>
        <w:lvlText w:val="%4%3%1.%2...%5."/>
        <w:lvlJc w:val="left"/>
        <w:pPr>
          <w:tabs>
            <w:tab w:val="num" w:pos="709"/>
          </w:tabs>
          <w:ind w:left="1304" w:hanging="1304"/>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42">
    <w:abstractNumId w:val="27"/>
  </w:num>
  <w:num w:numId="43">
    <w:abstractNumId w:val="27"/>
  </w:num>
  <w:num w:numId="44">
    <w:abstractNumId w:val="27"/>
    <w:lvlOverride w:ilvl="0">
      <w:lvl w:ilvl="0">
        <w:start w:val="1"/>
        <w:numFmt w:val="decimal"/>
        <w:suff w:val="nothing"/>
        <w:lvlText w:val="Partie %1:"/>
        <w:lvlJc w:val="cente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Override>
    <w:lvlOverride w:ilvl="1">
      <w:lvl w:ilvl="1">
        <w:start w:val="1"/>
        <w:numFmt w:val="decimal"/>
        <w:suff w:val="nothing"/>
        <w:lvlText w:val="Situation %2 :"/>
        <w:lvlJc w:val="left"/>
        <w:rPr>
          <w:rFonts w:cs="Times New Roman" w:hint="default"/>
        </w:rPr>
      </w:lvl>
    </w:lvlOverride>
    <w:lvlOverride w:ilvl="2">
      <w:lvl w:ilvl="2">
        <w:start w:val="1"/>
        <w:numFmt w:val="ordinalText"/>
        <w:lvlRestart w:val="0"/>
        <w:pStyle w:val="DosDossier"/>
        <w:lvlText w:val="%3 dossier :"/>
        <w:lvlJc w:val="left"/>
        <w:pPr>
          <w:tabs>
            <w:tab w:val="num" w:pos="2552"/>
          </w:tabs>
        </w:pPr>
        <w:rPr>
          <w:rFonts w:cs="Times New Roman" w:hint="default"/>
        </w:rPr>
      </w:lvl>
    </w:lvlOverride>
    <w:lvlOverride w:ilvl="3">
      <w:lvl w:ilvl="3">
        <w:start w:val="1"/>
        <w:numFmt w:val="decimal"/>
        <w:isLgl/>
        <w:lvlText w:val="%3.%4"/>
        <w:lvlJc w:val="left"/>
        <w:rPr>
          <w:rFonts w:cs="Times New Roman" w:hint="default"/>
        </w:rPr>
      </w:lvl>
    </w:lvlOverride>
    <w:lvlOverride w:ilvl="4">
      <w:lvl w:ilvl="4">
        <w:start w:val="1"/>
        <w:numFmt w:val="decimal"/>
        <w:lvlText w:val="%3%1.%2..%4.%5."/>
        <w:lvlJc w:val="left"/>
        <w:pPr>
          <w:tabs>
            <w:tab w:val="num" w:pos="709"/>
          </w:tabs>
          <w:ind w:left="1304" w:hanging="1304"/>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BE01"/>
  <w:doNotTrackMoves/>
  <w:defaultTabStop w:val="709"/>
  <w:hyphenationZone w:val="425"/>
  <w:characterSpacingControl w:val="doNotCompress"/>
  <w:savePreviewPicture/>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91F11"/>
    <w:rsid w:val="0004674E"/>
    <w:rsid w:val="000568B2"/>
    <w:rsid w:val="00070364"/>
    <w:rsid w:val="00074F23"/>
    <w:rsid w:val="000863C5"/>
    <w:rsid w:val="000906C1"/>
    <w:rsid w:val="0009492B"/>
    <w:rsid w:val="00094CA4"/>
    <w:rsid w:val="000B5A53"/>
    <w:rsid w:val="000C1BC1"/>
    <w:rsid w:val="000D67F2"/>
    <w:rsid w:val="000D7262"/>
    <w:rsid w:val="000E2A16"/>
    <w:rsid w:val="000F4DEA"/>
    <w:rsid w:val="00107F86"/>
    <w:rsid w:val="00117BC5"/>
    <w:rsid w:val="00126622"/>
    <w:rsid w:val="00130875"/>
    <w:rsid w:val="0013248B"/>
    <w:rsid w:val="00160593"/>
    <w:rsid w:val="00191F11"/>
    <w:rsid w:val="00193392"/>
    <w:rsid w:val="001D1C86"/>
    <w:rsid w:val="001E26AB"/>
    <w:rsid w:val="001E3267"/>
    <w:rsid w:val="001F3EDB"/>
    <w:rsid w:val="001F5A05"/>
    <w:rsid w:val="001F6A11"/>
    <w:rsid w:val="00200851"/>
    <w:rsid w:val="0021569A"/>
    <w:rsid w:val="00217A80"/>
    <w:rsid w:val="0024671E"/>
    <w:rsid w:val="00270C20"/>
    <w:rsid w:val="0028763E"/>
    <w:rsid w:val="00287828"/>
    <w:rsid w:val="002A5E39"/>
    <w:rsid w:val="002A67BC"/>
    <w:rsid w:val="002B4AF2"/>
    <w:rsid w:val="002C25F6"/>
    <w:rsid w:val="002E2438"/>
    <w:rsid w:val="002E6B43"/>
    <w:rsid w:val="0030777E"/>
    <w:rsid w:val="00345BCB"/>
    <w:rsid w:val="003470BF"/>
    <w:rsid w:val="00347BBE"/>
    <w:rsid w:val="00353060"/>
    <w:rsid w:val="00364DE5"/>
    <w:rsid w:val="00377EA0"/>
    <w:rsid w:val="003877D1"/>
    <w:rsid w:val="003A17F0"/>
    <w:rsid w:val="003B36EC"/>
    <w:rsid w:val="003D3C9F"/>
    <w:rsid w:val="004011A6"/>
    <w:rsid w:val="004425F5"/>
    <w:rsid w:val="004610CA"/>
    <w:rsid w:val="00465F11"/>
    <w:rsid w:val="004820F5"/>
    <w:rsid w:val="00487898"/>
    <w:rsid w:val="004B157E"/>
    <w:rsid w:val="004B5426"/>
    <w:rsid w:val="004C64CE"/>
    <w:rsid w:val="004C7111"/>
    <w:rsid w:val="004D25F0"/>
    <w:rsid w:val="004D3608"/>
    <w:rsid w:val="004F2692"/>
    <w:rsid w:val="004F70B5"/>
    <w:rsid w:val="00507E3C"/>
    <w:rsid w:val="00520BF0"/>
    <w:rsid w:val="00523D12"/>
    <w:rsid w:val="00542633"/>
    <w:rsid w:val="005433FD"/>
    <w:rsid w:val="00562693"/>
    <w:rsid w:val="005B4934"/>
    <w:rsid w:val="005E77C6"/>
    <w:rsid w:val="005F0011"/>
    <w:rsid w:val="005F445E"/>
    <w:rsid w:val="006001A0"/>
    <w:rsid w:val="00600573"/>
    <w:rsid w:val="00602B3D"/>
    <w:rsid w:val="00615581"/>
    <w:rsid w:val="00616993"/>
    <w:rsid w:val="00617966"/>
    <w:rsid w:val="00637C28"/>
    <w:rsid w:val="00672E1C"/>
    <w:rsid w:val="00677E0F"/>
    <w:rsid w:val="00684B88"/>
    <w:rsid w:val="00691B2D"/>
    <w:rsid w:val="006A1A3A"/>
    <w:rsid w:val="006A24CC"/>
    <w:rsid w:val="006C2253"/>
    <w:rsid w:val="006C2BC9"/>
    <w:rsid w:val="006C5B78"/>
    <w:rsid w:val="006D482A"/>
    <w:rsid w:val="00734728"/>
    <w:rsid w:val="00736C8A"/>
    <w:rsid w:val="00742489"/>
    <w:rsid w:val="00751E05"/>
    <w:rsid w:val="00755BEC"/>
    <w:rsid w:val="00762F0B"/>
    <w:rsid w:val="007B66CF"/>
    <w:rsid w:val="007B77F0"/>
    <w:rsid w:val="007E2856"/>
    <w:rsid w:val="007E2ECB"/>
    <w:rsid w:val="007F2E6E"/>
    <w:rsid w:val="007F7536"/>
    <w:rsid w:val="00805B7B"/>
    <w:rsid w:val="00861C3E"/>
    <w:rsid w:val="00864829"/>
    <w:rsid w:val="00867A4B"/>
    <w:rsid w:val="00882428"/>
    <w:rsid w:val="008A5C71"/>
    <w:rsid w:val="008D5568"/>
    <w:rsid w:val="008F7AA3"/>
    <w:rsid w:val="009176F9"/>
    <w:rsid w:val="00922541"/>
    <w:rsid w:val="009447B1"/>
    <w:rsid w:val="00951DEA"/>
    <w:rsid w:val="00953C19"/>
    <w:rsid w:val="0097297D"/>
    <w:rsid w:val="009808ED"/>
    <w:rsid w:val="00992CE5"/>
    <w:rsid w:val="009A4321"/>
    <w:rsid w:val="009C5FF8"/>
    <w:rsid w:val="00A1445E"/>
    <w:rsid w:val="00A15722"/>
    <w:rsid w:val="00A25140"/>
    <w:rsid w:val="00A4547B"/>
    <w:rsid w:val="00A53069"/>
    <w:rsid w:val="00A53913"/>
    <w:rsid w:val="00A576F7"/>
    <w:rsid w:val="00A74542"/>
    <w:rsid w:val="00A74EA4"/>
    <w:rsid w:val="00A82D30"/>
    <w:rsid w:val="00AA6D82"/>
    <w:rsid w:val="00AB5EDB"/>
    <w:rsid w:val="00AC572A"/>
    <w:rsid w:val="00B14E74"/>
    <w:rsid w:val="00B4522D"/>
    <w:rsid w:val="00B666D5"/>
    <w:rsid w:val="00B75F97"/>
    <w:rsid w:val="00B815E2"/>
    <w:rsid w:val="00B81604"/>
    <w:rsid w:val="00BA10B5"/>
    <w:rsid w:val="00BE0E5F"/>
    <w:rsid w:val="00BE4EA6"/>
    <w:rsid w:val="00BF1B39"/>
    <w:rsid w:val="00BF419F"/>
    <w:rsid w:val="00C07263"/>
    <w:rsid w:val="00C348B0"/>
    <w:rsid w:val="00C72BE1"/>
    <w:rsid w:val="00C77052"/>
    <w:rsid w:val="00C8423D"/>
    <w:rsid w:val="00C93579"/>
    <w:rsid w:val="00CB5890"/>
    <w:rsid w:val="00CC14A1"/>
    <w:rsid w:val="00CD0CF5"/>
    <w:rsid w:val="00CD370C"/>
    <w:rsid w:val="00CF4019"/>
    <w:rsid w:val="00CF5705"/>
    <w:rsid w:val="00D30BEE"/>
    <w:rsid w:val="00D3124F"/>
    <w:rsid w:val="00D31997"/>
    <w:rsid w:val="00D50064"/>
    <w:rsid w:val="00D50BFB"/>
    <w:rsid w:val="00D70F51"/>
    <w:rsid w:val="00D77791"/>
    <w:rsid w:val="00D77DC5"/>
    <w:rsid w:val="00D84F1E"/>
    <w:rsid w:val="00D85E0B"/>
    <w:rsid w:val="00DD5C10"/>
    <w:rsid w:val="00DE76B4"/>
    <w:rsid w:val="00DF41D0"/>
    <w:rsid w:val="00E17DBB"/>
    <w:rsid w:val="00E70716"/>
    <w:rsid w:val="00E86E4D"/>
    <w:rsid w:val="00E95064"/>
    <w:rsid w:val="00EA1D0B"/>
    <w:rsid w:val="00EA75CE"/>
    <w:rsid w:val="00EB2419"/>
    <w:rsid w:val="00EC373B"/>
    <w:rsid w:val="00ED0BD1"/>
    <w:rsid w:val="00EE7EC5"/>
    <w:rsid w:val="00EF24B5"/>
    <w:rsid w:val="00EF5F7A"/>
    <w:rsid w:val="00F0325F"/>
    <w:rsid w:val="00F05A9A"/>
    <w:rsid w:val="00F531BC"/>
    <w:rsid w:val="00F665BF"/>
    <w:rsid w:val="00F8685C"/>
    <w:rsid w:val="00FA6AB7"/>
    <w:rsid w:val="00FC1046"/>
    <w:rsid w:val="00FE0A58"/>
    <w:rsid w:val="00FE3882"/>
    <w:rsid w:val="00FF6F58"/>
  </w:rsids>
  <m:mathPr>
    <m:mathFont m:val="Cambria Math"/>
    <m:brkBin m:val="before"/>
    <m:brkBinSub m:val="--"/>
    <m:smallFrac m:val="off"/>
    <m:dispDef/>
    <m:lMargin m:val="0"/>
    <m:rMargin m:val="0"/>
    <m:defJc m:val="centerGroup"/>
    <m:wrapIndent m:val="1440"/>
    <m:intLim m:val="subSup"/>
    <m:naryLim m:val="undOvr"/>
  </m:mathPr>
  <w:uiCompat97To2003/>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locked="1" w:qFormat="1"/>
    <w:lsdException w:name="heading 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qFormat="1"/>
    <w:lsdException w:name="heading 7" w:qFormat="1"/>
    <w:lsdException w:name="heading 8" w:locked="1" w:semiHidden="1" w:unhideWhenUsed="1" w:qFormat="1"/>
    <w:lsdException w:name="heading 9" w:locked="1" w:semiHidden="1" w:unhideWhenUsed="1" w:qFormat="1"/>
    <w:lsdException w:name="caption" w:locked="1" w:semiHidden="1" w:unhideWhenUsed="1" w:qFormat="1"/>
    <w:lsdException w:name="List Bullet" w:locked="1"/>
    <w:lsdException w:name="List Bullet 2" w:locked="1"/>
    <w:lsdException w:name="Title" w:locked="1" w:qFormat="1"/>
    <w:lsdException w:name="Subtitle" w:qFormat="1"/>
    <w:lsdException w:name="Strong" w:qFormat="1"/>
    <w:lsdException w:name="Emphasis"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aliases w:val="_Norm Normal"/>
    <w:qFormat/>
    <w:rsid w:val="00D85E0B"/>
    <w:pPr>
      <w:jc w:val="both"/>
    </w:pPr>
    <w:rPr>
      <w:rFonts w:ascii="Arial Narrow" w:hAnsi="Arial Narrow"/>
      <w:sz w:val="24"/>
      <w:szCs w:val="24"/>
    </w:rPr>
  </w:style>
  <w:style w:type="paragraph" w:styleId="Titre1">
    <w:name w:val="heading 1"/>
    <w:basedOn w:val="Normal"/>
    <w:next w:val="Normal"/>
    <w:link w:val="Titre1Car"/>
    <w:qFormat/>
    <w:rsid w:val="00D77791"/>
    <w:pPr>
      <w:keepNext/>
      <w:numPr>
        <w:numId w:val="26"/>
      </w:numPr>
      <w:spacing w:before="240" w:after="60"/>
      <w:outlineLvl w:val="0"/>
    </w:pPr>
    <w:rPr>
      <w:rFonts w:ascii="Cambria" w:hAnsi="Cambria"/>
      <w:b/>
      <w:bCs/>
      <w:kern w:val="32"/>
      <w:sz w:val="32"/>
      <w:szCs w:val="32"/>
    </w:rPr>
  </w:style>
  <w:style w:type="paragraph" w:styleId="Titre6">
    <w:name w:val="heading 6"/>
    <w:basedOn w:val="Normal"/>
    <w:next w:val="Normal"/>
    <w:qFormat/>
    <w:rsid w:val="004820F5"/>
    <w:pPr>
      <w:spacing w:before="240" w:after="60"/>
      <w:jc w:val="left"/>
      <w:outlineLvl w:val="5"/>
    </w:pPr>
    <w:rPr>
      <w:rFonts w:ascii="Times New Roman" w:hAnsi="Times New Roman"/>
      <w:b/>
      <w:bCs/>
      <w:sz w:val="22"/>
      <w:szCs w:val="22"/>
    </w:rPr>
  </w:style>
  <w:style w:type="paragraph" w:styleId="Titre7">
    <w:name w:val="heading 7"/>
    <w:basedOn w:val="Normal"/>
    <w:next w:val="Normal"/>
    <w:qFormat/>
    <w:rsid w:val="004820F5"/>
    <w:pPr>
      <w:spacing w:before="240" w:after="60"/>
      <w:jc w:val="left"/>
      <w:outlineLvl w:val="6"/>
    </w:pPr>
    <w:rPr>
      <w:rFonts w:ascii="Times New Roman" w:hAnsi="Times New Roman"/>
    </w:rPr>
  </w:style>
  <w:style w:type="character" w:default="1" w:styleId="Policepardfaut">
    <w:name w:val="Default Paragraph Font"/>
    <w:semiHidden/>
  </w:style>
  <w:style w:type="table" w:default="1" w:styleId="TableauNormal">
    <w:name w:val="Normal Table"/>
    <w:semiHidden/>
    <w:tblPr>
      <w:tblInd w:w="0" w:type="dxa"/>
      <w:tblCellMar>
        <w:top w:w="0" w:type="dxa"/>
        <w:left w:w="108" w:type="dxa"/>
        <w:bottom w:w="0" w:type="dxa"/>
        <w:right w:w="108" w:type="dxa"/>
      </w:tblCellMar>
    </w:tblPr>
  </w:style>
  <w:style w:type="numbering" w:default="1" w:styleId="Aucuneliste">
    <w:name w:val="No List"/>
    <w:semiHidden/>
  </w:style>
  <w:style w:type="paragraph" w:customStyle="1" w:styleId="LogoLogo">
    <w:name w:val="_Logo Logo"/>
    <w:basedOn w:val="Normal"/>
    <w:link w:val="LogoLogoCar"/>
    <w:rsid w:val="00D84F1E"/>
    <w:pPr>
      <w:spacing w:after="240"/>
      <w:jc w:val="center"/>
    </w:pPr>
    <w:rPr>
      <w:szCs w:val="20"/>
      <w:lang/>
    </w:rPr>
  </w:style>
  <w:style w:type="paragraph" w:customStyle="1" w:styleId="TfTravailfaire">
    <w:name w:val="_Tàf  Travail à faire"/>
    <w:basedOn w:val="Normal"/>
    <w:rsid w:val="000E2A16"/>
    <w:pPr>
      <w:spacing w:before="240" w:after="240"/>
      <w:jc w:val="left"/>
      <w:outlineLvl w:val="0"/>
    </w:pPr>
    <w:rPr>
      <w:rFonts w:cs="Arial"/>
      <w:b/>
      <w:bCs/>
      <w:kern w:val="28"/>
      <w:szCs w:val="32"/>
    </w:rPr>
  </w:style>
  <w:style w:type="paragraph" w:styleId="Listepuces">
    <w:name w:val="List Bullet"/>
    <w:aliases w:val="_Li1 Liste à puces"/>
    <w:basedOn w:val="Normal"/>
    <w:rsid w:val="00345BCB"/>
    <w:pPr>
      <w:numPr>
        <w:numId w:val="8"/>
      </w:numPr>
    </w:pPr>
  </w:style>
  <w:style w:type="paragraph" w:styleId="Listepuces2">
    <w:name w:val="List Bullet 2"/>
    <w:aliases w:val="_Li2 Liste à tirets"/>
    <w:basedOn w:val="Normal"/>
    <w:link w:val="Listepuces2Car"/>
    <w:rsid w:val="00345BCB"/>
    <w:pPr>
      <w:numPr>
        <w:numId w:val="9"/>
      </w:numPr>
    </w:pPr>
  </w:style>
  <w:style w:type="paragraph" w:customStyle="1" w:styleId="EavNormalespaceavant">
    <w:name w:val="_Eav Normal espace avant"/>
    <w:basedOn w:val="Normal"/>
    <w:rsid w:val="00345BCB"/>
    <w:pPr>
      <w:spacing w:before="240"/>
    </w:pPr>
  </w:style>
  <w:style w:type="paragraph" w:customStyle="1" w:styleId="EapNormalespaceaprs">
    <w:name w:val="_Eap Normal espace après"/>
    <w:basedOn w:val="Normal"/>
    <w:rsid w:val="00345BCB"/>
    <w:pPr>
      <w:spacing w:after="240"/>
    </w:pPr>
  </w:style>
  <w:style w:type="paragraph" w:customStyle="1" w:styleId="EavapNormalespaceavantetaprs">
    <w:name w:val="_Eavap Normal espace avant et après"/>
    <w:basedOn w:val="Normal"/>
    <w:rsid w:val="00B815E2"/>
    <w:pPr>
      <w:spacing w:before="240" w:after="240"/>
    </w:pPr>
  </w:style>
  <w:style w:type="paragraph" w:customStyle="1" w:styleId="SrcSource">
    <w:name w:val="_Src Source"/>
    <w:basedOn w:val="Normal"/>
    <w:rsid w:val="004D25F0"/>
    <w:pPr>
      <w:spacing w:before="120" w:after="240"/>
      <w:jc w:val="right"/>
    </w:pPr>
    <w:rPr>
      <w:i/>
      <w:sz w:val="20"/>
    </w:rPr>
  </w:style>
  <w:style w:type="paragraph" w:customStyle="1" w:styleId="AnnAnnexe">
    <w:name w:val="_Ann Annexe"/>
    <w:basedOn w:val="Normal"/>
    <w:next w:val="Normal"/>
    <w:rsid w:val="004F70B5"/>
    <w:pPr>
      <w:numPr>
        <w:numId w:val="19"/>
      </w:numPr>
      <w:spacing w:before="240" w:after="240"/>
    </w:pPr>
    <w:rPr>
      <w:b/>
    </w:rPr>
  </w:style>
  <w:style w:type="paragraph" w:styleId="NormalWeb">
    <w:name w:val="Normal (Web)"/>
    <w:basedOn w:val="Normal"/>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lang/>
    </w:rPr>
  </w:style>
  <w:style w:type="paragraph" w:customStyle="1" w:styleId="Garde1STG">
    <w:name w:val="Garde1 ST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lang/>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rPr>
  </w:style>
  <w:style w:type="paragraph" w:styleId="En-tte">
    <w:name w:val="header"/>
    <w:basedOn w:val="Normal"/>
    <w:link w:val="En-tteCar"/>
    <w:rsid w:val="005F445E"/>
    <w:pPr>
      <w:tabs>
        <w:tab w:val="center" w:pos="4536"/>
        <w:tab w:val="right" w:pos="9072"/>
      </w:tabs>
    </w:pPr>
    <w:rPr>
      <w:lang/>
    </w:rPr>
  </w:style>
  <w:style w:type="paragraph" w:customStyle="1" w:styleId="Garde1Session">
    <w:name w:val="Garde1 Session"/>
    <w:basedOn w:val="Garde1STG"/>
    <w:rsid w:val="000F4DEA"/>
    <w:pPr>
      <w:spacing w:after="1200"/>
    </w:pPr>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rsid w:val="00A25140"/>
    <w:pPr>
      <w:numPr>
        <w:ilvl w:val="2"/>
        <w:numId w:val="40"/>
      </w:numPr>
      <w:pBdr>
        <w:top w:val="single" w:sz="4" w:space="6" w:color="auto"/>
        <w:left w:val="single" w:sz="48" w:space="6" w:color="auto"/>
      </w:pBdr>
      <w:spacing w:before="480" w:after="120"/>
      <w:jc w:val="left"/>
      <w:outlineLvl w:val="0"/>
    </w:pPr>
    <w:rPr>
      <w:b/>
      <w:bCs/>
      <w:caps/>
      <w:kern w:val="28"/>
      <w:szCs w:val="32"/>
      <w:lang/>
    </w:rPr>
  </w:style>
  <w:style w:type="paragraph" w:customStyle="1" w:styleId="Garde1Durecoef">
    <w:name w:val="Garde1 Durée_coef"/>
    <w:basedOn w:val="Normal"/>
    <w:rsid w:val="004425F5"/>
    <w:pPr>
      <w:spacing w:after="96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locked/>
    <w:rsid w:val="009808ED"/>
    <w:rPr>
      <w:rFonts w:ascii="Cambria" w:hAnsi="Cambria"/>
      <w:b/>
      <w:bCs/>
      <w:kern w:val="32"/>
      <w:sz w:val="32"/>
      <w:szCs w:val="32"/>
      <w:lang w:val="fr-FR" w:eastAsia="fr-FR" w:bidi="ar-SA"/>
    </w:rPr>
  </w:style>
  <w:style w:type="paragraph" w:customStyle="1" w:styleId="QstQuestion">
    <w:name w:val="_Qst Question"/>
    <w:basedOn w:val="Listepuces2"/>
    <w:link w:val="QstQuestionCar"/>
    <w:rsid w:val="00A25140"/>
    <w:pPr>
      <w:numPr>
        <w:ilvl w:val="3"/>
        <w:numId w:val="40"/>
      </w:numPr>
      <w:ind w:left="720" w:hanging="720"/>
    </w:pPr>
  </w:style>
  <w:style w:type="character" w:customStyle="1" w:styleId="DosDossierCar">
    <w:name w:val="_Dos Dossier Car"/>
    <w:link w:val="DosDossier"/>
    <w:locked/>
    <w:rsid w:val="00A25140"/>
    <w:rPr>
      <w:rFonts w:ascii="Arial Narrow" w:hAnsi="Arial Narrow"/>
      <w:b/>
      <w:bCs/>
      <w:caps/>
      <w:kern w:val="28"/>
      <w:sz w:val="24"/>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locked/>
    <w:rsid w:val="00191F11"/>
    <w:rPr>
      <w:rFonts w:ascii="Arial Narrow" w:hAnsi="Arial Narrow"/>
      <w:sz w:val="24"/>
      <w:szCs w:val="24"/>
      <w:lang w:val="fr-FR" w:eastAsia="fr-FR" w:bidi="ar-SA"/>
    </w:rPr>
  </w:style>
  <w:style w:type="character" w:customStyle="1" w:styleId="QstQuestionCar">
    <w:name w:val="_Qst Question Car"/>
    <w:link w:val="QstQuestion"/>
    <w:locked/>
    <w:rsid w:val="00A25140"/>
    <w:rPr>
      <w:rFonts w:ascii="Arial Narrow" w:eastAsia="Times New Roman" w:hAnsi="Arial Narrow" w:cs="Times New Roman"/>
      <w:sz w:val="24"/>
      <w:szCs w:val="24"/>
      <w:lang w:val="fr-FR" w:eastAsia="fr-FR" w:bidi="ar-SA"/>
    </w:rPr>
  </w:style>
  <w:style w:type="character" w:customStyle="1" w:styleId="Garde2Dossiersommaire">
    <w:name w:val="Garde2 Dossier (sommaire)"/>
    <w:rsid w:val="00CF5705"/>
    <w:rPr>
      <w:b/>
    </w:rPr>
  </w:style>
  <w:style w:type="character" w:customStyle="1" w:styleId="PieddepageLigne1Car">
    <w:name w:val="Pied de page Ligne 1 Car"/>
    <w:link w:val="PieddepageLigne1"/>
    <w:locked/>
    <w:rsid w:val="00D50BFB"/>
    <w:rPr>
      <w:rFonts w:cs="Times New Roman"/>
      <w:b/>
    </w:rPr>
  </w:style>
  <w:style w:type="paragraph" w:customStyle="1" w:styleId="Garde2Nombredossiers">
    <w:name w:val="Garde2 Nombre dossiers"/>
    <w:basedOn w:val="Normal"/>
    <w:link w:val="Garde2NombredossiersCar"/>
    <w:rsid w:val="002A67BC"/>
    <w:pPr>
      <w:spacing w:after="240"/>
      <w:jc w:val="center"/>
    </w:pPr>
    <w:rPr>
      <w:i/>
      <w:szCs w:val="20"/>
      <w:lang/>
    </w:rPr>
  </w:style>
  <w:style w:type="character" w:customStyle="1" w:styleId="Garde1NombrepagesCar">
    <w:name w:val="Garde1 Nombre pages Car"/>
    <w:link w:val="Garde1Nombrepages"/>
    <w:locked/>
    <w:rsid w:val="00951DEA"/>
    <w:rPr>
      <w:sz w:val="36"/>
    </w:rPr>
  </w:style>
  <w:style w:type="character" w:customStyle="1" w:styleId="Garde1CompletCar">
    <w:name w:val="Garde1 Complet Car"/>
    <w:link w:val="Garde1Complet"/>
    <w:locked/>
    <w:rsid w:val="00951DEA"/>
    <w:rPr>
      <w:b/>
      <w:sz w:val="24"/>
    </w:rPr>
  </w:style>
  <w:style w:type="character" w:customStyle="1" w:styleId="Garde2NombredossiersCar">
    <w:name w:val="Garde2 Nombre dossiers Car"/>
    <w:link w:val="Garde2Nombredossiers"/>
    <w:locked/>
    <w:rsid w:val="002A67BC"/>
    <w:rPr>
      <w:rFonts w:ascii="Arial Narrow" w:hAnsi="Arial Narrow"/>
      <w:i/>
      <w:sz w:val="24"/>
    </w:rPr>
  </w:style>
  <w:style w:type="character" w:customStyle="1" w:styleId="LogoLogoCar">
    <w:name w:val="_Logo Logo Car"/>
    <w:link w:val="LogoLogo"/>
    <w:locked/>
    <w:rsid w:val="00D84F1E"/>
    <w:rPr>
      <w:rFonts w:ascii="Arial Narrow" w:hAnsi="Arial Narrow"/>
      <w:sz w:val="24"/>
    </w:rPr>
  </w:style>
  <w:style w:type="character" w:customStyle="1" w:styleId="En-tteCar">
    <w:name w:val="En-tête Car"/>
    <w:link w:val="En-tte"/>
    <w:locked/>
    <w:rsid w:val="005F445E"/>
    <w:rPr>
      <w:rFonts w:ascii="Arial Narrow" w:hAnsi="Arial Narrow" w:cs="Times New Roman"/>
      <w:sz w:val="24"/>
      <w:szCs w:val="24"/>
    </w:rPr>
  </w:style>
  <w:style w:type="paragraph" w:customStyle="1" w:styleId="PartPartie">
    <w:name w:val="_Part Partie"/>
    <w:basedOn w:val="Normal"/>
    <w:link w:val="PartPartieCar"/>
    <w:rsid w:val="008A5C71"/>
    <w:pPr>
      <w:keepNext/>
      <w:pageBreakBefore/>
      <w:numPr>
        <w:numId w:val="40"/>
      </w:numPr>
      <w:pBdr>
        <w:top w:val="single" w:sz="4" w:space="12" w:color="404040"/>
        <w:left w:val="single" w:sz="4" w:space="4" w:color="404040"/>
        <w:bottom w:val="single" w:sz="4" w:space="12" w:color="404040"/>
        <w:right w:val="single" w:sz="4" w:space="4" w:color="404040"/>
      </w:pBdr>
      <w:shd w:val="clear" w:color="auto" w:fill="404040"/>
      <w:spacing w:after="480"/>
      <w:jc w:val="center"/>
    </w:pPr>
    <w:rPr>
      <w:b/>
      <w:color w:val="FFFFFF"/>
      <w:lang/>
    </w:rPr>
  </w:style>
  <w:style w:type="paragraph" w:customStyle="1" w:styleId="SituSituation">
    <w:name w:val="_Situ Situation"/>
    <w:basedOn w:val="Normal"/>
    <w:link w:val="SituSituationCar"/>
    <w:rsid w:val="001D1C86"/>
    <w:pPr>
      <w:keepNext/>
      <w:numPr>
        <w:ilvl w:val="1"/>
        <w:numId w:val="40"/>
      </w:numPr>
      <w:spacing w:before="480" w:after="240"/>
      <w:jc w:val="center"/>
    </w:pPr>
    <w:rPr>
      <w:b/>
      <w:lang/>
    </w:rPr>
  </w:style>
  <w:style w:type="character" w:customStyle="1" w:styleId="PartPartieCar">
    <w:name w:val="_Part Partie Car"/>
    <w:link w:val="PartPartie"/>
    <w:locked/>
    <w:rsid w:val="008A5C71"/>
    <w:rPr>
      <w:rFonts w:ascii="Arial Narrow" w:hAnsi="Arial Narrow" w:cs="Times New Roman"/>
      <w:b/>
      <w:color w:val="FFFFFF"/>
      <w:sz w:val="24"/>
      <w:szCs w:val="24"/>
      <w:shd w:val="clear" w:color="auto" w:fill="404040"/>
    </w:rPr>
  </w:style>
  <w:style w:type="paragraph" w:customStyle="1" w:styleId="QdG">
    <w:name w:val="QdG"/>
    <w:basedOn w:val="SituSituation"/>
    <w:link w:val="QdGCar"/>
    <w:rsid w:val="001F3EDB"/>
    <w:pPr>
      <w:ind w:left="284"/>
    </w:pPr>
    <w:rPr>
      <w:i/>
    </w:rPr>
  </w:style>
  <w:style w:type="character" w:customStyle="1" w:styleId="SituSituationCar">
    <w:name w:val="_Situ Situation Car"/>
    <w:link w:val="SituSituation"/>
    <w:locked/>
    <w:rsid w:val="001D1C86"/>
    <w:rPr>
      <w:rFonts w:ascii="Arial Narrow" w:hAnsi="Arial Narrow" w:cs="Times New Roman"/>
      <w:b/>
      <w:sz w:val="24"/>
      <w:szCs w:val="24"/>
    </w:rPr>
  </w:style>
  <w:style w:type="character" w:customStyle="1" w:styleId="QdGCar">
    <w:name w:val="QdG Car"/>
    <w:link w:val="QdG"/>
    <w:locked/>
    <w:rsid w:val="001F3EDB"/>
    <w:rPr>
      <w:rFonts w:ascii="Arial Narrow" w:hAnsi="Arial Narrow" w:cs="Times New Roman"/>
      <w:b/>
      <w:i/>
      <w:sz w:val="24"/>
      <w:szCs w:val="24"/>
    </w:rPr>
  </w:style>
  <w:style w:type="paragraph" w:customStyle="1" w:styleId="QdG1QuestiondeGestion">
    <w:name w:val="_QdG1 Question de Gestion"/>
    <w:basedOn w:val="Normal"/>
    <w:link w:val="QdG1QuestiondeGestionCar"/>
    <w:rsid w:val="00742489"/>
    <w:pPr>
      <w:spacing w:before="120" w:after="120"/>
      <w:jc w:val="center"/>
    </w:pPr>
    <w:rPr>
      <w:i/>
      <w:lang/>
    </w:rPr>
  </w:style>
  <w:style w:type="paragraph" w:customStyle="1" w:styleId="QdG2Thmedegestion">
    <w:name w:val="_QdG2 Thème de gestion"/>
    <w:basedOn w:val="Normal"/>
    <w:link w:val="QdG2ThmedegestionCar"/>
    <w:rsid w:val="00742489"/>
    <w:pPr>
      <w:spacing w:before="480" w:after="480"/>
      <w:jc w:val="center"/>
    </w:pPr>
    <w:rPr>
      <w:b/>
      <w:i/>
      <w:lang/>
    </w:rPr>
  </w:style>
  <w:style w:type="character" w:customStyle="1" w:styleId="QdG1QuestiondeGestionCar">
    <w:name w:val="_QdG1 Question de Gestion Car"/>
    <w:link w:val="QdG1QuestiondeGestion"/>
    <w:locked/>
    <w:rsid w:val="00742489"/>
    <w:rPr>
      <w:rFonts w:ascii="Arial Narrow" w:hAnsi="Arial Narrow" w:cs="Times New Roman"/>
      <w:i/>
      <w:sz w:val="24"/>
      <w:szCs w:val="24"/>
    </w:rPr>
  </w:style>
  <w:style w:type="paragraph" w:styleId="Textedebulles">
    <w:name w:val="Balloon Text"/>
    <w:basedOn w:val="Normal"/>
    <w:link w:val="TextedebullesCar"/>
    <w:rsid w:val="003D3C9F"/>
    <w:rPr>
      <w:rFonts w:ascii="Tahoma" w:hAnsi="Tahoma"/>
      <w:sz w:val="16"/>
      <w:szCs w:val="16"/>
      <w:lang/>
    </w:rPr>
  </w:style>
  <w:style w:type="character" w:customStyle="1" w:styleId="QdG2ThmedegestionCar">
    <w:name w:val="_QdG2 Thème de gestion Car"/>
    <w:link w:val="QdG2Thmedegestion"/>
    <w:locked/>
    <w:rsid w:val="00742489"/>
    <w:rPr>
      <w:rFonts w:ascii="Arial Narrow" w:hAnsi="Arial Narrow" w:cs="Times New Roman"/>
      <w:b/>
      <w:i/>
      <w:sz w:val="24"/>
      <w:szCs w:val="24"/>
    </w:rPr>
  </w:style>
  <w:style w:type="character" w:customStyle="1" w:styleId="TextedebullesCar">
    <w:name w:val="Texte de bulles Car"/>
    <w:link w:val="Textedebulles"/>
    <w:locked/>
    <w:rsid w:val="003D3C9F"/>
    <w:rPr>
      <w:rFonts w:ascii="Tahoma" w:hAnsi="Tahoma" w:cs="Tahoma"/>
      <w:sz w:val="16"/>
      <w:szCs w:val="16"/>
    </w:rPr>
  </w:style>
  <w:style w:type="paragraph" w:styleId="Notedebasdepage">
    <w:name w:val="footnote text"/>
    <w:basedOn w:val="Normal"/>
    <w:link w:val="NotedebasdepageCar"/>
    <w:rsid w:val="00684B88"/>
    <w:rPr>
      <w:rFonts w:ascii="Times New Roman" w:hAnsi="Times New Roman"/>
      <w:sz w:val="20"/>
      <w:szCs w:val="20"/>
      <w:lang/>
    </w:rPr>
  </w:style>
  <w:style w:type="character" w:customStyle="1" w:styleId="NotedebasdepageCar">
    <w:name w:val="Note de bas de page Car"/>
    <w:link w:val="Notedebasdepage"/>
    <w:locked/>
    <w:rsid w:val="00684B88"/>
    <w:rPr>
      <w:rFonts w:cs="Times New Roman"/>
    </w:rPr>
  </w:style>
  <w:style w:type="character" w:styleId="Appelnotedebasdep">
    <w:name w:val="footnote reference"/>
    <w:rsid w:val="00684B88"/>
    <w:rPr>
      <w:rFonts w:cs="Times New Roman"/>
      <w:vertAlign w:val="superscript"/>
    </w:rPr>
  </w:style>
  <w:style w:type="table" w:styleId="Grilledutableau">
    <w:name w:val="Table Grid"/>
    <w:basedOn w:val="TableauNormal"/>
    <w:rsid w:val="00684B8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Questionsdeuximepartie">
    <w:name w:val="Questions deuxième partie"/>
    <w:rsid w:val="00C8725F"/>
    <w:pPr>
      <w:numPr>
        <w:numId w:val="15"/>
      </w:numPr>
    </w:pPr>
  </w:style>
  <w:style w:type="numbering" w:customStyle="1" w:styleId="Questionspartie1">
    <w:name w:val="Questions partie 1"/>
    <w:rsid w:val="00C8725F"/>
    <w:pPr>
      <w:numPr>
        <w:numId w:val="13"/>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Graphique_Microsoft_Office_Excel1.xls"/><Relationship Id="rId18" Type="http://schemas.openxmlformats.org/officeDocument/2006/relationships/image" Target="http://www.francois-doucet.com/img/p/7/9/79.jpg" TargetMode="External"/><Relationship Id="rId26" Type="http://schemas.openxmlformats.org/officeDocument/2006/relationships/image" Target="media/image10.pn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8.png"/><Relationship Id="rId34" Type="http://schemas.openxmlformats.org/officeDocument/2006/relationships/image" Target="http://www.francois-doucet.com/emailing/offre-ete/images/bio.jpg" TargetMode="External"/><Relationship Id="rId7" Type="http://schemas.openxmlformats.org/officeDocument/2006/relationships/footer" Target="footer1.xml"/><Relationship Id="rId12" Type="http://schemas.openxmlformats.org/officeDocument/2006/relationships/image" Target="media/image6.png"/><Relationship Id="rId17" Type="http://schemas.openxmlformats.org/officeDocument/2006/relationships/image" Target="http://www.francois-doucet.com/emailing/offre-ete/images/index_03.jpg" TargetMode="External"/><Relationship Id="rId25" Type="http://schemas.openxmlformats.org/officeDocument/2006/relationships/image" Target="media/image9.png"/><Relationship Id="rId33" Type="http://schemas.openxmlformats.org/officeDocument/2006/relationships/image" Target="http://www.francois-doucet.com/emailing/offre-ete/images/enrobes.jpg" TargetMode="External"/><Relationship Id="rId38" Type="http://schemas.openxmlformats.org/officeDocument/2006/relationships/image" Target="media/image11.wmf"/><Relationship Id="rId2" Type="http://schemas.openxmlformats.org/officeDocument/2006/relationships/styles" Target="styles.xml"/><Relationship Id="rId16" Type="http://schemas.openxmlformats.org/officeDocument/2006/relationships/image" Target="http://www.francois-doucet.com/emailing/offre-ete/images/index_02.jpg" TargetMode="External"/><Relationship Id="rId20" Type="http://schemas.openxmlformats.org/officeDocument/2006/relationships/image" Target="http://www.francois-doucet.com/emailing/offre-ete/images/index_05.jpg" TargetMode="External"/><Relationship Id="rId29" Type="http://schemas.openxmlformats.org/officeDocument/2006/relationships/image" Target="http://www.francois-doucet.com/emailing/offre-ete/images/savoir-plus.pn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http://www.francois-doucet.com/img/p/1/2/5/125.jpg" TargetMode="External"/><Relationship Id="rId32" Type="http://schemas.openxmlformats.org/officeDocument/2006/relationships/image" Target="http://www.francois-doucet.com/emailing/offre-ete/images/pates.jpg" TargetMode="External"/><Relationship Id="rId37" Type="http://schemas.openxmlformats.org/officeDocument/2006/relationships/image" Target="http://www.francois-doucet.com/emailing/offre-ete/images/index_10.jpg"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http://www.francois-doucet.com/emailing/offre-ete/images/index_01.jpg" TargetMode="External"/><Relationship Id="rId23" Type="http://schemas.openxmlformats.org/officeDocument/2006/relationships/image" Target="http://www.francois-doucet.com/emailing/offre-ete/images/index_07.jpg" TargetMode="External"/><Relationship Id="rId28" Type="http://schemas.openxmlformats.org/officeDocument/2006/relationships/image" Target="http://www.francois-doucet.com/emailing/offre-ete/images/savoir-plus.png" TargetMode="External"/><Relationship Id="rId36" Type="http://schemas.openxmlformats.org/officeDocument/2006/relationships/image" Target="http://www.francois-doucet.com/emailing/offre-ete/images/compositions.jpg" TargetMode="External"/><Relationship Id="rId10" Type="http://schemas.openxmlformats.org/officeDocument/2006/relationships/image" Target="media/image4.png"/><Relationship Id="rId19" Type="http://schemas.openxmlformats.org/officeDocument/2006/relationships/image" Target="http://www.francois-doucet.com/emailing/offre-ete/images/savoir-plus.png" TargetMode="External"/><Relationship Id="rId31" Type="http://schemas.openxmlformats.org/officeDocument/2006/relationships/image" Target="http://www.francois-doucet.com/emailing/offre-ete/images/pralines.jpg"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jpeg"/><Relationship Id="rId22" Type="http://schemas.openxmlformats.org/officeDocument/2006/relationships/image" Target="http://www.francois-doucet.com/emailing/offre-ete/images/profite.jpg" TargetMode="External"/><Relationship Id="rId27" Type="http://schemas.openxmlformats.org/officeDocument/2006/relationships/image" Target="http://www.francois-doucet.com/emailing/offre-ete/images/savoir-plus.png" TargetMode="External"/><Relationship Id="rId30" Type="http://schemas.openxmlformats.org/officeDocument/2006/relationships/image" Target="http://www.francois-doucet.com/emailing/offre-ete/images/logo-footer.jpg" TargetMode="External"/><Relationship Id="rId35" Type="http://schemas.openxmlformats.org/officeDocument/2006/relationships/image" Target="http://www.francois-doucet.com/emailing/offre-ete/images/ss-sucres.jpg"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3299</Words>
  <Characters>18146</Characters>
  <Application>Microsoft Office Word</Application>
  <DocSecurity>0</DocSecurity>
  <Lines>151</Lines>
  <Paragraphs>42</Paragraphs>
  <ScaleCrop>false</ScaleCrop>
  <HeadingPairs>
    <vt:vector size="4" baseType="variant">
      <vt:variant>
        <vt:lpstr>Titre</vt:lpstr>
      </vt:variant>
      <vt:variant>
        <vt:i4>1</vt:i4>
      </vt:variant>
      <vt:variant>
        <vt:lpstr>Titres</vt:lpstr>
      </vt:variant>
      <vt:variant>
        <vt:i4>7</vt:i4>
      </vt:variant>
    </vt:vector>
  </HeadingPairs>
  <TitlesOfParts>
    <vt:vector size="8" baseType="lpstr">
      <vt:lpstr>TITRE</vt:lpstr>
      <vt:lpstr>L’entreprise sur son marché</vt:lpstr>
      <vt:lpstr>Travail à faire (annexes 1 à 4)</vt:lpstr>
      <vt:lpstr>L’innovation ET LE DÉVELOPPEMENT DURABLE</vt:lpstr>
      <vt:lpstr>Travail à faire (annexes 1 et 2)</vt:lpstr>
      <vt:lpstr>Travail à faire (annexes 5 à 9)</vt:lpstr>
      <vt:lpstr>La Fidélisation</vt:lpstr>
      <vt:lpstr>Travail à faire (annexes 10 et 11)</vt:lpstr>
    </vt:vector>
  </TitlesOfParts>
  <Company>Rectorta de Paris</Company>
  <LinksUpToDate>false</LinksUpToDate>
  <CharactersWithSpaces>21403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dc:title>
  <dc:subject/>
  <dc:creator>IGEN</dc:creator>
  <cp:keywords>baccalauréat STG mercatique</cp:keywords>
  <cp:lastModifiedBy>admin</cp:lastModifiedBy>
  <cp:revision>2</cp:revision>
  <cp:lastPrinted>2013-07-02T15:35:00Z</cp:lastPrinted>
  <dcterms:created xsi:type="dcterms:W3CDTF">2014-03-07T12:22:00Z</dcterms:created>
  <dcterms:modified xsi:type="dcterms:W3CDTF">2014-03-07T12:22:00Z</dcterms:modified>
</cp:coreProperties>
</file>