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678C4753" w:rsidR="006E7F98" w:rsidRDefault="00F555A7" w:rsidP="00324A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567" w:right="-14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</w:t>
      </w:r>
      <w:r w:rsidR="005C6756">
        <w:rPr>
          <w:b/>
          <w:bCs/>
          <w:sz w:val="32"/>
          <w:szCs w:val="32"/>
        </w:rPr>
        <w:t>-</w:t>
      </w:r>
      <w:r w:rsidR="00832C1A">
        <w:rPr>
          <w:b/>
          <w:bCs/>
          <w:sz w:val="32"/>
          <w:szCs w:val="32"/>
        </w:rPr>
        <w:t>2</w:t>
      </w:r>
      <w:r w:rsidR="00C320F7">
        <w:rPr>
          <w:b/>
          <w:bCs/>
          <w:sz w:val="32"/>
          <w:szCs w:val="32"/>
        </w:rPr>
        <w:t>)</w:t>
      </w:r>
      <w:r w:rsidR="005C6756">
        <w:rPr>
          <w:b/>
          <w:bCs/>
          <w:sz w:val="32"/>
          <w:szCs w:val="32"/>
        </w:rPr>
        <w:t xml:space="preserve"> </w:t>
      </w:r>
      <w:r w:rsidR="00C320F7">
        <w:rPr>
          <w:b/>
          <w:bCs/>
          <w:sz w:val="32"/>
          <w:szCs w:val="32"/>
        </w:rPr>
        <w:t>L</w:t>
      </w:r>
      <w:r w:rsidR="00832C1A">
        <w:rPr>
          <w:b/>
          <w:bCs/>
          <w:sz w:val="32"/>
          <w:szCs w:val="32"/>
        </w:rPr>
        <w:t>a cryogénie</w:t>
      </w:r>
    </w:p>
    <w:p w14:paraId="7BFCA0CE" w14:textId="1339A128" w:rsidR="005C6756" w:rsidRDefault="00AA36D5" w:rsidP="00324A37">
      <w:pPr>
        <w:spacing w:after="120"/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AA36D5">
        <w:rPr>
          <w:rFonts w:ascii="Arial" w:eastAsia="Times New Roman" w:hAnsi="Arial" w:cs="Arial"/>
          <w:noProof/>
          <w:color w:val="000000" w:themeColor="text1"/>
          <w:sz w:val="24"/>
          <w:szCs w:val="24"/>
          <w:lang w:eastAsia="fr-FR"/>
        </w:rPr>
        <w:drawing>
          <wp:anchor distT="0" distB="0" distL="114300" distR="114300" simplePos="0" relativeHeight="251665408" behindDoc="1" locked="0" layoutInCell="1" allowOverlap="1" wp14:anchorId="574201C6" wp14:editId="7273544A">
            <wp:simplePos x="0" y="0"/>
            <wp:positionH relativeFrom="column">
              <wp:posOffset>5086785</wp:posOffset>
            </wp:positionH>
            <wp:positionV relativeFrom="paragraph">
              <wp:posOffset>102235</wp:posOffset>
            </wp:positionV>
            <wp:extent cx="823501" cy="1393133"/>
            <wp:effectExtent l="0" t="0" r="0" b="0"/>
            <wp:wrapTight wrapText="bothSides">
              <wp:wrapPolygon edited="0">
                <wp:start x="8500" y="0"/>
                <wp:lineTo x="4000" y="1182"/>
                <wp:lineTo x="2500" y="2659"/>
                <wp:lineTo x="2500" y="4728"/>
                <wp:lineTo x="0" y="9456"/>
                <wp:lineTo x="2000" y="14183"/>
                <wp:lineTo x="0" y="14774"/>
                <wp:lineTo x="0" y="17138"/>
                <wp:lineTo x="4000" y="18911"/>
                <wp:lineTo x="3500" y="21275"/>
                <wp:lineTo x="4500" y="21275"/>
                <wp:lineTo x="14000" y="21275"/>
                <wp:lineTo x="15000" y="21275"/>
                <wp:lineTo x="13000" y="18911"/>
                <wp:lineTo x="19500" y="14774"/>
                <wp:lineTo x="20500" y="9456"/>
                <wp:lineTo x="21000" y="5910"/>
                <wp:lineTo x="21000" y="1773"/>
                <wp:lineTo x="20000" y="1182"/>
                <wp:lineTo x="11500" y="0"/>
                <wp:lineTo x="850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3501" cy="13931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9D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E152920" wp14:editId="01A4A9B6">
                <wp:simplePos x="0" y="0"/>
                <wp:positionH relativeFrom="column">
                  <wp:posOffset>6978650</wp:posOffset>
                </wp:positionH>
                <wp:positionV relativeFrom="paragraph">
                  <wp:posOffset>4383405</wp:posOffset>
                </wp:positionV>
                <wp:extent cx="1566545" cy="584200"/>
                <wp:effectExtent l="0" t="0" r="0" b="1270"/>
                <wp:wrapNone/>
                <wp:docPr id="8200" name="ZoneTexte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1317CFAA-95AD-460C-A188-34088507B381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6545" cy="584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7657CB" w14:textId="77777777" w:rsidR="002F79D1" w:rsidRDefault="002F79D1" w:rsidP="002F79D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32"/>
                                <w:szCs w:val="32"/>
                              </w:rPr>
                              <w:t>Tunnel cryogénique</w:t>
                            </w:r>
                          </w:p>
                        </w:txbxContent>
                      </wps:txbx>
                      <wps:bodyPr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E152920" id="_x0000_t202" coordsize="21600,21600" o:spt="202" path="m,l,21600r21600,l21600,xe">
                <v:stroke joinstyle="miter"/>
                <v:path gradientshapeok="t" o:connecttype="rect"/>
              </v:shapetype>
              <v:shape id="ZoneTexte 4" o:spid="_x0000_s1026" type="#_x0000_t202" style="position:absolute;left:0;text-align:left;margin-left:549.5pt;margin-top:345.15pt;width:123.35pt;height:4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TRbnAEAACYDAAAOAAAAZHJzL2Uyb0RvYy54bWysUs1OGzEQviPxDpbvZBNEIrTKBlFQuFBA&#10;on2AidfOWl17LI/Jbt6+YxMCLTfExbJn7O9nPi+vRteLnY5k0TdyNplKob3C1vptI3//Wp9dSkEJ&#10;fAs9et3IvSZ5tTo9WQ6h1ufYYd/qKBjEUz2ERnYphbqqSHXaAU0waM9Ng9FB4mPcVm2EgdFdX51P&#10;p4tqwNiGiEoTcfX2tSlXBd8YrdKjMaST6BvJ2lJZY1k3ea1WS6i3EUJn1UEGfEGFA+uZ9Ah1CwnE&#10;S7SfoJxVEQlNmih0FRpjlS4e2M1s+p+b5w6CLl54OBSOY6Lvg1UPu+fwFEUaf+DIARYTFO5R/SHh&#10;8aYDv9XXMeLQaWiZeJZHVg2B6sPTPGqqKYNshp/YcsjwkrAAjSa6PBX2KRidA9gfh67HJFSmnC8W&#10;84u5FIp788sLTrVQQP32OkRKdxqdyJtGRg61oMPunlJWA/XblUzmcW37vgTb+38KfDFXivos+FV6&#10;Gjcj384uNtjucxnYzzWbWNuC/7FVHnMYhfbwcXLaH8+F4v17r/4CAAD//wMAUEsDBBQABgAIAAAA&#10;IQCfioqJ4QAAAA0BAAAPAAAAZHJzL2Rvd25yZXYueG1sTI9LT8MwEITvSPwHa5G4UbsNfSTEqSoe&#10;EodeKOG+jZckIrajeNuk/x73BMfRjGa+ybeT7cSZhtB6p2E+UyDIVd60rtZQfr49bEAERmew8440&#10;XCjAtri9yTEzfnQfdD5wLWKJCxlqaJj7TMpQNWQxzHxPLnrffrDIUQ61NAOOsdx2cqHUSlpsXVxo&#10;sKfnhqqfw8lqYDa7+aV8teH9a9q/jI2qllhqfX837Z5AME38F4YrfkSHIjId/cmZILqoVZrGM6xh&#10;laoExDWSPC7XII4a1ptFArLI5f8XxS8AAAD//wMAUEsBAi0AFAAGAAgAAAAhALaDOJL+AAAA4QEA&#10;ABMAAAAAAAAAAAAAAAAAAAAAAFtDb250ZW50X1R5cGVzXS54bWxQSwECLQAUAAYACAAAACEAOP0h&#10;/9YAAACUAQAACwAAAAAAAAAAAAAAAAAvAQAAX3JlbHMvLnJlbHNQSwECLQAUAAYACAAAACEASJU0&#10;W5wBAAAmAwAADgAAAAAAAAAAAAAAAAAuAgAAZHJzL2Uyb0RvYy54bWxQSwECLQAUAAYACAAAACEA&#10;n4qKieEAAAANAQAADwAAAAAAAAAAAAAAAAD2AwAAZHJzL2Rvd25yZXYueG1sUEsFBgAAAAAEAAQA&#10;8wAAAAQFAAAAAA==&#10;" filled="f" stroked="f">
                <v:textbox style="mso-fit-shape-to-text:t">
                  <w:txbxContent>
                    <w:p w14:paraId="327657CB" w14:textId="77777777" w:rsidR="002F79D1" w:rsidRDefault="002F79D1" w:rsidP="002F79D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32"/>
                          <w:szCs w:val="32"/>
                        </w:rPr>
                        <w:t>Tunnel cryogénique</w:t>
                      </w:r>
                    </w:p>
                  </w:txbxContent>
                </v:textbox>
              </v:shape>
            </w:pict>
          </mc:Fallback>
        </mc:AlternateContent>
      </w:r>
      <w:r w:rsidR="002F79D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FCEF83" wp14:editId="638BB793">
                <wp:simplePos x="0" y="0"/>
                <wp:positionH relativeFrom="column">
                  <wp:posOffset>7664450</wp:posOffset>
                </wp:positionH>
                <wp:positionV relativeFrom="paragraph">
                  <wp:posOffset>2279650</wp:posOffset>
                </wp:positionV>
                <wp:extent cx="0" cy="619125"/>
                <wp:effectExtent l="114300" t="0" r="76200" b="47625"/>
                <wp:wrapNone/>
                <wp:docPr id="8197" name="Connecteur droit avec flèche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28DD703A-81F1-474F-9D62-44A6163C5BE2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straightConnector1">
                          <a:avLst/>
                        </a:prstGeom>
                        <a:noFill/>
                        <a:ln w="57150" algn="ctr">
                          <a:solidFill>
                            <a:schemeClr val="tx1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801E56D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6" o:spid="_x0000_s1026" type="#_x0000_t32" style="position:absolute;margin-left:603.5pt;margin-top:179.5pt;width:0;height:48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q5n0AEAAIIDAAAOAAAAZHJzL2Uyb0RvYy54bWysU81u2zAMvg/YOwi6L44DpNuMOD2k6y7d&#10;VqDdAzCSbAuTRYFSYuftRylpWmy3YReBvx/Jj9Tmdh6dOBqKFn0r68VSCuMVauv7Vv58vv/wSYqY&#10;wGtw6E0rTybK2+37d5spNGaFAzptSDCIj80UWjmkFJqqimowI8QFBuPZ2SGNkFilvtIEE6OPrlot&#10;lzfVhKQDoTIxsvXu7JTbgt91RqUfXRdNEq6V3FsqL5V3n99qu4GmJwiDVZc24B+6GMF6LnqFuoME&#10;4kD2L6jRKsKIXVooHCvsOqtMmYGnqZd/TPM0QDBlFiYnhitN8f/Bqu/HnX+k3Lqa/VN4QPUrCo+7&#10;AXxvSgPPp8CLqzNV1RRic03JSgyPJPbTN9QcA4eEhYW5ozFD8nxiLmSfrmSbOQl1Niq23tSf69W6&#10;gEPzkhcopq8GR5GFVsZEYPsh7dB73ihSXarA8SGm3BU0Lwm5qMd761xZrPNiauX6Y73m3YPr+URV&#10;opIc0VmdA3NKOTezcySOwIeS5vO07HgbRXjwuuAOBvSXi5zAOpZFKjQlskycMzIXHo2WwhmumqVz&#10;p85faMzM5TONzR716ZGyO2u86DLS5SjzJb3VS9Tr19n+BgAA//8DAFBLAwQUAAYACAAAACEAjI/3&#10;c+AAAAANAQAADwAAAGRycy9kb3ducmV2LnhtbEyPwU7DMBBE70j8g7VIXBC1CaSUEKdCiB7gQNXA&#10;B7jxEgfidRS7bfh7tuIAt53d0eybcjn5XuxxjF0gDVczBQKpCbajVsP72+pyASImQ9b0gVDDN0ZY&#10;VqcnpSlsONAG93VqBYdQLIwGl9JQSBkbh97EWRiQ+PYRRm8Sy7GVdjQHDve9zJSaS2864g/ODPjo&#10;sPmqd15DsPW0Vptn9bIY3Lr9zF7z1dOF1udn08M9iIRT+jPDEZ/RoWKmbdiRjaJnnalbLpM0XOd3&#10;PBwtv6uthpt8noOsSvm/RfUDAAD//wMAUEsBAi0AFAAGAAgAAAAhALaDOJL+AAAA4QEAABMAAAAA&#10;AAAAAAAAAAAAAAAAAFtDb250ZW50X1R5cGVzXS54bWxQSwECLQAUAAYACAAAACEAOP0h/9YAAACU&#10;AQAACwAAAAAAAAAAAAAAAAAvAQAAX3JlbHMvLnJlbHNQSwECLQAUAAYACAAAACEAcs6uZ9ABAACC&#10;AwAADgAAAAAAAAAAAAAAAAAuAgAAZHJzL2Uyb0RvYy54bWxQSwECLQAUAAYACAAAACEAjI/3c+AA&#10;AAANAQAADwAAAAAAAAAAAAAAAAAqBAAAZHJzL2Rvd25yZXYueG1sUEsFBgAAAAAEAAQA8wAAADcF&#10;AAAAAA==&#10;" strokecolor="black [3213]" strokeweight="4.5pt">
                <v:stroke endarrow="block"/>
              </v:shape>
            </w:pict>
          </mc:Fallback>
        </mc:AlternateContent>
      </w:r>
    </w:p>
    <w:p w14:paraId="5501C8DF" w14:textId="347B8686" w:rsidR="00AA36D5" w:rsidRPr="00DF7278" w:rsidRDefault="009E68A7" w:rsidP="00324A37">
      <w:pPr>
        <w:shd w:val="clear" w:color="auto" w:fill="FFFFFF"/>
        <w:spacing w:after="120" w:line="240" w:lineRule="auto"/>
        <w:ind w:left="-567" w:right="-567"/>
        <w:jc w:val="both"/>
        <w:rPr>
          <w:rFonts w:ascii="Arial" w:eastAsia="Times New Roman" w:hAnsi="Arial" w:cs="Arial"/>
          <w:color w:val="000000" w:themeColor="text1"/>
          <w:lang w:eastAsia="fr-FR"/>
        </w:rPr>
      </w:pPr>
      <w:r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La </w:t>
      </w:r>
      <w:r w:rsidRPr="00DF7278">
        <w:rPr>
          <w:rFonts w:ascii="Arial" w:eastAsia="Times New Roman" w:hAnsi="Arial" w:cs="Arial"/>
          <w:b/>
          <w:bCs/>
          <w:color w:val="000000" w:themeColor="text1"/>
          <w:lang w:eastAsia="fr-FR"/>
        </w:rPr>
        <w:t xml:space="preserve">cryogénie 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est l'étude et la production des basses</w:t>
      </w:r>
      <w:r w:rsidR="00877FA9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 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températures</w:t>
      </w:r>
      <w:r w:rsidR="00877FA9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 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(inférieures à</w:t>
      </w:r>
      <w:r w:rsidR="00877FA9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 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−150°C</w:t>
      </w:r>
      <w:r w:rsidR="00FF20C6" w:rsidRPr="00DF7278">
        <w:rPr>
          <w:rFonts w:ascii="Arial" w:eastAsia="Times New Roman" w:hAnsi="Arial" w:cs="Arial"/>
          <w:color w:val="000000" w:themeColor="text1"/>
          <w:lang w:eastAsia="fr-FR"/>
        </w:rPr>
        <w:t>)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. </w:t>
      </w:r>
      <w:r w:rsidR="009F1566" w:rsidRPr="00BA6616">
        <w:rPr>
          <w:rFonts w:ascii="Arial" w:eastAsia="Times New Roman" w:hAnsi="Arial" w:cs="Arial"/>
          <w:color w:val="000000" w:themeColor="text1"/>
          <w:lang w:eastAsia="fr-FR"/>
        </w:rPr>
        <w:t>Cette</w:t>
      </w:r>
      <w:r w:rsidR="00AA36D5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 production d</w:t>
      </w:r>
      <w:r w:rsidR="00270EFF">
        <w:rPr>
          <w:rFonts w:ascii="Arial" w:eastAsia="Times New Roman" w:hAnsi="Arial" w:cs="Arial"/>
          <w:color w:val="000000" w:themeColor="text1"/>
          <w:lang w:eastAsia="fr-FR"/>
        </w:rPr>
        <w:t>e</w:t>
      </w:r>
      <w:r w:rsidR="00877FA9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 </w:t>
      </w:r>
      <w:r w:rsidR="00DF7278">
        <w:rPr>
          <w:rFonts w:ascii="Arial" w:eastAsia="Times New Roman" w:hAnsi="Arial" w:cs="Arial"/>
          <w:color w:val="000000" w:themeColor="text1"/>
          <w:lang w:eastAsia="fr-FR"/>
        </w:rPr>
        <w:t xml:space="preserve">froid </w:t>
      </w:r>
      <w:r w:rsidR="009F1566" w:rsidRPr="00270EFF">
        <w:rPr>
          <w:rFonts w:ascii="Arial" w:eastAsia="Times New Roman" w:hAnsi="Arial" w:cs="Arial"/>
          <w:color w:val="000000" w:themeColor="text1"/>
          <w:lang w:eastAsia="fr-FR"/>
        </w:rPr>
        <w:t>est utilisée dans de nombreux secteurs </w:t>
      </w:r>
      <w:r w:rsidR="009F1566">
        <w:rPr>
          <w:rFonts w:ascii="Arial" w:eastAsia="Times New Roman" w:hAnsi="Arial" w:cs="Arial"/>
          <w:color w:val="000000" w:themeColor="text1"/>
          <w:lang w:eastAsia="fr-FR"/>
        </w:rPr>
        <w:t xml:space="preserve">: </w:t>
      </w:r>
      <w:r w:rsidR="00877FA9" w:rsidRPr="00DF7278">
        <w:rPr>
          <w:rFonts w:ascii="Arial" w:eastAsia="Times New Roman" w:hAnsi="Arial" w:cs="Arial"/>
          <w:color w:val="000000" w:themeColor="text1"/>
          <w:lang w:eastAsia="fr-FR"/>
        </w:rPr>
        <w:t>agro-alimentaire</w:t>
      </w:r>
      <w:r w:rsidR="009F1566">
        <w:rPr>
          <w:rFonts w:ascii="Arial" w:eastAsia="Times New Roman" w:hAnsi="Arial" w:cs="Arial"/>
          <w:color w:val="000000" w:themeColor="text1"/>
          <w:lang w:eastAsia="fr-FR"/>
        </w:rPr>
        <w:t xml:space="preserve"> (</w:t>
      </w:r>
      <w:r w:rsidR="00877FA9" w:rsidRPr="00DF7278">
        <w:rPr>
          <w:rFonts w:ascii="Arial" w:eastAsia="Times New Roman" w:hAnsi="Arial" w:cs="Arial"/>
          <w:color w:val="000000" w:themeColor="text1"/>
          <w:lang w:eastAsia="fr-FR"/>
        </w:rPr>
        <w:t>conservation des aliments</w:t>
      </w:r>
      <w:r w:rsidR="009F1566">
        <w:rPr>
          <w:rFonts w:ascii="Arial" w:eastAsia="Times New Roman" w:hAnsi="Arial" w:cs="Arial"/>
          <w:color w:val="000000" w:themeColor="text1"/>
          <w:lang w:eastAsia="fr-FR"/>
        </w:rPr>
        <w:t>)</w:t>
      </w:r>
      <w:r w:rsidR="00270EFF">
        <w:rPr>
          <w:rFonts w:ascii="Arial" w:eastAsia="Times New Roman" w:hAnsi="Arial" w:cs="Arial"/>
          <w:color w:val="000000" w:themeColor="text1"/>
          <w:lang w:eastAsia="fr-FR"/>
        </w:rPr>
        <w:t>,</w:t>
      </w:r>
      <w:r w:rsidR="009F1566">
        <w:rPr>
          <w:rFonts w:ascii="Arial" w:eastAsia="Times New Roman" w:hAnsi="Arial" w:cs="Arial"/>
          <w:color w:val="000000" w:themeColor="text1"/>
          <w:lang w:eastAsia="fr-FR"/>
        </w:rPr>
        <w:t xml:space="preserve"> m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édical, industriel,</w:t>
      </w:r>
      <w:r w:rsidR="00E01F08">
        <w:rPr>
          <w:rFonts w:ascii="Arial" w:eastAsia="Times New Roman" w:hAnsi="Arial" w:cs="Arial"/>
          <w:color w:val="000000" w:themeColor="text1"/>
          <w:lang w:eastAsia="fr-FR"/>
        </w:rPr>
        <w:t xml:space="preserve"> 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physique</w:t>
      </w:r>
      <w:r w:rsidR="00AA36D5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, </w:t>
      </w:r>
      <w:r w:rsidRPr="00DF7278">
        <w:rPr>
          <w:rFonts w:ascii="Arial" w:eastAsia="Times New Roman" w:hAnsi="Arial" w:cs="Arial"/>
          <w:color w:val="000000" w:themeColor="text1"/>
          <w:lang w:eastAsia="fr-FR"/>
        </w:rPr>
        <w:t>l'élevage</w:t>
      </w:r>
      <w:r w:rsidR="00AA36D5" w:rsidRPr="00DF7278">
        <w:rPr>
          <w:rFonts w:ascii="Arial" w:eastAsia="Times New Roman" w:hAnsi="Arial" w:cs="Arial"/>
          <w:color w:val="000000" w:themeColor="text1"/>
          <w:lang w:eastAsia="fr-FR"/>
        </w:rPr>
        <w:t xml:space="preserve"> …</w:t>
      </w:r>
    </w:p>
    <w:p w14:paraId="232E6DE2" w14:textId="207B8530" w:rsidR="00324A37" w:rsidRPr="00270EFF" w:rsidRDefault="00270EFF" w:rsidP="00EA3727">
      <w:pPr>
        <w:spacing w:after="60" w:line="240" w:lineRule="auto"/>
        <w:ind w:left="-567" w:right="-567"/>
        <w:jc w:val="both"/>
        <w:rPr>
          <w:rFonts w:ascii="Arial" w:hAnsi="Arial" w:cs="Arial"/>
          <w:b/>
          <w:bCs/>
          <w:color w:val="000000" w:themeColor="text1"/>
          <w:u w:val="single"/>
          <w:shd w:val="clear" w:color="auto" w:fill="FFFFFF"/>
        </w:rPr>
      </w:pPr>
      <w:r w:rsidRPr="00270EFF">
        <w:rPr>
          <w:rFonts w:ascii="Arial" w:hAnsi="Arial" w:cs="Arial"/>
          <w:b/>
          <w:bCs/>
          <w:color w:val="000000" w:themeColor="text1"/>
          <w:u w:val="single"/>
          <w:shd w:val="clear" w:color="auto" w:fill="FFFFFF"/>
        </w:rPr>
        <w:t>A</w:t>
      </w:r>
      <w:r w:rsidR="00DD0325" w:rsidRPr="00270EFF">
        <w:rPr>
          <w:rFonts w:ascii="Arial" w:hAnsi="Arial" w:cs="Arial"/>
          <w:b/>
          <w:bCs/>
          <w:color w:val="000000" w:themeColor="text1"/>
          <w:u w:val="single"/>
          <w:shd w:val="clear" w:color="auto" w:fill="FFFFFF"/>
        </w:rPr>
        <w:t>gro-alimentaire :</w:t>
      </w:r>
    </w:p>
    <w:p w14:paraId="4B27CB4C" w14:textId="6B70AA81" w:rsidR="00AA36D5" w:rsidRDefault="00310F22" w:rsidP="00DF7278">
      <w:pPr>
        <w:spacing w:after="120"/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310F22">
        <w:rPr>
          <w:rFonts w:ascii="Arial" w:hAnsi="Arial" w:cs="Arial"/>
          <w:color w:val="202124"/>
          <w:shd w:val="clear" w:color="auto" w:fill="FFFFFF"/>
        </w:rPr>
        <w:t xml:space="preserve">Les aliments sont des </w:t>
      </w:r>
      <w:r w:rsidRPr="00F47F8D">
        <w:rPr>
          <w:rFonts w:ascii="Arial" w:hAnsi="Arial" w:cs="Arial"/>
          <w:color w:val="000000" w:themeColor="text1"/>
          <w:shd w:val="clear" w:color="auto" w:fill="FFFFFF"/>
        </w:rPr>
        <w:t>produits périssables par nature</w:t>
      </w:r>
      <w:r w:rsidR="0023290E">
        <w:rPr>
          <w:rFonts w:ascii="Arial" w:hAnsi="Arial" w:cs="Arial"/>
          <w:color w:val="000000" w:themeColor="text1"/>
          <w:shd w:val="clear" w:color="auto" w:fill="FFFFFF"/>
        </w:rPr>
        <w:t>, comme le lait par exemple</w:t>
      </w:r>
      <w:r w:rsidRPr="00F47F8D">
        <w:rPr>
          <w:rFonts w:ascii="Arial" w:hAnsi="Arial" w:cs="Arial"/>
          <w:color w:val="000000" w:themeColor="text1"/>
          <w:shd w:val="clear" w:color="auto" w:fill="FFFFFF"/>
        </w:rPr>
        <w:t xml:space="preserve">. </w:t>
      </w:r>
      <w:r w:rsidR="00F47F8D" w:rsidRPr="00F47F8D">
        <w:rPr>
          <w:rFonts w:ascii="Arial" w:hAnsi="Arial" w:cs="Arial"/>
          <w:color w:val="000000" w:themeColor="text1"/>
          <w:shd w:val="clear" w:color="auto" w:fill="FFFFFF"/>
        </w:rPr>
        <w:t>P</w:t>
      </w:r>
      <w:r w:rsidRPr="00F47F8D">
        <w:rPr>
          <w:rFonts w:ascii="Arial" w:hAnsi="Arial" w:cs="Arial"/>
          <w:color w:val="000000" w:themeColor="text1"/>
          <w:shd w:val="clear" w:color="auto" w:fill="FFFFFF"/>
        </w:rPr>
        <w:t xml:space="preserve">our </w:t>
      </w:r>
      <w:r w:rsidRPr="002F523B">
        <w:rPr>
          <w:rFonts w:ascii="Arial" w:hAnsi="Arial" w:cs="Arial"/>
          <w:color w:val="000000" w:themeColor="text1"/>
          <w:shd w:val="clear" w:color="auto" w:fill="FFFFFF"/>
        </w:rPr>
        <w:t>augmenter la durée de conservation</w:t>
      </w:r>
      <w:r w:rsidR="00F47F8D" w:rsidRPr="002F523B">
        <w:rPr>
          <w:rFonts w:ascii="Arial" w:hAnsi="Arial" w:cs="Arial"/>
          <w:color w:val="000000" w:themeColor="text1"/>
          <w:shd w:val="clear" w:color="auto" w:fill="FFFFFF"/>
        </w:rPr>
        <w:t>, l</w:t>
      </w:r>
      <w:r w:rsidR="005048D1" w:rsidRPr="002F523B">
        <w:rPr>
          <w:rFonts w:ascii="Arial" w:hAnsi="Arial" w:cs="Arial"/>
          <w:color w:val="000000" w:themeColor="text1"/>
          <w:shd w:val="clear" w:color="auto" w:fill="FFFFFF"/>
        </w:rPr>
        <w:t>’objectif</w:t>
      </w:r>
      <w:r w:rsidR="005048D1" w:rsidRPr="00F47F8D">
        <w:rPr>
          <w:rFonts w:ascii="Arial" w:hAnsi="Arial" w:cs="Arial"/>
          <w:color w:val="000000" w:themeColor="text1"/>
          <w:shd w:val="clear" w:color="auto" w:fill="FFFFFF"/>
        </w:rPr>
        <w:t xml:space="preserve"> du froid est de stopper la prolifération de germes pathogènes (bactéries). </w:t>
      </w:r>
      <w:r w:rsidRPr="00F47F8D">
        <w:rPr>
          <w:rFonts w:ascii="Arial" w:hAnsi="Arial" w:cs="Arial"/>
          <w:color w:val="000000" w:themeColor="text1"/>
          <w:shd w:val="clear" w:color="auto" w:fill="FFFFFF"/>
        </w:rPr>
        <w:t xml:space="preserve">En effet, </w:t>
      </w:r>
      <w:r w:rsidR="005048D1" w:rsidRPr="00F47F8D">
        <w:rPr>
          <w:rFonts w:ascii="Arial" w:hAnsi="Arial" w:cs="Arial"/>
          <w:color w:val="000000" w:themeColor="text1"/>
          <w:shd w:val="clear" w:color="auto" w:fill="FFFFFF"/>
        </w:rPr>
        <w:t xml:space="preserve">certaines </w:t>
      </w:r>
      <w:r w:rsidRPr="002C473C">
        <w:rPr>
          <w:rFonts w:ascii="Arial" w:hAnsi="Arial" w:cs="Arial"/>
          <w:color w:val="000000" w:themeColor="text1"/>
          <w:shd w:val="clear" w:color="auto" w:fill="FFFFFF"/>
        </w:rPr>
        <w:t xml:space="preserve">bactéries </w:t>
      </w:r>
      <w:r w:rsidR="005048D1">
        <w:rPr>
          <w:rFonts w:ascii="Arial" w:hAnsi="Arial" w:cs="Arial"/>
          <w:color w:val="202124"/>
          <w:shd w:val="clear" w:color="auto" w:fill="FFFFFF"/>
        </w:rPr>
        <w:t xml:space="preserve">(la salmonelle ou la listéria par exemple) peuvent </w:t>
      </w:r>
      <w:r w:rsidR="00DF7278">
        <w:rPr>
          <w:rFonts w:ascii="Arial" w:hAnsi="Arial" w:cs="Arial"/>
          <w:color w:val="202124"/>
          <w:shd w:val="clear" w:color="auto" w:fill="FFFFFF"/>
        </w:rPr>
        <w:t xml:space="preserve">provoquer </w:t>
      </w:r>
      <w:r w:rsidR="005048D1">
        <w:rPr>
          <w:rFonts w:ascii="Arial" w:hAnsi="Arial" w:cs="Arial"/>
          <w:color w:val="202124"/>
          <w:shd w:val="clear" w:color="auto" w:fill="FFFFFF"/>
        </w:rPr>
        <w:t>des maladies graves. Le froid va l</w:t>
      </w:r>
      <w:r w:rsidR="00DF7278">
        <w:rPr>
          <w:rFonts w:ascii="Arial" w:hAnsi="Arial" w:cs="Arial"/>
          <w:color w:val="202124"/>
          <w:shd w:val="clear" w:color="auto" w:fill="FFFFFF"/>
        </w:rPr>
        <w:t>es</w:t>
      </w:r>
      <w:r w:rsidR="005048D1">
        <w:rPr>
          <w:rFonts w:ascii="Arial" w:hAnsi="Arial" w:cs="Arial"/>
          <w:color w:val="202124"/>
          <w:shd w:val="clear" w:color="auto" w:fill="FFFFFF"/>
        </w:rPr>
        <w:t xml:space="preserve"> priver d’élément</w:t>
      </w:r>
      <w:r w:rsidR="002C473C">
        <w:rPr>
          <w:rFonts w:ascii="Arial" w:hAnsi="Arial" w:cs="Arial"/>
          <w:color w:val="202124"/>
          <w:shd w:val="clear" w:color="auto" w:fill="FFFFFF"/>
        </w:rPr>
        <w:t xml:space="preserve">s </w:t>
      </w:r>
      <w:r w:rsidR="005048D1">
        <w:rPr>
          <w:rFonts w:ascii="Arial" w:hAnsi="Arial" w:cs="Arial"/>
          <w:color w:val="202124"/>
          <w:shd w:val="clear" w:color="auto" w:fill="FFFFFF"/>
        </w:rPr>
        <w:t xml:space="preserve">pour </w:t>
      </w:r>
      <w:r w:rsidR="005048D1" w:rsidRPr="002C473C">
        <w:rPr>
          <w:rFonts w:ascii="Arial" w:hAnsi="Arial" w:cs="Arial"/>
          <w:color w:val="000000" w:themeColor="text1"/>
          <w:shd w:val="clear" w:color="auto" w:fill="FFFFFF"/>
        </w:rPr>
        <w:t>vivre</w:t>
      </w:r>
      <w:r w:rsidRPr="002C473C">
        <w:rPr>
          <w:rFonts w:ascii="Arial" w:hAnsi="Arial" w:cs="Arial"/>
          <w:color w:val="000000" w:themeColor="text1"/>
          <w:shd w:val="clear" w:color="auto" w:fill="FFFFFF"/>
        </w:rPr>
        <w:t> :</w:t>
      </w:r>
      <w:r w:rsidR="005048D1" w:rsidRPr="002C473C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FD5DC9" w:rsidRPr="002C473C">
        <w:rPr>
          <w:rFonts w:ascii="Arial" w:hAnsi="Arial" w:cs="Arial"/>
          <w:color w:val="000000" w:themeColor="text1"/>
          <w:shd w:val="clear" w:color="auto" w:fill="FFFFFF"/>
        </w:rPr>
        <w:t xml:space="preserve">l’eau </w:t>
      </w:r>
      <w:r w:rsidR="00FD5DC9">
        <w:rPr>
          <w:rFonts w:ascii="Arial" w:hAnsi="Arial" w:cs="Arial"/>
          <w:color w:val="202124"/>
          <w:shd w:val="clear" w:color="auto" w:fill="FFFFFF"/>
        </w:rPr>
        <w:t>(devenue glace) et l’énergie (la chaleur)</w:t>
      </w:r>
      <w:r w:rsidR="00504267">
        <w:rPr>
          <w:rFonts w:ascii="Arial" w:hAnsi="Arial" w:cs="Arial"/>
          <w:color w:val="202124"/>
          <w:shd w:val="clear" w:color="auto" w:fill="FFFFFF"/>
        </w:rPr>
        <w:t>, et ainsi stopper le métabolisme</w:t>
      </w:r>
      <w:r w:rsidR="00FD5DC9">
        <w:rPr>
          <w:rFonts w:ascii="Arial" w:hAnsi="Arial" w:cs="Arial"/>
          <w:color w:val="202124"/>
          <w:shd w:val="clear" w:color="auto" w:fill="FFFFFF"/>
        </w:rPr>
        <w:t>.</w:t>
      </w:r>
    </w:p>
    <w:p w14:paraId="3C7262FE" w14:textId="425F8EC6" w:rsidR="002707B8" w:rsidRDefault="0001787B" w:rsidP="0066257A">
      <w:pPr>
        <w:spacing w:after="120"/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01787B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66432" behindDoc="1" locked="0" layoutInCell="1" allowOverlap="1" wp14:anchorId="37C9E4F9" wp14:editId="72DAAB25">
            <wp:simplePos x="0" y="0"/>
            <wp:positionH relativeFrom="column">
              <wp:posOffset>-354330</wp:posOffset>
            </wp:positionH>
            <wp:positionV relativeFrom="paragraph">
              <wp:posOffset>35560</wp:posOffset>
            </wp:positionV>
            <wp:extent cx="1555750" cy="1548765"/>
            <wp:effectExtent l="0" t="0" r="6350" b="0"/>
            <wp:wrapTight wrapText="bothSides">
              <wp:wrapPolygon edited="0">
                <wp:start x="0" y="0"/>
                <wp:lineTo x="0" y="21255"/>
                <wp:lineTo x="21424" y="21255"/>
                <wp:lineTo x="21424" y="0"/>
                <wp:lineTo x="0" y="0"/>
              </wp:wrapPolygon>
            </wp:wrapTight>
            <wp:docPr id="2" name="Image 2" descr="Une image contenant alimentation, plastique, conteneur, plateau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Une image contenant alimentation, plastique, conteneur, plateau&#10;&#10;Description générée automatiquement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5750" cy="1548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5DC9">
        <w:rPr>
          <w:rFonts w:ascii="Arial" w:hAnsi="Arial" w:cs="Arial"/>
          <w:color w:val="202124"/>
          <w:shd w:val="clear" w:color="auto" w:fill="FFFFFF"/>
        </w:rPr>
        <w:t xml:space="preserve">La rapidité du refroidissement va jouer un rôle sur la qualité des </w:t>
      </w:r>
      <w:r w:rsidR="00E01F08">
        <w:rPr>
          <w:rFonts w:ascii="Arial" w:hAnsi="Arial" w:cs="Arial"/>
          <w:color w:val="202124"/>
          <w:shd w:val="clear" w:color="auto" w:fill="FFFFFF"/>
        </w:rPr>
        <w:t>aliments</w:t>
      </w:r>
      <w:r w:rsidR="00FD5DC9">
        <w:rPr>
          <w:rFonts w:ascii="Arial" w:hAnsi="Arial" w:cs="Arial"/>
          <w:color w:val="202124"/>
          <w:shd w:val="clear" w:color="auto" w:fill="FFFFFF"/>
        </w:rPr>
        <w:t xml:space="preserve">. Une </w:t>
      </w:r>
      <w:r w:rsidR="00FD5DC9" w:rsidRPr="002F523B">
        <w:rPr>
          <w:rFonts w:ascii="Arial" w:hAnsi="Arial" w:cs="Arial"/>
          <w:color w:val="202124"/>
          <w:shd w:val="clear" w:color="auto" w:fill="FFFFFF"/>
        </w:rPr>
        <w:t xml:space="preserve">congélation (refroidissement plus lent) altère les cellules qui en se décongelant vont libérer de l’eau. </w:t>
      </w:r>
      <w:r w:rsidR="002707B8" w:rsidRPr="002F523B">
        <w:rPr>
          <w:rFonts w:ascii="Arial" w:hAnsi="Arial" w:cs="Arial"/>
          <w:color w:val="202124"/>
          <w:shd w:val="clear" w:color="auto" w:fill="FFFFFF"/>
        </w:rPr>
        <w:t>L</w:t>
      </w:r>
      <w:r w:rsidR="00FD5DC9" w:rsidRPr="002F523B">
        <w:rPr>
          <w:rFonts w:ascii="Arial" w:hAnsi="Arial" w:cs="Arial"/>
          <w:color w:val="202124"/>
          <w:shd w:val="clear" w:color="auto" w:fill="FFFFFF"/>
        </w:rPr>
        <w:t>a surgélation (refroidissement plus rapide) réduit ou évite ce pro</w:t>
      </w:r>
      <w:r w:rsidR="0071312D" w:rsidRPr="002F523B">
        <w:rPr>
          <w:rFonts w:ascii="Arial" w:hAnsi="Arial" w:cs="Arial"/>
          <w:color w:val="202124"/>
          <w:shd w:val="clear" w:color="auto" w:fill="FFFFFF"/>
        </w:rPr>
        <w:t>blème</w:t>
      </w:r>
      <w:r w:rsidR="00E01F08" w:rsidRPr="002F523B">
        <w:rPr>
          <w:rFonts w:ascii="Arial" w:hAnsi="Arial" w:cs="Arial"/>
          <w:color w:val="202124"/>
          <w:shd w:val="clear" w:color="auto" w:fill="FFFFFF"/>
        </w:rPr>
        <w:t>. L</w:t>
      </w:r>
      <w:r w:rsidR="0071312D" w:rsidRPr="002F523B">
        <w:rPr>
          <w:rFonts w:ascii="Arial" w:hAnsi="Arial" w:cs="Arial"/>
          <w:color w:val="202124"/>
          <w:shd w:val="clear" w:color="auto" w:fill="FFFFFF"/>
        </w:rPr>
        <w:t>es produits gardent</w:t>
      </w:r>
      <w:r w:rsidR="00E01F08" w:rsidRPr="002F523B">
        <w:rPr>
          <w:rFonts w:ascii="Arial" w:hAnsi="Arial" w:cs="Arial"/>
          <w:color w:val="202124"/>
          <w:shd w:val="clear" w:color="auto" w:fill="FFFFFF"/>
        </w:rPr>
        <w:t xml:space="preserve"> ainsi</w:t>
      </w:r>
      <w:r w:rsidR="0071312D">
        <w:rPr>
          <w:rFonts w:ascii="Arial" w:hAnsi="Arial" w:cs="Arial"/>
          <w:color w:val="202124"/>
          <w:shd w:val="clear" w:color="auto" w:fill="FFFFFF"/>
        </w:rPr>
        <w:t xml:space="preserve"> leur saveur et leur texture.</w:t>
      </w:r>
      <w:r w:rsidR="00DF7278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71312D">
        <w:rPr>
          <w:rFonts w:ascii="Arial" w:hAnsi="Arial" w:cs="Arial"/>
          <w:color w:val="202124"/>
          <w:shd w:val="clear" w:color="auto" w:fill="FFFFFF"/>
        </w:rPr>
        <w:t>Dans l’industrie agro-alimentaire on utilise alors de l’ammoniac liquide à –40°C et pour certains produits plus fragiles de l’azote liquide à –</w:t>
      </w:r>
      <w:r w:rsidR="00E01F08">
        <w:rPr>
          <w:rFonts w:ascii="Arial" w:hAnsi="Arial" w:cs="Arial"/>
          <w:color w:val="202124"/>
          <w:shd w:val="clear" w:color="auto" w:fill="FFFFFF"/>
        </w:rPr>
        <w:t>1</w:t>
      </w:r>
      <w:r w:rsidR="0071312D">
        <w:rPr>
          <w:rFonts w:ascii="Arial" w:hAnsi="Arial" w:cs="Arial"/>
          <w:color w:val="202124"/>
          <w:shd w:val="clear" w:color="auto" w:fill="FFFFFF"/>
        </w:rPr>
        <w:t xml:space="preserve">96°C. </w:t>
      </w:r>
    </w:p>
    <w:p w14:paraId="7E6E4353" w14:textId="77777777" w:rsidR="00BB12D9" w:rsidRPr="00316A1B" w:rsidRDefault="00BB12D9" w:rsidP="00BB12D9">
      <w:pPr>
        <w:ind w:left="284" w:right="-567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5F49FD">
        <w:rPr>
          <w:rFonts w:ascii="Arial" w:hAnsi="Arial" w:cs="Arial"/>
          <w:color w:val="000000" w:themeColor="text1"/>
          <w:shd w:val="clear" w:color="auto" w:fill="FFFFFF"/>
        </w:rPr>
        <w:t>Autre utilisation</w:t>
      </w:r>
      <w:r>
        <w:rPr>
          <w:rFonts w:ascii="Arial" w:hAnsi="Arial" w:cs="Arial"/>
          <w:color w:val="000000" w:themeColor="text1"/>
          <w:shd w:val="clear" w:color="auto" w:fill="FFFFFF"/>
        </w:rPr>
        <w:t> : P</w:t>
      </w:r>
      <w:r w:rsidRPr="005F49FD">
        <w:rPr>
          <w:rFonts w:ascii="Arial" w:hAnsi="Arial" w:cs="Arial"/>
          <w:color w:val="000000" w:themeColor="text1"/>
          <w:shd w:val="clear" w:color="auto" w:fill="FFFFFF"/>
        </w:rPr>
        <w:t>our la charcuterie</w:t>
      </w:r>
      <w:r>
        <w:rPr>
          <w:rFonts w:ascii="Arial" w:hAnsi="Arial" w:cs="Arial"/>
          <w:color w:val="000000" w:themeColor="text1"/>
          <w:shd w:val="clear" w:color="auto" w:fill="FFFFFF"/>
        </w:rPr>
        <w:t>,</w:t>
      </w:r>
      <w:r w:rsidRPr="005F49FD">
        <w:rPr>
          <w:rFonts w:ascii="Arial" w:hAnsi="Arial" w:cs="Arial"/>
          <w:color w:val="000000" w:themeColor="text1"/>
          <w:shd w:val="clear" w:color="auto" w:fill="FFFFFF"/>
        </w:rPr>
        <w:t xml:space="preserve"> la cryogénique </w:t>
      </w:r>
      <w:r>
        <w:rPr>
          <w:rFonts w:ascii="Arial" w:hAnsi="Arial" w:cs="Arial"/>
          <w:color w:val="000000" w:themeColor="text1"/>
          <w:shd w:val="clear" w:color="auto" w:fill="FFFFFF"/>
        </w:rPr>
        <w:t>permet de « </w:t>
      </w:r>
      <w:r w:rsidRPr="005F49FD">
        <w:rPr>
          <w:rFonts w:ascii="Arial" w:hAnsi="Arial" w:cs="Arial"/>
          <w:bCs/>
          <w:color w:val="000000" w:themeColor="text1"/>
          <w:shd w:val="clear" w:color="auto" w:fill="FFFFFF"/>
        </w:rPr>
        <w:t>croûte</w:t>
      </w:r>
      <w:r>
        <w:rPr>
          <w:rFonts w:ascii="Arial" w:hAnsi="Arial" w:cs="Arial"/>
          <w:bCs/>
          <w:color w:val="000000" w:themeColor="text1"/>
          <w:shd w:val="clear" w:color="auto" w:fill="FFFFFF"/>
        </w:rPr>
        <w:t>r »</w:t>
      </w:r>
      <w:r w:rsidRPr="005F49FD">
        <w:rPr>
          <w:rFonts w:ascii="Arial" w:hAnsi="Arial" w:cs="Arial"/>
          <w:bCs/>
          <w:color w:val="000000" w:themeColor="text1"/>
          <w:shd w:val="clear" w:color="auto" w:fill="FFFFFF"/>
        </w:rPr>
        <w:t xml:space="preserve"> </w:t>
      </w:r>
      <w:r>
        <w:rPr>
          <w:rFonts w:ascii="Arial" w:hAnsi="Arial" w:cs="Arial"/>
          <w:bCs/>
          <w:color w:val="000000" w:themeColor="text1"/>
          <w:shd w:val="clear" w:color="auto" w:fill="FFFFFF"/>
        </w:rPr>
        <w:t>les produits en les pl</w:t>
      </w:r>
      <w:r w:rsidRPr="005F49FD">
        <w:rPr>
          <w:rFonts w:ascii="Arial" w:hAnsi="Arial" w:cs="Arial"/>
          <w:color w:val="000000" w:themeColor="text1"/>
          <w:shd w:val="clear" w:color="auto" w:fill="FFFFFF"/>
        </w:rPr>
        <w:t>onge</w:t>
      </w:r>
      <w:r>
        <w:rPr>
          <w:rFonts w:ascii="Arial" w:hAnsi="Arial" w:cs="Arial"/>
          <w:color w:val="000000" w:themeColor="text1"/>
          <w:shd w:val="clear" w:color="auto" w:fill="FFFFFF"/>
        </w:rPr>
        <w:t>ant</w:t>
      </w:r>
      <w:r w:rsidRPr="005F49FD">
        <w:rPr>
          <w:rFonts w:ascii="Arial" w:hAnsi="Arial" w:cs="Arial"/>
          <w:color w:val="000000" w:themeColor="text1"/>
          <w:shd w:val="clear" w:color="auto" w:fill="FFFFFF"/>
        </w:rPr>
        <w:t xml:space="preserve"> dans une ambiance froide (azote liquide</w:t>
      </w:r>
      <w:r w:rsidRPr="00316A1B">
        <w:rPr>
          <w:rFonts w:ascii="Arial" w:hAnsi="Arial" w:cs="Arial"/>
          <w:color w:val="000000" w:themeColor="text1"/>
          <w:shd w:val="clear" w:color="auto" w:fill="FFFFFF"/>
        </w:rPr>
        <w:t>) pour les congeler en surface avant de passer à la coupe qui de facto sera plus nette.</w:t>
      </w:r>
    </w:p>
    <w:p w14:paraId="1648D2D5" w14:textId="77777777" w:rsidR="003525BE" w:rsidRPr="004D2A60" w:rsidRDefault="003525BE" w:rsidP="003525BE">
      <w:pPr>
        <w:shd w:val="clear" w:color="auto" w:fill="FFFFFF"/>
        <w:spacing w:after="60" w:line="240" w:lineRule="auto"/>
        <w:ind w:left="-567" w:right="-567"/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</w:pPr>
      <w:r w:rsidRPr="00192A54">
        <w:rPr>
          <w:rFonts w:ascii="Arial" w:eastAsia="Times New Roman" w:hAnsi="Arial" w:cs="Arial"/>
          <w:noProof/>
          <w:color w:val="000000" w:themeColor="text1"/>
          <w:lang w:eastAsia="fr-FR"/>
        </w:rPr>
        <w:drawing>
          <wp:anchor distT="0" distB="0" distL="114300" distR="114300" simplePos="0" relativeHeight="251669504" behindDoc="0" locked="0" layoutInCell="1" allowOverlap="1" wp14:anchorId="1E5909ED" wp14:editId="4137DED8">
            <wp:simplePos x="0" y="0"/>
            <wp:positionH relativeFrom="column">
              <wp:posOffset>4025265</wp:posOffset>
            </wp:positionH>
            <wp:positionV relativeFrom="paragraph">
              <wp:posOffset>102870</wp:posOffset>
            </wp:positionV>
            <wp:extent cx="2138045" cy="1487170"/>
            <wp:effectExtent l="19050" t="19050" r="14605" b="17780"/>
            <wp:wrapThrough wrapText="bothSides">
              <wp:wrapPolygon edited="0">
                <wp:start x="-192" y="-277"/>
                <wp:lineTo x="-192" y="21582"/>
                <wp:lineTo x="21555" y="21582"/>
                <wp:lineTo x="21555" y="-277"/>
                <wp:lineTo x="-192" y="-277"/>
              </wp:wrapPolygon>
            </wp:wrapThrough>
            <wp:docPr id="4" name="Image 4" descr="Une image contenant mur, intérieur, bleu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Une image contenant mur, intérieur, bleu&#10;&#10;Description générée automatiquement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8045" cy="14871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D2A60"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  <w:t>En médecine plusieurs utilisations possible :</w:t>
      </w:r>
    </w:p>
    <w:p w14:paraId="02CCECF1" w14:textId="77777777" w:rsidR="003525BE" w:rsidRPr="0066257A" w:rsidRDefault="003525BE" w:rsidP="003525BE">
      <w:pPr>
        <w:spacing w:after="0"/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66257A">
        <w:rPr>
          <w:rFonts w:ascii="Arial" w:hAnsi="Arial" w:cs="Arial"/>
          <w:color w:val="202124"/>
          <w:shd w:val="clear" w:color="auto" w:fill="FFFFFF"/>
        </w:rPr>
        <w:t>La conservation de cellules : Le sang (cellules spéciales pour les transfusions), le sperme, les œufs (ovocytes).</w:t>
      </w:r>
    </w:p>
    <w:p w14:paraId="0AAA9430" w14:textId="77777777" w:rsidR="003525BE" w:rsidRPr="0066257A" w:rsidRDefault="003525BE" w:rsidP="003525BE">
      <w:pPr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66257A">
        <w:rPr>
          <w:rFonts w:ascii="Arial" w:hAnsi="Arial" w:cs="Arial"/>
          <w:color w:val="202124"/>
          <w:shd w:val="clear" w:color="auto" w:fill="FFFFFF"/>
        </w:rPr>
        <w:t>Le traitement de certaines maladies de peau comme les verrues.</w:t>
      </w:r>
    </w:p>
    <w:p w14:paraId="4D039ADE" w14:textId="77777777" w:rsidR="003525BE" w:rsidRPr="0066257A" w:rsidRDefault="003525BE" w:rsidP="003525BE">
      <w:pPr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66257A">
        <w:rPr>
          <w:rFonts w:ascii="Arial" w:hAnsi="Arial" w:cs="Arial"/>
          <w:color w:val="202124"/>
          <w:shd w:val="clear" w:color="auto" w:fill="FFFFFF"/>
        </w:rPr>
        <w:t xml:space="preserve">La cryothérapie consiste à placer une personne dans le cryo-sauna pendant 1 à 3 mn à des températures allant de -120°C à -160°C. Elle est utilisée pour la récupération des sportifs et l'amélioration de leurs performances, ainsi que pour le traitement de pathologies musculaires et rhumatologiques (diminuer les douleurs chroniques). </w:t>
      </w:r>
    </w:p>
    <w:p w14:paraId="3E9BBBEE" w14:textId="77391253" w:rsidR="0001787B" w:rsidRPr="0001787B" w:rsidRDefault="00E01F08" w:rsidP="00EA3727">
      <w:pPr>
        <w:spacing w:after="60"/>
        <w:ind w:left="-567" w:right="-567"/>
        <w:jc w:val="both"/>
        <w:rPr>
          <w:rFonts w:ascii="Arial" w:eastAsia="Times New Roman" w:hAnsi="Arial" w:cs="Arial"/>
          <w:color w:val="000000" w:themeColor="text1"/>
          <w:lang w:eastAsia="fr-FR"/>
        </w:rPr>
      </w:pPr>
      <w:r w:rsidRPr="0066257A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67456" behindDoc="1" locked="0" layoutInCell="1" allowOverlap="1" wp14:anchorId="34B1AF3E" wp14:editId="57525911">
            <wp:simplePos x="0" y="0"/>
            <wp:positionH relativeFrom="column">
              <wp:posOffset>4755337</wp:posOffset>
            </wp:positionH>
            <wp:positionV relativeFrom="paragraph">
              <wp:posOffset>200000</wp:posOffset>
            </wp:positionV>
            <wp:extent cx="1442085" cy="1255395"/>
            <wp:effectExtent l="19050" t="19050" r="24765" b="20955"/>
            <wp:wrapTight wrapText="bothSides">
              <wp:wrapPolygon edited="0">
                <wp:start x="-285" y="-328"/>
                <wp:lineTo x="-285" y="21633"/>
                <wp:lineTo x="21686" y="21633"/>
                <wp:lineTo x="21686" y="-328"/>
                <wp:lineTo x="-285" y="-328"/>
              </wp:wrapPolygon>
            </wp:wrapTight>
            <wp:docPr id="3" name="Image 3" descr="Une image contenant cœlentéré, glace, hydrozoaire, médus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Une image contenant cœlentéré, glace, hydrozoaire, méduse&#10;&#10;Description générée automatiquement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2085" cy="12553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87B" w:rsidRPr="0001787B"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  <w:t>Le nettoyage-décapage</w:t>
      </w:r>
      <w:r w:rsidR="003A4B85"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  <w:t xml:space="preserve"> industriel</w:t>
      </w:r>
      <w:r w:rsidR="0001787B" w:rsidRPr="0001787B"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  <w:t> :</w:t>
      </w:r>
      <w:r w:rsidR="0001787B">
        <w:rPr>
          <w:rFonts w:ascii="Arial" w:eastAsia="Times New Roman" w:hAnsi="Arial" w:cs="Arial"/>
          <w:color w:val="000000" w:themeColor="text1"/>
          <w:lang w:eastAsia="fr-FR"/>
        </w:rPr>
        <w:t xml:space="preserve">  </w:t>
      </w:r>
    </w:p>
    <w:p w14:paraId="1A363065" w14:textId="3ED6120B" w:rsidR="00A54DAA" w:rsidRPr="0066257A" w:rsidRDefault="0001787B" w:rsidP="0066257A">
      <w:pPr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01787B">
        <w:rPr>
          <w:rFonts w:ascii="Arial" w:hAnsi="Arial" w:cs="Arial"/>
          <w:color w:val="202124"/>
          <w:shd w:val="clear" w:color="auto" w:fill="FFFFFF"/>
        </w:rPr>
        <w:t>Le nettoyage cryogénique emploie du gaz carbonique (CO</w:t>
      </w:r>
      <w:r w:rsidR="00E97CA2" w:rsidRPr="0066257A">
        <w:rPr>
          <w:rFonts w:ascii="Arial" w:hAnsi="Arial" w:cs="Arial"/>
          <w:color w:val="202124"/>
          <w:shd w:val="clear" w:color="auto" w:fill="FFFFFF"/>
        </w:rPr>
        <w:t>²</w:t>
      </w:r>
      <w:r w:rsidRPr="0001787B">
        <w:rPr>
          <w:rFonts w:ascii="Arial" w:hAnsi="Arial" w:cs="Arial"/>
          <w:color w:val="202124"/>
          <w:shd w:val="clear" w:color="auto" w:fill="FFFFFF"/>
        </w:rPr>
        <w:t>) sous forme de bâtonnets de glace appelés pellets (5 à 10 mm) à une température d’environ -78°C.</w:t>
      </w:r>
      <w:r w:rsidRPr="0066257A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3A4B85" w:rsidRPr="0066257A">
        <w:rPr>
          <w:rFonts w:ascii="Arial" w:hAnsi="Arial" w:cs="Arial"/>
          <w:color w:val="202124"/>
          <w:shd w:val="clear" w:color="auto" w:fill="FFFFFF"/>
        </w:rPr>
        <w:t>La g</w:t>
      </w:r>
      <w:r w:rsidRPr="0066257A">
        <w:rPr>
          <w:rFonts w:ascii="Arial" w:hAnsi="Arial" w:cs="Arial"/>
          <w:color w:val="202124"/>
          <w:shd w:val="clear" w:color="auto" w:fill="FFFFFF"/>
        </w:rPr>
        <w:t xml:space="preserve">lace est projetée à l’aide d’air comprimé (de 2 à 15 </w:t>
      </w:r>
      <w:r w:rsidRPr="003C12A8">
        <w:rPr>
          <w:rFonts w:ascii="Arial" w:hAnsi="Arial" w:cs="Arial"/>
          <w:color w:val="000000" w:themeColor="text1"/>
          <w:shd w:val="clear" w:color="auto" w:fill="FFFFFF"/>
        </w:rPr>
        <w:t>bars).</w:t>
      </w:r>
      <w:r w:rsidR="003A4B85" w:rsidRPr="003C12A8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8F1DF5" w:rsidRPr="003C12A8">
        <w:rPr>
          <w:rFonts w:ascii="Arial" w:hAnsi="Arial" w:cs="Arial"/>
          <w:color w:val="000000" w:themeColor="text1"/>
          <w:shd w:val="clear" w:color="auto" w:fill="FFFFFF"/>
        </w:rPr>
        <w:t xml:space="preserve">Ce procédé </w:t>
      </w:r>
      <w:r w:rsidR="00F66039" w:rsidRPr="003C12A8">
        <w:rPr>
          <w:rFonts w:ascii="Arial" w:hAnsi="Arial" w:cs="Arial"/>
          <w:color w:val="000000" w:themeColor="text1"/>
          <w:shd w:val="clear" w:color="auto" w:fill="FFFFFF"/>
        </w:rPr>
        <w:t xml:space="preserve">garantie une efficacité </w:t>
      </w:r>
      <w:r w:rsidR="00E97CA2" w:rsidRPr="003C12A8">
        <w:rPr>
          <w:rFonts w:ascii="Arial" w:hAnsi="Arial" w:cs="Arial"/>
          <w:color w:val="000000" w:themeColor="text1"/>
          <w:shd w:val="clear" w:color="auto" w:fill="FFFFFF"/>
        </w:rPr>
        <w:t xml:space="preserve">du décapage </w:t>
      </w:r>
      <w:r w:rsidR="003A4B85" w:rsidRPr="003C12A8">
        <w:rPr>
          <w:rFonts w:ascii="Arial" w:hAnsi="Arial" w:cs="Arial"/>
          <w:color w:val="000000" w:themeColor="text1"/>
          <w:shd w:val="clear" w:color="auto" w:fill="FFFFFF"/>
        </w:rPr>
        <w:t xml:space="preserve">des salissures et autres traces </w:t>
      </w:r>
      <w:r w:rsidR="003A4B85" w:rsidRPr="0066257A">
        <w:rPr>
          <w:rFonts w:ascii="Arial" w:hAnsi="Arial" w:cs="Arial"/>
          <w:color w:val="202124"/>
          <w:shd w:val="clear" w:color="auto" w:fill="FFFFFF"/>
        </w:rPr>
        <w:t xml:space="preserve">de graisse, tout en évitant les conséquences que peut apporter </w:t>
      </w:r>
      <w:r w:rsidR="00E97CA2" w:rsidRPr="0066257A">
        <w:rPr>
          <w:rFonts w:ascii="Arial" w:hAnsi="Arial" w:cs="Arial"/>
          <w:color w:val="202124"/>
          <w:shd w:val="clear" w:color="auto" w:fill="FFFFFF"/>
        </w:rPr>
        <w:t xml:space="preserve">l’eau avec </w:t>
      </w:r>
      <w:r w:rsidR="003A4B85" w:rsidRPr="0066257A">
        <w:rPr>
          <w:rFonts w:ascii="Arial" w:hAnsi="Arial" w:cs="Arial"/>
          <w:color w:val="202124"/>
          <w:shd w:val="clear" w:color="auto" w:fill="FFFFFF"/>
        </w:rPr>
        <w:t>un</w:t>
      </w:r>
      <w:r w:rsidR="00E97CA2" w:rsidRPr="0066257A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3A4B85" w:rsidRPr="0066257A">
        <w:rPr>
          <w:rFonts w:ascii="Arial" w:hAnsi="Arial" w:cs="Arial"/>
          <w:color w:val="202124"/>
          <w:shd w:val="clear" w:color="auto" w:fill="FFFFFF"/>
        </w:rPr>
        <w:t>nettoy</w:t>
      </w:r>
      <w:r w:rsidR="00E97CA2" w:rsidRPr="0066257A">
        <w:rPr>
          <w:rFonts w:ascii="Arial" w:hAnsi="Arial" w:cs="Arial"/>
          <w:color w:val="202124"/>
          <w:shd w:val="clear" w:color="auto" w:fill="FFFFFF"/>
        </w:rPr>
        <w:t xml:space="preserve">age </w:t>
      </w:r>
      <w:r w:rsidR="00E01F08">
        <w:rPr>
          <w:rFonts w:ascii="Arial" w:hAnsi="Arial" w:cs="Arial"/>
          <w:color w:val="202124"/>
          <w:shd w:val="clear" w:color="auto" w:fill="FFFFFF"/>
        </w:rPr>
        <w:t>avec</w:t>
      </w:r>
      <w:r w:rsidR="00E97CA2" w:rsidRPr="0066257A">
        <w:rPr>
          <w:rFonts w:ascii="Arial" w:hAnsi="Arial" w:cs="Arial"/>
          <w:color w:val="202124"/>
          <w:shd w:val="clear" w:color="auto" w:fill="FFFFFF"/>
        </w:rPr>
        <w:t xml:space="preserve"> laveur haute-pression.</w:t>
      </w:r>
    </w:p>
    <w:p w14:paraId="76F424D8" w14:textId="27773407" w:rsidR="00EA3727" w:rsidRPr="00F27B33" w:rsidRDefault="00EA3727" w:rsidP="00F27B33">
      <w:pPr>
        <w:spacing w:after="60"/>
        <w:ind w:left="-567" w:right="-567"/>
        <w:jc w:val="both"/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</w:pPr>
      <w:r w:rsidRPr="00F27B33">
        <w:rPr>
          <w:rFonts w:ascii="Arial" w:eastAsia="Times New Roman" w:hAnsi="Arial" w:cs="Arial"/>
          <w:b/>
          <w:bCs/>
          <w:color w:val="000000" w:themeColor="text1"/>
          <w:u w:val="single"/>
          <w:lang w:eastAsia="fr-FR"/>
        </w:rPr>
        <w:t>Comment obtenir ces basses températures ?</w:t>
      </w:r>
    </w:p>
    <w:p w14:paraId="736B6E14" w14:textId="38201F2B" w:rsidR="0066257A" w:rsidRDefault="0066257A" w:rsidP="0066257A">
      <w:pPr>
        <w:spacing w:after="60"/>
        <w:ind w:left="-567" w:right="-567"/>
        <w:jc w:val="both"/>
        <w:rPr>
          <w:rFonts w:ascii="Arial" w:hAnsi="Arial" w:cs="Arial"/>
          <w:color w:val="202124"/>
          <w:shd w:val="clear" w:color="auto" w:fill="FFFFFF"/>
        </w:rPr>
      </w:pPr>
      <w:r w:rsidRPr="0066257A">
        <w:rPr>
          <w:rFonts w:ascii="Arial" w:hAnsi="Arial" w:cs="Arial"/>
          <w:color w:val="202124"/>
          <w:shd w:val="clear" w:color="auto" w:fill="FFFFFF"/>
        </w:rPr>
        <w:t>La production du froid qui consiste à absorber la chaleur contenue dans un milieu peut être obtenue suivant plusieurs modes</w:t>
      </w:r>
      <w:r w:rsidR="00E01F08">
        <w:rPr>
          <w:rFonts w:ascii="Arial" w:hAnsi="Arial" w:cs="Arial"/>
          <w:color w:val="202124"/>
          <w:shd w:val="clear" w:color="auto" w:fill="FFFFFF"/>
        </w:rPr>
        <w:t>. L</w:t>
      </w:r>
      <w:r w:rsidR="00F27B33">
        <w:rPr>
          <w:rFonts w:ascii="Arial" w:hAnsi="Arial" w:cs="Arial"/>
          <w:color w:val="202124"/>
          <w:shd w:val="clear" w:color="auto" w:fill="FFFFFF"/>
        </w:rPr>
        <w:t xml:space="preserve">es plus utilisés sont </w:t>
      </w:r>
      <w:r w:rsidR="00F27B33" w:rsidRPr="00F27B33">
        <w:rPr>
          <w:rFonts w:ascii="Arial" w:hAnsi="Arial" w:cs="Arial"/>
          <w:color w:val="202124"/>
          <w:shd w:val="clear" w:color="auto" w:fill="FFFFFF"/>
        </w:rPr>
        <w:t>:</w:t>
      </w:r>
    </w:p>
    <w:p w14:paraId="4E3A0E9B" w14:textId="2C2D44E6" w:rsidR="00AB2258" w:rsidRPr="00BE1795" w:rsidRDefault="0066257A" w:rsidP="00AB2258">
      <w:pPr>
        <w:pStyle w:val="Paragraphedeliste"/>
        <w:numPr>
          <w:ilvl w:val="0"/>
          <w:numId w:val="18"/>
        </w:numPr>
        <w:ind w:left="-284" w:right="-567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AB2258">
        <w:rPr>
          <w:rFonts w:ascii="Arial" w:hAnsi="Arial" w:cs="Arial"/>
          <w:color w:val="202124"/>
          <w:shd w:val="clear" w:color="auto" w:fill="FFFFFF"/>
        </w:rPr>
        <w:t>L</w:t>
      </w:r>
      <w:r w:rsidR="00F27B33" w:rsidRPr="00AB2258">
        <w:rPr>
          <w:rFonts w:ascii="Arial" w:hAnsi="Arial" w:cs="Arial"/>
          <w:color w:val="202124"/>
          <w:shd w:val="clear" w:color="auto" w:fill="FFFFFF"/>
        </w:rPr>
        <w:t>a sublimation d’un solide</w:t>
      </w:r>
      <w:r w:rsidR="00AB2258" w:rsidRPr="00AB2258">
        <w:rPr>
          <w:rFonts w:ascii="Arial" w:hAnsi="Arial" w:cs="Arial"/>
          <w:color w:val="202124"/>
          <w:shd w:val="clear" w:color="auto" w:fill="FFFFFF"/>
        </w:rPr>
        <w:t> : C</w:t>
      </w:r>
      <w:r w:rsidRPr="00AB2258">
        <w:rPr>
          <w:rFonts w:ascii="Arial" w:hAnsi="Arial" w:cs="Arial"/>
          <w:color w:val="202124"/>
          <w:shd w:val="clear" w:color="auto" w:fill="FFFFFF"/>
        </w:rPr>
        <w:t xml:space="preserve">onsiste à le faire passer de l’état solide à l’état vapeur par absorption de </w:t>
      </w:r>
      <w:r w:rsidRPr="00BE1795">
        <w:rPr>
          <w:rFonts w:ascii="Arial" w:hAnsi="Arial" w:cs="Arial"/>
          <w:color w:val="000000" w:themeColor="text1"/>
          <w:shd w:val="clear" w:color="auto" w:fill="FFFFFF"/>
        </w:rPr>
        <w:t>chaleur, le cas le plus courant est celui du CO</w:t>
      </w:r>
      <w:r w:rsidR="00AB2258" w:rsidRPr="00BE1795">
        <w:rPr>
          <w:rFonts w:ascii="Arial" w:hAnsi="Arial" w:cs="Arial"/>
          <w:color w:val="000000" w:themeColor="text1"/>
          <w:shd w:val="clear" w:color="auto" w:fill="FFFFFF"/>
        </w:rPr>
        <w:t>²</w:t>
      </w:r>
      <w:r w:rsidRPr="00BE1795">
        <w:rPr>
          <w:rFonts w:ascii="Arial" w:hAnsi="Arial" w:cs="Arial"/>
          <w:color w:val="000000" w:themeColor="text1"/>
          <w:shd w:val="clear" w:color="auto" w:fill="FFFFFF"/>
        </w:rPr>
        <w:t xml:space="preserve"> qui à la pression atmosphérique a une température de sublimation de –78.9°C.</w:t>
      </w:r>
    </w:p>
    <w:p w14:paraId="028AB1EB" w14:textId="528920E5" w:rsidR="00F66039" w:rsidRPr="00BE1795" w:rsidRDefault="0066257A" w:rsidP="00F66039">
      <w:pPr>
        <w:pStyle w:val="Paragraphedeliste"/>
        <w:numPr>
          <w:ilvl w:val="0"/>
          <w:numId w:val="18"/>
        </w:numPr>
        <w:ind w:left="-284" w:right="-567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BE1795">
        <w:rPr>
          <w:rFonts w:ascii="Arial" w:hAnsi="Arial" w:cs="Arial"/>
          <w:color w:val="000000" w:themeColor="text1"/>
          <w:shd w:val="clear" w:color="auto" w:fill="FFFFFF"/>
        </w:rPr>
        <w:t xml:space="preserve">La détente d’un gaz comprimé </w:t>
      </w:r>
      <w:r w:rsidR="00AB2258" w:rsidRPr="00BE1795">
        <w:rPr>
          <w:rFonts w:ascii="Arial" w:hAnsi="Arial" w:cs="Arial"/>
          <w:color w:val="000000" w:themeColor="text1"/>
          <w:shd w:val="clear" w:color="auto" w:fill="FFFFFF"/>
        </w:rPr>
        <w:t xml:space="preserve">(voir </w:t>
      </w:r>
      <w:r w:rsidR="00083FD1">
        <w:rPr>
          <w:rFonts w:ascii="Arial" w:hAnsi="Arial" w:cs="Arial"/>
          <w:color w:val="000000" w:themeColor="text1"/>
          <w:shd w:val="clear" w:color="auto" w:fill="FFFFFF"/>
        </w:rPr>
        <w:t>C-3-2</w:t>
      </w:r>
      <w:r w:rsidR="00AB2258" w:rsidRPr="00BE1795">
        <w:rPr>
          <w:rFonts w:ascii="Arial" w:hAnsi="Arial" w:cs="Arial"/>
          <w:color w:val="000000" w:themeColor="text1"/>
          <w:shd w:val="clear" w:color="auto" w:fill="FFFFFF"/>
        </w:rPr>
        <w:t> : « </w:t>
      </w:r>
      <w:r w:rsidR="00AB2258" w:rsidRPr="00BE1795">
        <w:rPr>
          <w:rFonts w:ascii="Arial" w:hAnsi="Arial" w:cs="Arial"/>
          <w:i/>
          <w:iCs/>
          <w:color w:val="000000" w:themeColor="text1"/>
          <w:shd w:val="clear" w:color="auto" w:fill="FFFFFF"/>
        </w:rPr>
        <w:t>le principe du cycle thermodynamique</w:t>
      </w:r>
      <w:r w:rsidR="00AB2258" w:rsidRPr="00BE1795">
        <w:rPr>
          <w:rFonts w:ascii="Arial" w:hAnsi="Arial" w:cs="Arial"/>
          <w:color w:val="000000" w:themeColor="text1"/>
          <w:shd w:val="clear" w:color="auto" w:fill="FFFFFF"/>
        </w:rPr>
        <w:t> ») : R</w:t>
      </w:r>
      <w:r w:rsidRPr="00BE1795">
        <w:rPr>
          <w:rFonts w:ascii="Arial" w:hAnsi="Arial" w:cs="Arial"/>
          <w:color w:val="000000" w:themeColor="text1"/>
          <w:shd w:val="clear" w:color="auto" w:fill="FFFFFF"/>
        </w:rPr>
        <w:t>epose sur le principe de l’abaissement de la température d’un fluide lors de sa détente</w:t>
      </w:r>
      <w:r w:rsidR="003C12A8" w:rsidRPr="00BE1795">
        <w:rPr>
          <w:rFonts w:ascii="Arial" w:hAnsi="Arial" w:cs="Arial"/>
          <w:color w:val="000000" w:themeColor="text1"/>
          <w:shd w:val="clear" w:color="auto" w:fill="FFFFFF"/>
        </w:rPr>
        <w:t>.</w:t>
      </w:r>
    </w:p>
    <w:p w14:paraId="21EF475A" w14:textId="77777777" w:rsidR="00BE1795" w:rsidRPr="00BE1795" w:rsidRDefault="00BE1795" w:rsidP="00BE1795">
      <w:pPr>
        <w:pStyle w:val="Paragraphedeliste"/>
        <w:ind w:left="153" w:right="-284"/>
        <w:jc w:val="both"/>
        <w:rPr>
          <w:rFonts w:ascii="Arial" w:hAnsi="Arial" w:cs="Arial"/>
          <w:color w:val="000000" w:themeColor="text1"/>
          <w:sz w:val="18"/>
          <w:szCs w:val="18"/>
          <w:u w:val="single"/>
          <w:shd w:val="clear" w:color="auto" w:fill="FFFFFF"/>
        </w:rPr>
      </w:pPr>
    </w:p>
    <w:p w14:paraId="320DBDC1" w14:textId="7C6DEFB8" w:rsidR="008F1DF5" w:rsidRDefault="00BE1795" w:rsidP="00712150">
      <w:pPr>
        <w:ind w:left="-927" w:right="-284"/>
        <w:jc w:val="center"/>
        <w:rPr>
          <w:rStyle w:val="Lienhypertexte"/>
          <w:rFonts w:ascii="Arial" w:hAnsi="Arial" w:cs="Arial"/>
          <w:color w:val="000000" w:themeColor="text1"/>
          <w:sz w:val="18"/>
          <w:szCs w:val="18"/>
          <w:shd w:val="clear" w:color="auto" w:fill="FFFFFF"/>
        </w:rPr>
      </w:pPr>
      <w:r w:rsidRPr="00BE1795">
        <w:rPr>
          <w:rFonts w:ascii="Arial" w:hAnsi="Arial" w:cs="Arial"/>
          <w:color w:val="000000" w:themeColor="text1"/>
          <w:sz w:val="18"/>
          <w:szCs w:val="18"/>
          <w:shd w:val="clear" w:color="auto" w:fill="FFFFFF"/>
          <w:lang w:val="en-US"/>
        </w:rPr>
        <w:t xml:space="preserve">Source(s) :  </w:t>
      </w:r>
      <w:hyperlink r:id="rId9" w:history="1">
        <w:r w:rsidR="00F47F8D" w:rsidRPr="00BE1795">
          <w:rPr>
            <w:rStyle w:val="Lienhypertexte"/>
            <w:rFonts w:ascii="Arial" w:hAnsi="Arial" w:cs="Arial"/>
            <w:color w:val="000000" w:themeColor="text1"/>
            <w:sz w:val="18"/>
            <w:szCs w:val="18"/>
            <w:shd w:val="clear" w:color="auto" w:fill="FFFFFF"/>
          </w:rPr>
          <w:t>https://www.futura-sciences.com</w:t>
        </w:r>
      </w:hyperlink>
      <w:r w:rsidR="00712150" w:rsidRPr="00712150">
        <w:rPr>
          <w:rStyle w:val="Lienhypertexte"/>
          <w:rFonts w:ascii="Arial" w:hAnsi="Arial" w:cs="Arial"/>
          <w:color w:val="000000" w:themeColor="text1"/>
          <w:sz w:val="18"/>
          <w:szCs w:val="18"/>
          <w:u w:val="none"/>
          <w:shd w:val="clear" w:color="auto" w:fill="FFFFFF"/>
        </w:rPr>
        <w:t xml:space="preserve">    </w:t>
      </w:r>
      <w:r w:rsidR="00F47F8D" w:rsidRPr="00712150">
        <w:rPr>
          <w:rStyle w:val="Lienhypertexte"/>
          <w:rFonts w:ascii="Arial" w:hAnsi="Arial" w:cs="Arial"/>
          <w:color w:val="000000" w:themeColor="text1"/>
          <w:sz w:val="18"/>
          <w:szCs w:val="18"/>
          <w:u w:val="none"/>
          <w:shd w:val="clear" w:color="auto" w:fill="FFFFFF"/>
        </w:rPr>
        <w:t xml:space="preserve">  et </w:t>
      </w:r>
      <w:r w:rsidR="00712150" w:rsidRPr="00712150">
        <w:rPr>
          <w:rStyle w:val="Lienhypertexte"/>
          <w:rFonts w:ascii="Arial" w:hAnsi="Arial" w:cs="Arial"/>
          <w:color w:val="000000" w:themeColor="text1"/>
          <w:sz w:val="18"/>
          <w:szCs w:val="18"/>
          <w:u w:val="none"/>
          <w:shd w:val="clear" w:color="auto" w:fill="FFFFFF"/>
        </w:rPr>
        <w:t xml:space="preserve">        </w:t>
      </w:r>
      <w:hyperlink r:id="rId10" w:history="1">
        <w:r w:rsidR="00712150" w:rsidRPr="00ED565A">
          <w:rPr>
            <w:rStyle w:val="Lienhypertexte"/>
            <w:rFonts w:ascii="Arial" w:hAnsi="Arial" w:cs="Arial"/>
            <w:sz w:val="18"/>
            <w:szCs w:val="18"/>
            <w:shd w:val="clear" w:color="auto" w:fill="FFFFFF"/>
          </w:rPr>
          <w:t>https://www.missions-sante.com</w:t>
        </w:r>
      </w:hyperlink>
    </w:p>
    <w:sectPr w:rsidR="008F1DF5" w:rsidSect="00A54DAA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C7FA7"/>
    <w:multiLevelType w:val="hybridMultilevel"/>
    <w:tmpl w:val="22602748"/>
    <w:lvl w:ilvl="0" w:tplc="040C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0E9F0D37"/>
    <w:multiLevelType w:val="multilevel"/>
    <w:tmpl w:val="31EC8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49296E"/>
    <w:multiLevelType w:val="multilevel"/>
    <w:tmpl w:val="2166B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48403C1"/>
    <w:multiLevelType w:val="hybridMultilevel"/>
    <w:tmpl w:val="58E48E5E"/>
    <w:lvl w:ilvl="0" w:tplc="040C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254F72DC"/>
    <w:multiLevelType w:val="multilevel"/>
    <w:tmpl w:val="569E4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F0B5266"/>
    <w:multiLevelType w:val="multilevel"/>
    <w:tmpl w:val="9FFAC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DAE43F0"/>
    <w:multiLevelType w:val="multilevel"/>
    <w:tmpl w:val="2B5E2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3266327"/>
    <w:multiLevelType w:val="hybridMultilevel"/>
    <w:tmpl w:val="2B3616D6"/>
    <w:lvl w:ilvl="0" w:tplc="040C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4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266ACE"/>
    <w:multiLevelType w:val="hybridMultilevel"/>
    <w:tmpl w:val="6D967ECC"/>
    <w:lvl w:ilvl="0" w:tplc="D3C823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638AEDE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8EA20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91646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68DE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DC099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870E1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CD62A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0A8F1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79256606"/>
    <w:multiLevelType w:val="hybridMultilevel"/>
    <w:tmpl w:val="50D69702"/>
    <w:lvl w:ilvl="0" w:tplc="7E60AA8C">
      <w:start w:val="1"/>
      <w:numFmt w:val="bullet"/>
      <w:lvlText w:val="-"/>
      <w:lvlJc w:val="left"/>
      <w:pPr>
        <w:ind w:left="-207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8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0"/>
  </w:num>
  <w:num w:numId="3">
    <w:abstractNumId w:val="8"/>
  </w:num>
  <w:num w:numId="4">
    <w:abstractNumId w:val="5"/>
  </w:num>
  <w:num w:numId="5">
    <w:abstractNumId w:val="11"/>
  </w:num>
  <w:num w:numId="6">
    <w:abstractNumId w:val="16"/>
  </w:num>
  <w:num w:numId="7">
    <w:abstractNumId w:val="4"/>
  </w:num>
  <w:num w:numId="8">
    <w:abstractNumId w:val="1"/>
  </w:num>
  <w:num w:numId="9">
    <w:abstractNumId w:val="14"/>
  </w:num>
  <w:num w:numId="10">
    <w:abstractNumId w:val="7"/>
  </w:num>
  <w:num w:numId="11">
    <w:abstractNumId w:val="9"/>
  </w:num>
  <w:num w:numId="12">
    <w:abstractNumId w:val="2"/>
  </w:num>
  <w:num w:numId="13">
    <w:abstractNumId w:val="3"/>
  </w:num>
  <w:num w:numId="14">
    <w:abstractNumId w:val="15"/>
  </w:num>
  <w:num w:numId="15">
    <w:abstractNumId w:val="12"/>
  </w:num>
  <w:num w:numId="16">
    <w:abstractNumId w:val="13"/>
  </w:num>
  <w:num w:numId="17">
    <w:abstractNumId w:val="0"/>
  </w:num>
  <w:num w:numId="18">
    <w:abstractNumId w:val="6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57"/>
  <w:drawingGridVerticalSpacing w:val="57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1787B"/>
    <w:rsid w:val="00052848"/>
    <w:rsid w:val="0008097E"/>
    <w:rsid w:val="00083FD1"/>
    <w:rsid w:val="000A0DB8"/>
    <w:rsid w:val="000E3DEF"/>
    <w:rsid w:val="000F49F4"/>
    <w:rsid w:val="00111592"/>
    <w:rsid w:val="00192A54"/>
    <w:rsid w:val="001B2266"/>
    <w:rsid w:val="00203A85"/>
    <w:rsid w:val="00211809"/>
    <w:rsid w:val="0023290E"/>
    <w:rsid w:val="0024427D"/>
    <w:rsid w:val="002707B8"/>
    <w:rsid w:val="00270EFF"/>
    <w:rsid w:val="00277A85"/>
    <w:rsid w:val="002A20F4"/>
    <w:rsid w:val="002B794F"/>
    <w:rsid w:val="002C3BF1"/>
    <w:rsid w:val="002C473C"/>
    <w:rsid w:val="002F523B"/>
    <w:rsid w:val="002F79D1"/>
    <w:rsid w:val="00310F22"/>
    <w:rsid w:val="00316A1B"/>
    <w:rsid w:val="00324A37"/>
    <w:rsid w:val="0034050F"/>
    <w:rsid w:val="0034750C"/>
    <w:rsid w:val="003525BE"/>
    <w:rsid w:val="00377E4C"/>
    <w:rsid w:val="003A4B85"/>
    <w:rsid w:val="003C12A8"/>
    <w:rsid w:val="003C4021"/>
    <w:rsid w:val="003F4616"/>
    <w:rsid w:val="00415F14"/>
    <w:rsid w:val="0046630E"/>
    <w:rsid w:val="00475A66"/>
    <w:rsid w:val="004D2A60"/>
    <w:rsid w:val="004F0B0D"/>
    <w:rsid w:val="00504267"/>
    <w:rsid w:val="005048D1"/>
    <w:rsid w:val="00560B8A"/>
    <w:rsid w:val="005C6756"/>
    <w:rsid w:val="005F3851"/>
    <w:rsid w:val="005F7288"/>
    <w:rsid w:val="00613E35"/>
    <w:rsid w:val="006554F7"/>
    <w:rsid w:val="0066257A"/>
    <w:rsid w:val="006628CD"/>
    <w:rsid w:val="00675030"/>
    <w:rsid w:val="00684386"/>
    <w:rsid w:val="006C069D"/>
    <w:rsid w:val="006E7F98"/>
    <w:rsid w:val="00710FF8"/>
    <w:rsid w:val="00712150"/>
    <w:rsid w:val="0071312D"/>
    <w:rsid w:val="00716EA4"/>
    <w:rsid w:val="00786D1D"/>
    <w:rsid w:val="00832C1A"/>
    <w:rsid w:val="008464FF"/>
    <w:rsid w:val="00871AC5"/>
    <w:rsid w:val="00873B70"/>
    <w:rsid w:val="00877FA9"/>
    <w:rsid w:val="00892ABC"/>
    <w:rsid w:val="008B6CEF"/>
    <w:rsid w:val="008F1DF5"/>
    <w:rsid w:val="008F4DA1"/>
    <w:rsid w:val="00913B78"/>
    <w:rsid w:val="0092244A"/>
    <w:rsid w:val="00922D95"/>
    <w:rsid w:val="00962D4E"/>
    <w:rsid w:val="009E3DA1"/>
    <w:rsid w:val="009E68A7"/>
    <w:rsid w:val="009F1566"/>
    <w:rsid w:val="009F36E0"/>
    <w:rsid w:val="00A54DAA"/>
    <w:rsid w:val="00A55ABC"/>
    <w:rsid w:val="00A563A7"/>
    <w:rsid w:val="00AA36D5"/>
    <w:rsid w:val="00AB2258"/>
    <w:rsid w:val="00B8000F"/>
    <w:rsid w:val="00BA6616"/>
    <w:rsid w:val="00BB12D9"/>
    <w:rsid w:val="00BC61ED"/>
    <w:rsid w:val="00BE1184"/>
    <w:rsid w:val="00BE1795"/>
    <w:rsid w:val="00C05FFD"/>
    <w:rsid w:val="00C14D1B"/>
    <w:rsid w:val="00C1513C"/>
    <w:rsid w:val="00C320F7"/>
    <w:rsid w:val="00C40B11"/>
    <w:rsid w:val="00C43544"/>
    <w:rsid w:val="00C9619D"/>
    <w:rsid w:val="00CB578B"/>
    <w:rsid w:val="00CC79CE"/>
    <w:rsid w:val="00D3632F"/>
    <w:rsid w:val="00D80C98"/>
    <w:rsid w:val="00DA1675"/>
    <w:rsid w:val="00DD0325"/>
    <w:rsid w:val="00DF7278"/>
    <w:rsid w:val="00E01F08"/>
    <w:rsid w:val="00E87A04"/>
    <w:rsid w:val="00E97CA2"/>
    <w:rsid w:val="00EA3727"/>
    <w:rsid w:val="00EE4F09"/>
    <w:rsid w:val="00F02F6E"/>
    <w:rsid w:val="00F10181"/>
    <w:rsid w:val="00F27B33"/>
    <w:rsid w:val="00F428EF"/>
    <w:rsid w:val="00F47F8D"/>
    <w:rsid w:val="00F555A7"/>
    <w:rsid w:val="00F57EC2"/>
    <w:rsid w:val="00F66039"/>
    <w:rsid w:val="00F87294"/>
    <w:rsid w:val="00FC61BE"/>
    <w:rsid w:val="00FD5DC9"/>
    <w:rsid w:val="00FE25A2"/>
    <w:rsid w:val="00FF2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54DA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24427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Titre4">
    <w:name w:val="heading 4"/>
    <w:basedOn w:val="Normal"/>
    <w:link w:val="Titre4Car"/>
    <w:uiPriority w:val="9"/>
    <w:qFormat/>
    <w:rsid w:val="0024427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13E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4427D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24427D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A54DA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Lienhypertexte">
    <w:name w:val="Hyperlink"/>
    <w:basedOn w:val="Policepardfaut"/>
    <w:uiPriority w:val="99"/>
    <w:unhideWhenUsed/>
    <w:rsid w:val="009E68A7"/>
    <w:rPr>
      <w:color w:val="0000FF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504267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F47F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77904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3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27511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7700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4305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392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3108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30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5322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9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631102">
          <w:marLeft w:val="381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9715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0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3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missions-sante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utura-sciences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498</Words>
  <Characters>2739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16</cp:revision>
  <dcterms:created xsi:type="dcterms:W3CDTF">2022-01-05T12:37:00Z</dcterms:created>
  <dcterms:modified xsi:type="dcterms:W3CDTF">2022-02-01T10:06:00Z</dcterms:modified>
</cp:coreProperties>
</file>