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23E61" w14:textId="09CB8C1A" w:rsidR="006E7F98" w:rsidRDefault="008B66D6" w:rsidP="008B66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right="3118"/>
        <w:jc w:val="center"/>
        <w:rPr>
          <w:b/>
          <w:bCs/>
          <w:sz w:val="32"/>
          <w:szCs w:val="32"/>
        </w:rPr>
      </w:pPr>
      <w:r w:rsidRPr="008B66D6">
        <w:rPr>
          <w:b/>
          <w:bCs/>
          <w:noProof/>
          <w:sz w:val="32"/>
          <w:szCs w:val="32"/>
        </w:rPr>
        <w:drawing>
          <wp:anchor distT="0" distB="0" distL="114300" distR="114300" simplePos="0" relativeHeight="251698176" behindDoc="0" locked="0" layoutInCell="1" allowOverlap="1" wp14:anchorId="48DAC94C" wp14:editId="7FD66DBA">
            <wp:simplePos x="0" y="0"/>
            <wp:positionH relativeFrom="column">
              <wp:posOffset>3956998</wp:posOffset>
            </wp:positionH>
            <wp:positionV relativeFrom="paragraph">
              <wp:posOffset>-7137</wp:posOffset>
            </wp:positionV>
            <wp:extent cx="2181679" cy="1485900"/>
            <wp:effectExtent l="0" t="0" r="9525" b="0"/>
            <wp:wrapNone/>
            <wp:docPr id="14" name="Imag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81679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555A7">
        <w:rPr>
          <w:b/>
          <w:bCs/>
          <w:sz w:val="32"/>
          <w:szCs w:val="32"/>
        </w:rPr>
        <w:t>A</w:t>
      </w:r>
      <w:r w:rsidR="005C6756">
        <w:rPr>
          <w:b/>
          <w:bCs/>
          <w:sz w:val="32"/>
          <w:szCs w:val="32"/>
        </w:rPr>
        <w:t>-</w:t>
      </w:r>
      <w:r w:rsidR="00C320F7">
        <w:rPr>
          <w:b/>
          <w:bCs/>
          <w:sz w:val="32"/>
          <w:szCs w:val="32"/>
        </w:rPr>
        <w:t>1)</w:t>
      </w:r>
      <w:r w:rsidR="005C6756">
        <w:rPr>
          <w:b/>
          <w:bCs/>
          <w:sz w:val="32"/>
          <w:szCs w:val="32"/>
        </w:rPr>
        <w:t xml:space="preserve"> </w:t>
      </w:r>
      <w:r w:rsidR="00C320F7">
        <w:rPr>
          <w:b/>
          <w:bCs/>
          <w:sz w:val="32"/>
          <w:szCs w:val="32"/>
        </w:rPr>
        <w:t>L</w:t>
      </w:r>
      <w:r w:rsidR="00F555A7">
        <w:rPr>
          <w:b/>
          <w:bCs/>
          <w:sz w:val="32"/>
          <w:szCs w:val="32"/>
        </w:rPr>
        <w:t>’offre globale de SERAP Group</w:t>
      </w:r>
    </w:p>
    <w:p w14:paraId="03379EEF" w14:textId="37B6609C" w:rsidR="002F79D1" w:rsidRDefault="002F79D1" w:rsidP="008B66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3118"/>
        <w:jc w:val="center"/>
        <w:rPr>
          <w:b/>
          <w:bCs/>
          <w:sz w:val="32"/>
          <w:szCs w:val="32"/>
        </w:rPr>
      </w:pPr>
      <w:r w:rsidRPr="002F79D1">
        <w:rPr>
          <w:color w:val="000000" w:themeColor="text1"/>
          <w:kern w:val="24"/>
          <w:sz w:val="24"/>
          <w:szCs w:val="24"/>
        </w:rPr>
        <w:t>https://www.groupeserap.fr</w:t>
      </w:r>
    </w:p>
    <w:p w14:paraId="1452FFDA" w14:textId="2E70C667" w:rsidR="002F79D1" w:rsidRDefault="007465B6" w:rsidP="008B66D6">
      <w:pPr>
        <w:spacing w:after="120"/>
        <w:ind w:left="-567" w:right="2976"/>
        <w:jc w:val="both"/>
        <w:rPr>
          <w:noProof/>
        </w:rPr>
      </w:pPr>
      <w:r w:rsidRPr="00DC699D">
        <w:rPr>
          <w:rFonts w:ascii="Arial" w:hAnsi="Arial" w:cs="Arial"/>
          <w:b/>
          <w:bCs/>
          <w:color w:val="202124"/>
          <w:shd w:val="clear" w:color="auto" w:fill="FFFFFF"/>
        </w:rPr>
        <w:t>Serap Group</w:t>
      </w:r>
      <w:r w:rsidR="00CD37BA">
        <w:rPr>
          <w:rFonts w:ascii="Arial" w:hAnsi="Arial" w:cs="Arial"/>
          <w:color w:val="202124"/>
          <w:shd w:val="clear" w:color="auto" w:fill="FFFFFF"/>
        </w:rPr>
        <w:t xml:space="preserve"> est une référence dans le domaine de la conservation et de la transformation des produits fragiles. </w:t>
      </w:r>
      <w:r w:rsidR="00153E31">
        <w:rPr>
          <w:rFonts w:ascii="Arial" w:hAnsi="Arial" w:cs="Arial"/>
          <w:color w:val="202124"/>
          <w:shd w:val="clear" w:color="auto" w:fill="FFFFFF"/>
        </w:rPr>
        <w:t>Fabricant de systèmes pour l’agro-alimentaire, mais aussi pour les domaines pharmaceutique et cosmétique, s</w:t>
      </w:r>
      <w:r>
        <w:rPr>
          <w:rFonts w:ascii="Arial" w:hAnsi="Arial" w:cs="Arial"/>
          <w:color w:val="202124"/>
          <w:shd w:val="clear" w:color="auto" w:fill="FFFFFF"/>
        </w:rPr>
        <w:t xml:space="preserve">on </w:t>
      </w:r>
      <w:r w:rsidR="00FA52C6">
        <w:rPr>
          <w:rFonts w:ascii="Arial" w:hAnsi="Arial" w:cs="Arial"/>
          <w:color w:val="202124"/>
          <w:shd w:val="clear" w:color="auto" w:fill="FFFFFF"/>
        </w:rPr>
        <w:t>savoir-faire</w:t>
      </w:r>
      <w:r>
        <w:rPr>
          <w:rFonts w:ascii="Arial" w:hAnsi="Arial" w:cs="Arial"/>
          <w:color w:val="202124"/>
          <w:shd w:val="clear" w:color="auto" w:fill="FFFFFF"/>
        </w:rPr>
        <w:t xml:space="preserve"> </w:t>
      </w:r>
      <w:r w:rsidR="00FA52C6">
        <w:rPr>
          <w:rFonts w:ascii="Arial" w:hAnsi="Arial" w:cs="Arial"/>
          <w:color w:val="202124"/>
          <w:shd w:val="clear" w:color="auto" w:fill="FFFFFF"/>
        </w:rPr>
        <w:t xml:space="preserve">technique </w:t>
      </w:r>
      <w:r>
        <w:rPr>
          <w:rFonts w:ascii="Arial" w:hAnsi="Arial" w:cs="Arial"/>
          <w:color w:val="202124"/>
          <w:shd w:val="clear" w:color="auto" w:fill="FFFFFF"/>
        </w:rPr>
        <w:t xml:space="preserve">est basé autour </w:t>
      </w:r>
      <w:r w:rsidR="00FA52C6">
        <w:rPr>
          <w:rFonts w:ascii="Arial" w:hAnsi="Arial" w:cs="Arial"/>
          <w:color w:val="202124"/>
          <w:shd w:val="clear" w:color="auto" w:fill="FFFFFF"/>
        </w:rPr>
        <w:t>de 3 axes : les</w:t>
      </w:r>
      <w:r w:rsidR="00DC699D">
        <w:rPr>
          <w:rFonts w:ascii="Arial" w:hAnsi="Arial" w:cs="Arial"/>
          <w:color w:val="202124"/>
          <w:shd w:val="clear" w:color="auto" w:fill="FFFFFF"/>
        </w:rPr>
        <w:t xml:space="preserve"> générateurs de froid</w:t>
      </w:r>
      <w:r w:rsidR="00FA52C6">
        <w:rPr>
          <w:rFonts w:ascii="Arial" w:hAnsi="Arial" w:cs="Arial"/>
          <w:color w:val="202124"/>
          <w:shd w:val="clear" w:color="auto" w:fill="FFFFFF"/>
        </w:rPr>
        <w:t xml:space="preserve"> (son logo parle de lui-même)</w:t>
      </w:r>
      <w:r w:rsidR="00DC699D">
        <w:rPr>
          <w:rFonts w:ascii="Arial" w:hAnsi="Arial" w:cs="Arial"/>
          <w:color w:val="202124"/>
          <w:shd w:val="clear" w:color="auto" w:fill="FFFFFF"/>
        </w:rPr>
        <w:t>, la chaudronnerie et l’automatisme.</w:t>
      </w:r>
      <w:r w:rsidR="002F79D1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E152920" wp14:editId="0578785B">
                <wp:simplePos x="0" y="0"/>
                <wp:positionH relativeFrom="column">
                  <wp:posOffset>6978650</wp:posOffset>
                </wp:positionH>
                <wp:positionV relativeFrom="paragraph">
                  <wp:posOffset>4383405</wp:posOffset>
                </wp:positionV>
                <wp:extent cx="1566545" cy="584200"/>
                <wp:effectExtent l="0" t="0" r="0" b="1270"/>
                <wp:wrapNone/>
                <wp:docPr id="8200" name="ZoneTexte 4">
                  <a:extLst xmlns:a="http://schemas.openxmlformats.org/drawingml/2006/main">
                    <a:ext uri="{FF2B5EF4-FFF2-40B4-BE49-F238E27FC236}">
                      <a16:creationId xmlns:a16="http://schemas.microsoft.com/office/drawing/2014/main" id="{1317CFAA-95AD-460C-A188-34088507B381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6545" cy="584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7657CB" w14:textId="77777777" w:rsidR="002F79D1" w:rsidRDefault="002F79D1" w:rsidP="002F79D1">
                            <w:pPr>
                              <w:kinsoku w:val="0"/>
                              <w:overflowPunct w:val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  <w:sz w:val="32"/>
                                <w:szCs w:val="32"/>
                              </w:rPr>
                              <w:t>Tunnel cryogénique</w:t>
                            </w:r>
                          </w:p>
                        </w:txbxContent>
                      </wps:txbx>
                      <wps:bodyPr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E152920" id="_x0000_t202" coordsize="21600,21600" o:spt="202" path="m,l,21600r21600,l21600,xe">
                <v:stroke joinstyle="miter"/>
                <v:path gradientshapeok="t" o:connecttype="rect"/>
              </v:shapetype>
              <v:shape id="ZoneTexte 4" o:spid="_x0000_s1026" type="#_x0000_t202" style="position:absolute;left:0;text-align:left;margin-left:549.5pt;margin-top:345.15pt;width:123.35pt;height:46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" filled="f" stroked="f">
                <v:textbox style="mso-fit-shape-to-text:t">
                  <w:txbxContent>
                    <w:p w14:paraId="327657CB" w14:textId="77777777" w:rsidR="002F79D1" w:rsidRDefault="002F79D1" w:rsidP="002F79D1">
                      <w:pPr>
                        <w:kinsoku w:val="0"/>
                        <w:overflowPunct w:val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  <w:sz w:val="32"/>
                          <w:szCs w:val="32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  <w:sz w:val="32"/>
                          <w:szCs w:val="32"/>
                        </w:rPr>
                        <w:t>Tunnel cryogénique</w:t>
                      </w:r>
                    </w:p>
                  </w:txbxContent>
                </v:textbox>
              </v:shape>
            </w:pict>
          </mc:Fallback>
        </mc:AlternateContent>
      </w:r>
      <w:r w:rsidR="002F79D1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FCEF83" wp14:editId="79ADED08">
                <wp:simplePos x="0" y="0"/>
                <wp:positionH relativeFrom="column">
                  <wp:posOffset>7664450</wp:posOffset>
                </wp:positionH>
                <wp:positionV relativeFrom="paragraph">
                  <wp:posOffset>2279650</wp:posOffset>
                </wp:positionV>
                <wp:extent cx="0" cy="619125"/>
                <wp:effectExtent l="114300" t="0" r="76200" b="47625"/>
                <wp:wrapNone/>
                <wp:docPr id="8197" name="Connecteur droit avec flèche 6">
                  <a:extLst xmlns:a="http://schemas.openxmlformats.org/drawingml/2006/main">
                    <a:ext uri="{FF2B5EF4-FFF2-40B4-BE49-F238E27FC236}">
                      <a16:creationId xmlns:a16="http://schemas.microsoft.com/office/drawing/2014/main" id="{28DD703A-81F1-474F-9D62-44A6163C5BE2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125"/>
                        </a:xfrm>
                        <a:prstGeom prst="straightConnector1">
                          <a:avLst/>
                        </a:prstGeom>
                        <a:noFill/>
                        <a:ln w="57150" algn="ctr">
                          <a:solidFill>
                            <a:schemeClr val="tx1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FC475CA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6" o:spid="_x0000_s1026" type="#_x0000_t32" style="position:absolute;margin-left:603.5pt;margin-top:179.5pt;width:0;height:48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" strokecolor="black [3213]" strokeweight="4.5pt">
                <v:stroke endarrow="block"/>
              </v:shape>
            </w:pict>
          </mc:Fallback>
        </mc:AlternateContent>
      </w:r>
    </w:p>
    <w:p w14:paraId="72E12BA2" w14:textId="634C5D23" w:rsidR="002708C0" w:rsidRDefault="002708C0" w:rsidP="002708C0">
      <w:pPr>
        <w:spacing w:after="120"/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  <w:r w:rsidRPr="002708C0">
        <w:rPr>
          <w:rFonts w:ascii="Arial" w:hAnsi="Arial" w:cs="Arial"/>
          <w:noProof/>
          <w:color w:val="202124"/>
          <w:shd w:val="clear" w:color="auto" w:fill="FFFFFF"/>
        </w:rPr>
        <w:drawing>
          <wp:anchor distT="0" distB="0" distL="114300" distR="114300" simplePos="0" relativeHeight="251694080" behindDoc="0" locked="0" layoutInCell="1" allowOverlap="1" wp14:anchorId="03608E03" wp14:editId="206B5208">
            <wp:simplePos x="0" y="0"/>
            <wp:positionH relativeFrom="column">
              <wp:posOffset>-326589</wp:posOffset>
            </wp:positionH>
            <wp:positionV relativeFrom="paragraph">
              <wp:posOffset>17562</wp:posOffset>
            </wp:positionV>
            <wp:extent cx="6482687" cy="972820"/>
            <wp:effectExtent l="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87292" cy="97351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F43EC9" w14:textId="2194CF15" w:rsidR="002F79D1" w:rsidRDefault="002F79D1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7EB7D709" w14:textId="593AD11A" w:rsidR="002F79D1" w:rsidRDefault="000452A0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8ECE1C5" wp14:editId="5036B5C7">
                <wp:simplePos x="0" y="0"/>
                <wp:positionH relativeFrom="column">
                  <wp:posOffset>3717915</wp:posOffset>
                </wp:positionH>
                <wp:positionV relativeFrom="paragraph">
                  <wp:posOffset>239755</wp:posOffset>
                </wp:positionV>
                <wp:extent cx="2140" cy="567708"/>
                <wp:effectExtent l="57150" t="0" r="93345" b="60960"/>
                <wp:wrapNone/>
                <wp:docPr id="5" name="Connecteur droit avec flèch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40" cy="567708"/>
                        </a:xfrm>
                        <a:prstGeom prst="straightConnector1">
                          <a:avLst/>
                        </a:prstGeom>
                        <a:noFill/>
                        <a:ln w="19050" algn="ctr">
                          <a:solidFill>
                            <a:schemeClr val="tx1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4F275D" id="Connecteur droit avec flèche 7" o:spid="_x0000_s1026" type="#_x0000_t32" style="position:absolute;margin-left:292.75pt;margin-top:18.9pt;width:.15pt;height:44.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" strokecolor="black [3213]" strokeweight="1.5pt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697AD78" wp14:editId="5DE867F6">
                <wp:simplePos x="0" y="0"/>
                <wp:positionH relativeFrom="column">
                  <wp:posOffset>2125184</wp:posOffset>
                </wp:positionH>
                <wp:positionV relativeFrom="paragraph">
                  <wp:posOffset>227538</wp:posOffset>
                </wp:positionV>
                <wp:extent cx="2140" cy="567708"/>
                <wp:effectExtent l="57150" t="0" r="93345" b="60960"/>
                <wp:wrapNone/>
                <wp:docPr id="3" name="Connecteur droit avec flèch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40" cy="567708"/>
                        </a:xfrm>
                        <a:prstGeom prst="straightConnector1">
                          <a:avLst/>
                        </a:prstGeom>
                        <a:noFill/>
                        <a:ln w="19050" algn="ctr">
                          <a:solidFill>
                            <a:schemeClr val="tx1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25E0C2" id="Connecteur droit avec flèche 7" o:spid="_x0000_s1026" type="#_x0000_t32" style="position:absolute;margin-left:167.35pt;margin-top:17.9pt;width:.15pt;height:44.7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" strokecolor="black [3213]" strokeweight="1.5pt">
                <v:stroke endarrow="block"/>
              </v:shape>
            </w:pict>
          </mc:Fallback>
        </mc:AlternateContent>
      </w:r>
    </w:p>
    <w:p w14:paraId="3031080E" w14:textId="572C4AB4" w:rsidR="002F79D1" w:rsidRDefault="007465B6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39" behindDoc="0" locked="0" layoutInCell="1" allowOverlap="1" wp14:anchorId="1DE6E945" wp14:editId="37E92BF3">
                <wp:simplePos x="0" y="0"/>
                <wp:positionH relativeFrom="column">
                  <wp:posOffset>647065</wp:posOffset>
                </wp:positionH>
                <wp:positionV relativeFrom="paragraph">
                  <wp:posOffset>14444</wp:posOffset>
                </wp:positionV>
                <wp:extent cx="1905" cy="567690"/>
                <wp:effectExtent l="57150" t="0" r="93345" b="60960"/>
                <wp:wrapNone/>
                <wp:docPr id="17" name="Connecteur droit avec flèch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" cy="567690"/>
                        </a:xfrm>
                        <a:prstGeom prst="straightConnector1">
                          <a:avLst/>
                        </a:prstGeom>
                        <a:noFill/>
                        <a:ln w="19050" algn="ctr">
                          <a:solidFill>
                            <a:schemeClr val="tx1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A35432" id="Connecteur droit avec flèche 7" o:spid="_x0000_s1026" type="#_x0000_t32" style="position:absolute;margin-left:50.95pt;margin-top:1.15pt;width:.15pt;height:44.7pt;z-index:2516582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" strokecolor="black [3213]" strokeweight="1.5pt">
                <v:stroke endarrow="block"/>
              </v:shape>
            </w:pict>
          </mc:Fallback>
        </mc:AlternateContent>
      </w:r>
      <w:r w:rsidR="00922D95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4E7976D" wp14:editId="0747CC1E">
                <wp:simplePos x="0" y="0"/>
                <wp:positionH relativeFrom="column">
                  <wp:posOffset>5196232</wp:posOffset>
                </wp:positionH>
                <wp:positionV relativeFrom="paragraph">
                  <wp:posOffset>88210</wp:posOffset>
                </wp:positionV>
                <wp:extent cx="2140" cy="567708"/>
                <wp:effectExtent l="57150" t="0" r="93345" b="60960"/>
                <wp:wrapNone/>
                <wp:docPr id="7" name="Connecteur droit avec flèch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40" cy="567708"/>
                        </a:xfrm>
                        <a:prstGeom prst="straightConnector1">
                          <a:avLst/>
                        </a:prstGeom>
                        <a:noFill/>
                        <a:ln w="19050" algn="ctr">
                          <a:solidFill>
                            <a:schemeClr val="tx1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8E26CB" id="Connecteur droit avec flèche 7" o:spid="_x0000_s1026" type="#_x0000_t32" style="position:absolute;margin-left:409.15pt;margin-top:6.95pt;width:.15pt;height:44.7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" strokecolor="black [3213]" strokeweight="1.5pt">
                <v:stroke endarrow="block"/>
              </v:shape>
            </w:pict>
          </mc:Fallback>
        </mc:AlternateContent>
      </w:r>
    </w:p>
    <w:p w14:paraId="26D52016" w14:textId="720EF34D" w:rsidR="002F79D1" w:rsidRDefault="00892ABC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noProof/>
        </w:rPr>
        <w:drawing>
          <wp:anchor distT="0" distB="0" distL="114300" distR="114300" simplePos="0" relativeHeight="251665408" behindDoc="0" locked="0" layoutInCell="1" allowOverlap="1" wp14:anchorId="4317A497" wp14:editId="686E4F45">
            <wp:simplePos x="0" y="0"/>
            <wp:positionH relativeFrom="column">
              <wp:posOffset>1690986</wp:posOffset>
            </wp:positionH>
            <wp:positionV relativeFrom="paragraph">
              <wp:posOffset>175772</wp:posOffset>
            </wp:positionV>
            <wp:extent cx="975802" cy="2151037"/>
            <wp:effectExtent l="0" t="0" r="0" b="1905"/>
            <wp:wrapNone/>
            <wp:docPr id="8203" name="Image 13" descr="Une image contenant tube&#10;&#10;Description générée automatiquement">
              <a:extLst xmlns:a="http://schemas.openxmlformats.org/drawingml/2006/main">
                <a:ext uri="{FF2B5EF4-FFF2-40B4-BE49-F238E27FC236}">
                  <a16:creationId xmlns:a16="http://schemas.microsoft.com/office/drawing/2014/main" id="{027434A8-BFCF-402C-9951-E7A02A7FA71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03" name="Image 13" descr="Une image contenant tube&#10;&#10;Description générée automatiquement">
                      <a:extLst>
                        <a:ext uri="{FF2B5EF4-FFF2-40B4-BE49-F238E27FC236}">
                          <a16:creationId xmlns:a16="http://schemas.microsoft.com/office/drawing/2014/main" id="{027434A8-BFCF-402C-9951-E7A02A7FA716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802" cy="2151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6CCC41D" w14:textId="69B36182" w:rsidR="002F79D1" w:rsidRDefault="000452A0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124E7EF1" wp14:editId="6AE408FE">
            <wp:simplePos x="0" y="0"/>
            <wp:positionH relativeFrom="column">
              <wp:posOffset>4418007</wp:posOffset>
            </wp:positionH>
            <wp:positionV relativeFrom="paragraph">
              <wp:posOffset>121512</wp:posOffset>
            </wp:positionV>
            <wp:extent cx="1692646" cy="809508"/>
            <wp:effectExtent l="0" t="0" r="3175" b="0"/>
            <wp:wrapNone/>
            <wp:docPr id="8199" name="Image 2" descr="Une image contenant outil, fraise&#10;&#10;Description générée automatiquement">
              <a:extLst xmlns:a="http://schemas.openxmlformats.org/drawingml/2006/main">
                <a:ext uri="{FF2B5EF4-FFF2-40B4-BE49-F238E27FC236}">
                  <a16:creationId xmlns:a16="http://schemas.microsoft.com/office/drawing/2014/main" id="{496E8A01-DB19-4002-8BA3-67B1D1ADA4A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99" name="Image 2" descr="Une image contenant outil, fraise&#10;&#10;Description générée automatiquement">
                      <a:extLst>
                        <a:ext uri="{FF2B5EF4-FFF2-40B4-BE49-F238E27FC236}">
                          <a16:creationId xmlns:a16="http://schemas.microsoft.com/office/drawing/2014/main" id="{496E8A01-DB19-4002-8BA3-67B1D1ADA4A4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2646" cy="8095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22D95">
        <w:rPr>
          <w:noProof/>
        </w:rPr>
        <w:drawing>
          <wp:anchor distT="0" distB="0" distL="114300" distR="114300" simplePos="0" relativeHeight="251664384" behindDoc="0" locked="0" layoutInCell="1" allowOverlap="1" wp14:anchorId="79B8C4FD" wp14:editId="4939ECF0">
            <wp:simplePos x="0" y="0"/>
            <wp:positionH relativeFrom="column">
              <wp:posOffset>3171190</wp:posOffset>
            </wp:positionH>
            <wp:positionV relativeFrom="paragraph">
              <wp:posOffset>33181</wp:posOffset>
            </wp:positionV>
            <wp:extent cx="1065197" cy="1458874"/>
            <wp:effectExtent l="0" t="0" r="1905" b="8255"/>
            <wp:wrapNone/>
            <wp:docPr id="8202" name="Image 11" descr="Une image contenant ustensiles de cuisine, intérieur, réchaud&#10;&#10;Description générée automatiquement">
              <a:extLst xmlns:a="http://schemas.openxmlformats.org/drawingml/2006/main">
                <a:ext uri="{FF2B5EF4-FFF2-40B4-BE49-F238E27FC236}">
                  <a16:creationId xmlns:a16="http://schemas.microsoft.com/office/drawing/2014/main" id="{56DD87F5-47EB-40DB-B651-272AA353800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02" name="Image 11" descr="Une image contenant ustensiles de cuisine, intérieur, réchaud&#10;&#10;Description générée automatiquement">
                      <a:extLst>
                        <a:ext uri="{FF2B5EF4-FFF2-40B4-BE49-F238E27FC236}">
                          <a16:creationId xmlns:a16="http://schemas.microsoft.com/office/drawing/2014/main" id="{56DD87F5-47EB-40DB-B651-272AA353800F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5197" cy="14588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F79D1">
        <w:rPr>
          <w:noProof/>
        </w:rPr>
        <w:drawing>
          <wp:anchor distT="0" distB="0" distL="114300" distR="114300" simplePos="0" relativeHeight="251667456" behindDoc="0" locked="0" layoutInCell="1" allowOverlap="1" wp14:anchorId="0C0B78F3" wp14:editId="4E4385FC">
            <wp:simplePos x="0" y="0"/>
            <wp:positionH relativeFrom="column">
              <wp:posOffset>-105080</wp:posOffset>
            </wp:positionH>
            <wp:positionV relativeFrom="paragraph">
              <wp:posOffset>27330</wp:posOffset>
            </wp:positionV>
            <wp:extent cx="1511300" cy="1148588"/>
            <wp:effectExtent l="0" t="0" r="0" b="0"/>
            <wp:wrapNone/>
            <wp:docPr id="8205" name="Picture 2">
              <a:extLst xmlns:a="http://schemas.openxmlformats.org/drawingml/2006/main">
                <a:ext uri="{FF2B5EF4-FFF2-40B4-BE49-F238E27FC236}">
                  <a16:creationId xmlns:a16="http://schemas.microsoft.com/office/drawing/2014/main" id="{EDE99783-6A09-43C0-AA40-99AB91BE897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05" name="Picture 2">
                      <a:extLst>
                        <a:ext uri="{FF2B5EF4-FFF2-40B4-BE49-F238E27FC236}">
                          <a16:creationId xmlns:a16="http://schemas.microsoft.com/office/drawing/2014/main" id="{EDE99783-6A09-43C0-AA40-99AB91BE897A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1300" cy="11485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6DF8C01" w14:textId="75842604" w:rsidR="002F79D1" w:rsidRDefault="002F79D1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70BA080B" w14:textId="20398F22" w:rsidR="002F79D1" w:rsidRDefault="002F79D1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6B796980" w14:textId="33766A3A" w:rsidR="002F79D1" w:rsidRDefault="00922D95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  <w:r w:rsidRPr="009E3DA1">
        <w:rPr>
          <w:rFonts w:ascii="Arial" w:hAnsi="Arial" w:cs="Arial"/>
          <w:noProof/>
          <w:color w:val="202124"/>
          <w:shd w:val="clear" w:color="auto" w:fill="FFFFFF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D4E8BA1" wp14:editId="0F77E360">
                <wp:simplePos x="0" y="0"/>
                <wp:positionH relativeFrom="column">
                  <wp:posOffset>4762661</wp:posOffset>
                </wp:positionH>
                <wp:positionV relativeFrom="paragraph">
                  <wp:posOffset>98643</wp:posOffset>
                </wp:positionV>
                <wp:extent cx="1204755" cy="584200"/>
                <wp:effectExtent l="0" t="0" r="0" b="0"/>
                <wp:wrapNone/>
                <wp:docPr id="4" name="ZoneText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4755" cy="584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C81FD4" w14:textId="77777777" w:rsidR="009E3DA1" w:rsidRPr="000452A0" w:rsidRDefault="009E3DA1" w:rsidP="009E3DA1">
                            <w:pPr>
                              <w:kinsoku w:val="0"/>
                              <w:overflowPunct w:val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</w:pPr>
                            <w:r w:rsidRPr="000452A0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>Tunnel cryogénique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D4E8BA1" id="_x0000_s1027" type="#_x0000_t202" style="position:absolute;left:0;text-align:left;margin-left:375pt;margin-top:7.75pt;width:94.85pt;height:46pt;z-index:2516766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" filled="f" stroked="f">
                <v:textbox style="mso-fit-shape-to-text:t">
                  <w:txbxContent>
                    <w:p w14:paraId="15C81FD4" w14:textId="77777777" w:rsidR="009E3DA1" w:rsidRPr="000452A0" w:rsidRDefault="009E3DA1" w:rsidP="009E3DA1">
                      <w:pPr>
                        <w:kinsoku w:val="0"/>
                        <w:overflowPunct w:val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</w:rPr>
                      </w:pPr>
                      <w:r w:rsidRPr="000452A0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</w:rPr>
                        <w:t>Tunnel cryogénique</w:t>
                      </w:r>
                    </w:p>
                  </w:txbxContent>
                </v:textbox>
              </v:shape>
            </w:pict>
          </mc:Fallback>
        </mc:AlternateContent>
      </w:r>
    </w:p>
    <w:p w14:paraId="155776AA" w14:textId="5A520BAF" w:rsidR="002F79D1" w:rsidRDefault="009E1F6E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18970F6B" wp14:editId="3A50B856">
                <wp:simplePos x="0" y="0"/>
                <wp:positionH relativeFrom="column">
                  <wp:posOffset>-107950</wp:posOffset>
                </wp:positionH>
                <wp:positionV relativeFrom="paragraph">
                  <wp:posOffset>158589</wp:posOffset>
                </wp:positionV>
                <wp:extent cx="445438" cy="1091821"/>
                <wp:effectExtent l="0" t="0" r="88265" b="51435"/>
                <wp:wrapNone/>
                <wp:docPr id="11" name="Forme libre : form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5438" cy="1091821"/>
                        </a:xfrm>
                        <a:custGeom>
                          <a:avLst/>
                          <a:gdLst>
                            <a:gd name="connsiteX0" fmla="*/ 315785 w 445438"/>
                            <a:gd name="connsiteY0" fmla="*/ 0 h 996286"/>
                            <a:gd name="connsiteX1" fmla="*/ 1886 w 445438"/>
                            <a:gd name="connsiteY1" fmla="*/ 252483 h 996286"/>
                            <a:gd name="connsiteX2" fmla="*/ 445438 w 445438"/>
                            <a:gd name="connsiteY2" fmla="*/ 996286 h 996286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</a:cxnLst>
                          <a:rect l="l" t="t" r="r" b="b"/>
                          <a:pathLst>
                            <a:path w="445438" h="996286">
                              <a:moveTo>
                                <a:pt x="315785" y="0"/>
                              </a:moveTo>
                              <a:cubicBezTo>
                                <a:pt x="148031" y="43217"/>
                                <a:pt x="-19723" y="86435"/>
                                <a:pt x="1886" y="252483"/>
                              </a:cubicBezTo>
                              <a:cubicBezTo>
                                <a:pt x="23495" y="418531"/>
                                <a:pt x="445438" y="996286"/>
                                <a:pt x="445438" y="996286"/>
                              </a:cubicBezTo>
                            </a:path>
                          </a:pathLst>
                        </a:custGeom>
                        <a:noFill/>
                        <a:ln>
                          <a:headEnd type="none" w="med" len="med"/>
                          <a:tailEnd type="arrow" w="med" len="me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E4A3A2" id="Forme libre : forme 11" o:spid="_x0000_s1026" style="position:absolute;margin-left:-8.5pt;margin-top:12.5pt;width:35.05pt;height:85.95pt;z-index:2516971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coordsize="445438,996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" path="m315785,c148031,43217,-19723,86435,1886,252483,23495,418531,445438,996286,445438,996286e" filled="f" strokecolor="#1f3763 [1604]" strokeweight="1pt">
                <v:stroke endarrow="open" joinstyle="miter"/>
                <v:path arrowok="t" o:connecttype="custom" o:connectlocs="315785,0;1886,276694;445438,1091821" o:connectangles="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04C90ED" wp14:editId="7E6C01AC">
                <wp:simplePos x="0" y="0"/>
                <wp:positionH relativeFrom="column">
                  <wp:posOffset>55358</wp:posOffset>
                </wp:positionH>
                <wp:positionV relativeFrom="paragraph">
                  <wp:posOffset>261468</wp:posOffset>
                </wp:positionV>
                <wp:extent cx="1309664" cy="1016000"/>
                <wp:effectExtent l="0" t="0" r="0" b="0"/>
                <wp:wrapNone/>
                <wp:docPr id="10" name="ZoneText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09664" cy="1016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EA22D2" w14:textId="7FAF9F50" w:rsidR="009E1F6E" w:rsidRPr="009E1F6E" w:rsidRDefault="009E1F6E" w:rsidP="002F79D1">
                            <w:pPr>
                              <w:kinsoku w:val="0"/>
                              <w:overflowPunct w:val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  <w:sz w:val="18"/>
                                <w:szCs w:val="18"/>
                              </w:rPr>
                            </w:pPr>
                            <w:r w:rsidRPr="009E1F6E"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Correspond à près de 75% de son activité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04C90ED" id="ZoneTexte 10" o:spid="_x0000_s1028" type="#_x0000_t202" style="position:absolute;left:0;text-align:left;margin-left:4.35pt;margin-top:20.6pt;width:103.1pt;height:80pt;z-index:2516961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" filled="f" stroked="f">
                <v:textbox style="mso-fit-shape-to-text:t">
                  <w:txbxContent>
                    <w:p w14:paraId="5BEA22D2" w14:textId="7FAF9F50" w:rsidR="009E1F6E" w:rsidRPr="009E1F6E" w:rsidRDefault="009E1F6E" w:rsidP="002F79D1">
                      <w:pPr>
                        <w:kinsoku w:val="0"/>
                        <w:overflowPunct w:val="0"/>
                        <w:jc w:val="center"/>
                        <w:textAlignment w:val="baseline"/>
                        <w:rPr>
                          <w:rFonts w:ascii="Arial" w:hAnsi="Arial" w:cs="Arial"/>
                          <w:color w:val="000000" w:themeColor="text1"/>
                          <w:kern w:val="24"/>
                          <w:sz w:val="18"/>
                          <w:szCs w:val="18"/>
                        </w:rPr>
                      </w:pPr>
                      <w:r w:rsidRPr="009E1F6E">
                        <w:rPr>
                          <w:rFonts w:ascii="Arial" w:hAnsi="Arial" w:cs="Arial"/>
                          <w:color w:val="000000" w:themeColor="text1"/>
                          <w:kern w:val="24"/>
                          <w:sz w:val="16"/>
                          <w:szCs w:val="16"/>
                        </w:rPr>
                        <w:t>Correspond à près de 75% de son activité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D77E14D" wp14:editId="10892DBB">
                <wp:simplePos x="0" y="0"/>
                <wp:positionH relativeFrom="column">
                  <wp:posOffset>49625</wp:posOffset>
                </wp:positionH>
                <wp:positionV relativeFrom="paragraph">
                  <wp:posOffset>31267</wp:posOffset>
                </wp:positionV>
                <wp:extent cx="1149350" cy="248717"/>
                <wp:effectExtent l="0" t="0" r="0" b="0"/>
                <wp:wrapNone/>
                <wp:docPr id="8206" name="ZoneTexte 21">
                  <a:extLst xmlns:a="http://schemas.openxmlformats.org/drawingml/2006/main">
                    <a:ext uri="{FF2B5EF4-FFF2-40B4-BE49-F238E27FC236}">
                      <a16:creationId xmlns:a16="http://schemas.microsoft.com/office/drawing/2014/main" id="{E5875AEC-DEE5-44BD-8E7B-74A61F190787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9350" cy="24871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C634E5" w14:textId="77777777" w:rsidR="002F79D1" w:rsidRPr="000452A0" w:rsidRDefault="002F79D1" w:rsidP="002F79D1">
                            <w:pPr>
                              <w:kinsoku w:val="0"/>
                              <w:overflowPunct w:val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</w:pPr>
                            <w:r w:rsidRPr="000452A0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>Tank à lait</w:t>
                            </w:r>
                          </w:p>
                        </w:txbxContent>
                      </wps:txbx>
                      <wps:bodyPr wrap="square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77E14D" id="ZoneTexte 21" o:spid="_x0000_s1029" type="#_x0000_t202" style="position:absolute;left:0;text-align:left;margin-left:3.9pt;margin-top:2.45pt;width:90.5pt;height:19.6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" filled="f" stroked="f">
                <v:textbox>
                  <w:txbxContent>
                    <w:p w14:paraId="6DC634E5" w14:textId="77777777" w:rsidR="002F79D1" w:rsidRPr="000452A0" w:rsidRDefault="002F79D1" w:rsidP="002F79D1">
                      <w:pPr>
                        <w:kinsoku w:val="0"/>
                        <w:overflowPunct w:val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</w:rPr>
                      </w:pPr>
                      <w:r w:rsidRPr="000452A0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</w:rPr>
                        <w:t>Tank à lait</w:t>
                      </w:r>
                    </w:p>
                  </w:txbxContent>
                </v:textbox>
              </v:shape>
            </w:pict>
          </mc:Fallback>
        </mc:AlternateContent>
      </w:r>
    </w:p>
    <w:p w14:paraId="02A7D4BD" w14:textId="349E6F07" w:rsidR="002F79D1" w:rsidRDefault="00892ABC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F501DCC" wp14:editId="79AC175A">
                <wp:simplePos x="0" y="0"/>
                <wp:positionH relativeFrom="column">
                  <wp:posOffset>2860163</wp:posOffset>
                </wp:positionH>
                <wp:positionV relativeFrom="paragraph">
                  <wp:posOffset>161650</wp:posOffset>
                </wp:positionV>
                <wp:extent cx="2538484" cy="1016000"/>
                <wp:effectExtent l="0" t="0" r="0" b="635"/>
                <wp:wrapNone/>
                <wp:docPr id="8201" name="ZoneTexte 10">
                  <a:extLst xmlns:a="http://schemas.openxmlformats.org/drawingml/2006/main">
                    <a:ext uri="{FF2B5EF4-FFF2-40B4-BE49-F238E27FC236}">
                      <a16:creationId xmlns:a16="http://schemas.microsoft.com/office/drawing/2014/main" id="{E9EC5E68-8709-499B-92BC-CB7B034AFE9F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38484" cy="1016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AC954A" w14:textId="77777777" w:rsidR="002F79D1" w:rsidRPr="009E3DA1" w:rsidRDefault="002F79D1" w:rsidP="002F79D1">
                            <w:pPr>
                              <w:kinsoku w:val="0"/>
                              <w:overflowPunct w:val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</w:pPr>
                            <w:r w:rsidRPr="009E3DA1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Container : </w:t>
                            </w:r>
                            <w:r w:rsidRPr="009E3DA1"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Pour st</w:t>
                            </w:r>
                            <w:r w:rsidRPr="009E3DA1">
                              <w:rPr>
                                <w:rFonts w:ascii="Arial" w:hAnsi="Arial" w:cs="Arial"/>
                                <w:color w:val="403E48"/>
                                <w:kern w:val="24"/>
                                <w:sz w:val="20"/>
                                <w:szCs w:val="20"/>
                              </w:rPr>
                              <w:t>ockage et transports de produits liquides ou granulés pour l’industrie alimentaire, pharmaceutique …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F501DCC" id="_x0000_s1030" type="#_x0000_t202" style="position:absolute;left:0;text-align:left;margin-left:225.2pt;margin-top:12.75pt;width:199.9pt;height:80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" filled="f" stroked="f">
                <v:textbox style="mso-fit-shape-to-text:t">
                  <w:txbxContent>
                    <w:p w14:paraId="48AC954A" w14:textId="77777777" w:rsidR="002F79D1" w:rsidRPr="009E3DA1" w:rsidRDefault="002F79D1" w:rsidP="002F79D1">
                      <w:pPr>
                        <w:kinsoku w:val="0"/>
                        <w:overflowPunct w:val="0"/>
                        <w:jc w:val="center"/>
                        <w:textAlignment w:val="baseline"/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</w:pPr>
                      <w:r w:rsidRPr="009E3DA1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Container : </w:t>
                      </w:r>
                      <w:r w:rsidRPr="009E3DA1">
                        <w:rPr>
                          <w:rFonts w:ascii="Arial" w:hAnsi="Arial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Pour st</w:t>
                      </w:r>
                      <w:r w:rsidRPr="009E3DA1">
                        <w:rPr>
                          <w:rFonts w:ascii="Arial" w:hAnsi="Arial" w:cs="Arial"/>
                          <w:color w:val="403E48"/>
                          <w:kern w:val="24"/>
                          <w:sz w:val="20"/>
                          <w:szCs w:val="20"/>
                        </w:rPr>
                        <w:t>ockage et transports de produits liquides ou granulés pour l’industrie alimentaire, pharmaceutique …</w:t>
                      </w:r>
                    </w:p>
                  </w:txbxContent>
                </v:textbox>
              </v:shape>
            </w:pict>
          </mc:Fallback>
        </mc:AlternateContent>
      </w:r>
    </w:p>
    <w:p w14:paraId="36EAAC20" w14:textId="70FEBB21" w:rsidR="002F79D1" w:rsidRDefault="002F79D1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420EE63B" w14:textId="4DDF3B1B" w:rsidR="002F79D1" w:rsidRDefault="00922D95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65AD067" wp14:editId="0B556447">
                <wp:simplePos x="0" y="0"/>
                <wp:positionH relativeFrom="column">
                  <wp:posOffset>1564792</wp:posOffset>
                </wp:positionH>
                <wp:positionV relativeFrom="paragraph">
                  <wp:posOffset>30357</wp:posOffset>
                </wp:positionV>
                <wp:extent cx="1213422" cy="337820"/>
                <wp:effectExtent l="0" t="0" r="0" b="5080"/>
                <wp:wrapNone/>
                <wp:docPr id="8204" name="ZoneTexte 19">
                  <a:extLst xmlns:a="http://schemas.openxmlformats.org/drawingml/2006/main">
                    <a:ext uri="{FF2B5EF4-FFF2-40B4-BE49-F238E27FC236}">
                      <a16:creationId xmlns:a16="http://schemas.microsoft.com/office/drawing/2014/main" id="{70F53E6B-26A9-441B-A5F5-C6D1D16F21EE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3422" cy="337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D73984" w14:textId="77777777" w:rsidR="002F79D1" w:rsidRPr="000452A0" w:rsidRDefault="002F79D1" w:rsidP="002F79D1">
                            <w:pPr>
                              <w:kinsoku w:val="0"/>
                              <w:overflowPunct w:val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</w:pPr>
                            <w:r w:rsidRPr="000452A0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>Cuve vinicole</w:t>
                            </w:r>
                          </w:p>
                        </w:txbxContent>
                      </wps:txbx>
                      <wps:bodyPr wrap="square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65AD067" id="ZoneTexte 19" o:spid="_x0000_s1031" type="#_x0000_t202" style="position:absolute;left:0;text-align:left;margin-left:123.2pt;margin-top:2.4pt;width:95.55pt;height:26.6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" filled="f" stroked="f">
                <v:textbox>
                  <w:txbxContent>
                    <w:p w14:paraId="25D73984" w14:textId="77777777" w:rsidR="002F79D1" w:rsidRPr="000452A0" w:rsidRDefault="002F79D1" w:rsidP="002F79D1">
                      <w:pPr>
                        <w:kinsoku w:val="0"/>
                        <w:overflowPunct w:val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</w:rPr>
                      </w:pPr>
                      <w:r w:rsidRPr="000452A0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</w:rPr>
                        <w:t>Cuve vinicole</w:t>
                      </w:r>
                    </w:p>
                  </w:txbxContent>
                </v:textbox>
              </v:shape>
            </w:pict>
          </mc:Fallback>
        </mc:AlternateContent>
      </w:r>
    </w:p>
    <w:p w14:paraId="214C3747" w14:textId="07EB5088" w:rsidR="002F79D1" w:rsidRDefault="00594023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  <w:r w:rsidRPr="00052848">
        <w:rPr>
          <w:rFonts w:ascii="Arial" w:hAnsi="Arial" w:cs="Arial"/>
          <w:noProof/>
          <w:color w:val="202124"/>
          <w:shd w:val="clear" w:color="auto" w:fill="FFFFFF"/>
        </w:rPr>
        <mc:AlternateContent>
          <mc:Choice Requires="wps">
            <w:drawing>
              <wp:anchor distT="45720" distB="45720" distL="114300" distR="114300" simplePos="0" relativeHeight="251682816" behindDoc="0" locked="0" layoutInCell="1" allowOverlap="1" wp14:anchorId="1716A751" wp14:editId="48C74AD8">
                <wp:simplePos x="0" y="0"/>
                <wp:positionH relativeFrom="column">
                  <wp:posOffset>-380043</wp:posOffset>
                </wp:positionH>
                <wp:positionV relativeFrom="paragraph">
                  <wp:posOffset>171895</wp:posOffset>
                </wp:positionV>
                <wp:extent cx="6495851" cy="865496"/>
                <wp:effectExtent l="76200" t="76200" r="133985" b="125730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95851" cy="86549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glow" dir="t">
                            <a:rot lat="0" lon="0" rev="4800000"/>
                          </a:lightRig>
                        </a:scene3d>
                        <a:sp3d prstMaterial="matte">
                          <a:bevelT w="127000" h="63500"/>
                        </a:sp3d>
                      </wps:spPr>
                      <wps:txbx>
                        <w:txbxContent>
                          <w:p w14:paraId="4B396248" w14:textId="77777777" w:rsidR="00052848" w:rsidRPr="00153E31" w:rsidRDefault="00052848" w:rsidP="00594023">
                            <w:pPr>
                              <w:pStyle w:val="Paragraphedeliste"/>
                              <w:numPr>
                                <w:ilvl w:val="0"/>
                                <w:numId w:val="16"/>
                              </w:numPr>
                              <w:spacing w:after="0" w:line="240" w:lineRule="auto"/>
                              <w:ind w:left="426"/>
                              <w:rPr>
                                <w:rFonts w:ascii="Arial" w:hAnsi="Arial" w:cs="Arial"/>
                              </w:rPr>
                            </w:pPr>
                            <w:r w:rsidRPr="00153E31">
                              <w:rPr>
                                <w:rFonts w:ascii="Arial" w:hAnsi="Arial" w:cs="Arial"/>
                              </w:rPr>
                              <w:t>Refroidissement du lait en bidons pour les pays émergents</w:t>
                            </w:r>
                          </w:p>
                          <w:p w14:paraId="737C438A" w14:textId="77777777" w:rsidR="00052848" w:rsidRPr="00153E31" w:rsidRDefault="00052848" w:rsidP="00594023">
                            <w:pPr>
                              <w:pStyle w:val="Paragraphedeliste"/>
                              <w:numPr>
                                <w:ilvl w:val="0"/>
                                <w:numId w:val="16"/>
                              </w:numPr>
                              <w:spacing w:after="0" w:line="240" w:lineRule="auto"/>
                              <w:ind w:left="426"/>
                              <w:rPr>
                                <w:rFonts w:ascii="Arial" w:hAnsi="Arial" w:cs="Arial"/>
                              </w:rPr>
                            </w:pPr>
                            <w:r w:rsidRPr="00153E31">
                              <w:rPr>
                                <w:rFonts w:ascii="Arial" w:hAnsi="Arial" w:cs="Arial"/>
                              </w:rPr>
                              <w:t>Système de refroidisseurs collectifs pour les zones laitières en développement</w:t>
                            </w:r>
                          </w:p>
                          <w:p w14:paraId="0137E7BE" w14:textId="72C69780" w:rsidR="00052848" w:rsidRPr="00153E31" w:rsidRDefault="00052848" w:rsidP="00594023">
                            <w:pPr>
                              <w:pStyle w:val="Paragraphedeliste"/>
                              <w:numPr>
                                <w:ilvl w:val="0"/>
                                <w:numId w:val="16"/>
                              </w:numPr>
                              <w:spacing w:after="0" w:line="240" w:lineRule="auto"/>
                              <w:ind w:left="426"/>
                              <w:rPr>
                                <w:rFonts w:ascii="Arial" w:hAnsi="Arial" w:cs="Arial"/>
                              </w:rPr>
                            </w:pPr>
                            <w:r w:rsidRPr="00153E31">
                              <w:rPr>
                                <w:rFonts w:ascii="Arial" w:hAnsi="Arial" w:cs="Arial"/>
                              </w:rPr>
                              <w:t>Refroidisseurs de lait pour les collectes en 24h, 48h ou 72h</w:t>
                            </w:r>
                          </w:p>
                          <w:p w14:paraId="58C218FF" w14:textId="77777777" w:rsidR="00052848" w:rsidRPr="00153E31" w:rsidRDefault="00052848" w:rsidP="00594023">
                            <w:pPr>
                              <w:pStyle w:val="Paragraphedeliste"/>
                              <w:numPr>
                                <w:ilvl w:val="0"/>
                                <w:numId w:val="16"/>
                              </w:numPr>
                              <w:spacing w:after="0" w:line="240" w:lineRule="auto"/>
                              <w:ind w:left="426"/>
                              <w:rPr>
                                <w:rFonts w:ascii="Arial" w:hAnsi="Arial" w:cs="Arial"/>
                              </w:rPr>
                            </w:pPr>
                            <w:r w:rsidRPr="00153E31">
                              <w:rPr>
                                <w:rFonts w:ascii="Arial" w:hAnsi="Arial" w:cs="Arial"/>
                              </w:rPr>
                              <w:t>Installation de refroidissement instantané pour les grandes fermes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16A751" id="Zone de texte 2" o:spid="_x0000_s1032" type="#_x0000_t202" style="position:absolute;left:0;text-align:left;margin-left:-29.9pt;margin-top:13.55pt;width:511.5pt;height:68.15pt;z-index:2516828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" strokecolor="black [3213]">
                <v:shadow on="t" color="black" opacity="26214f" origin="-.5,-.5" offset=".74836mm,.74836mm"/>
                <v:textbox>
                  <w:txbxContent>
                    <w:p w14:paraId="4B396248" w14:textId="77777777" w:rsidR="00052848" w:rsidRPr="00153E31" w:rsidRDefault="00052848" w:rsidP="00594023">
                      <w:pPr>
                        <w:pStyle w:val="Paragraphedeliste"/>
                        <w:numPr>
                          <w:ilvl w:val="0"/>
                          <w:numId w:val="16"/>
                        </w:numPr>
                        <w:spacing w:after="0" w:line="240" w:lineRule="auto"/>
                        <w:ind w:left="426"/>
                        <w:rPr>
                          <w:rFonts w:ascii="Arial" w:hAnsi="Arial" w:cs="Arial"/>
                        </w:rPr>
                      </w:pPr>
                      <w:r w:rsidRPr="00153E31">
                        <w:rPr>
                          <w:rFonts w:ascii="Arial" w:hAnsi="Arial" w:cs="Arial"/>
                        </w:rPr>
                        <w:t>Refroidissement du lait en bidons pour les pays émergents</w:t>
                      </w:r>
                    </w:p>
                    <w:p w14:paraId="737C438A" w14:textId="77777777" w:rsidR="00052848" w:rsidRPr="00153E31" w:rsidRDefault="00052848" w:rsidP="00594023">
                      <w:pPr>
                        <w:pStyle w:val="Paragraphedeliste"/>
                        <w:numPr>
                          <w:ilvl w:val="0"/>
                          <w:numId w:val="16"/>
                        </w:numPr>
                        <w:spacing w:after="0" w:line="240" w:lineRule="auto"/>
                        <w:ind w:left="426"/>
                        <w:rPr>
                          <w:rFonts w:ascii="Arial" w:hAnsi="Arial" w:cs="Arial"/>
                        </w:rPr>
                      </w:pPr>
                      <w:r w:rsidRPr="00153E31">
                        <w:rPr>
                          <w:rFonts w:ascii="Arial" w:hAnsi="Arial" w:cs="Arial"/>
                        </w:rPr>
                        <w:t>Système de refroidisseurs collectifs pour les zones laitières en développement</w:t>
                      </w:r>
                    </w:p>
                    <w:p w14:paraId="0137E7BE" w14:textId="72C69780" w:rsidR="00052848" w:rsidRPr="00153E31" w:rsidRDefault="00052848" w:rsidP="00594023">
                      <w:pPr>
                        <w:pStyle w:val="Paragraphedeliste"/>
                        <w:numPr>
                          <w:ilvl w:val="0"/>
                          <w:numId w:val="16"/>
                        </w:numPr>
                        <w:spacing w:after="0" w:line="240" w:lineRule="auto"/>
                        <w:ind w:left="426"/>
                        <w:rPr>
                          <w:rFonts w:ascii="Arial" w:hAnsi="Arial" w:cs="Arial"/>
                        </w:rPr>
                      </w:pPr>
                      <w:r w:rsidRPr="00153E31">
                        <w:rPr>
                          <w:rFonts w:ascii="Arial" w:hAnsi="Arial" w:cs="Arial"/>
                        </w:rPr>
                        <w:t>Refroidisseurs de lait pour les collectes en 24h, 48h ou 72h</w:t>
                      </w:r>
                    </w:p>
                    <w:p w14:paraId="58C218FF" w14:textId="77777777" w:rsidR="00052848" w:rsidRPr="00153E31" w:rsidRDefault="00052848" w:rsidP="00594023">
                      <w:pPr>
                        <w:pStyle w:val="Paragraphedeliste"/>
                        <w:numPr>
                          <w:ilvl w:val="0"/>
                          <w:numId w:val="16"/>
                        </w:numPr>
                        <w:spacing w:after="0" w:line="240" w:lineRule="auto"/>
                        <w:ind w:left="426"/>
                        <w:rPr>
                          <w:rFonts w:ascii="Arial" w:hAnsi="Arial" w:cs="Arial"/>
                        </w:rPr>
                      </w:pPr>
                      <w:r w:rsidRPr="00153E31">
                        <w:rPr>
                          <w:rFonts w:ascii="Arial" w:hAnsi="Arial" w:cs="Arial"/>
                        </w:rPr>
                        <w:t>Installation de refroidissement instantané pour les grandes fermes</w:t>
                      </w:r>
                    </w:p>
                  </w:txbxContent>
                </v:textbox>
              </v:shape>
            </w:pict>
          </mc:Fallback>
        </mc:AlternateContent>
      </w:r>
    </w:p>
    <w:p w14:paraId="5D919FDB" w14:textId="4A95DB7F" w:rsidR="002F79D1" w:rsidRDefault="002F79D1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09E03BDD" w14:textId="434D17FD" w:rsidR="00A54DAA" w:rsidRDefault="00A54DAA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1B7A931B" w14:textId="379211D7" w:rsidR="00A54DAA" w:rsidRDefault="00594023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noProof/>
          <w:color w:val="202124"/>
        </w:rPr>
        <w:drawing>
          <wp:anchor distT="0" distB="0" distL="114300" distR="114300" simplePos="0" relativeHeight="251703296" behindDoc="0" locked="0" layoutInCell="1" allowOverlap="1" wp14:anchorId="6DF26652" wp14:editId="327D21AE">
            <wp:simplePos x="0" y="0"/>
            <wp:positionH relativeFrom="column">
              <wp:posOffset>4329112</wp:posOffset>
            </wp:positionH>
            <wp:positionV relativeFrom="paragraph">
              <wp:posOffset>106362</wp:posOffset>
            </wp:positionV>
            <wp:extent cx="1743075" cy="1444971"/>
            <wp:effectExtent l="19050" t="19050" r="9525" b="22225"/>
            <wp:wrapNone/>
            <wp:docPr id="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1"/>
                    <pic:cNvPicPr>
                      <a:picLocks noChangeAspect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43075" cy="1444971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E706BFB" w14:textId="1E261F78" w:rsidR="00A54DAA" w:rsidRDefault="00594023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  <w:r w:rsidRPr="008B66D6">
        <w:rPr>
          <w:rFonts w:ascii="Arial" w:hAnsi="Arial" w:cs="Arial"/>
          <w:noProof/>
          <w:color w:val="202124"/>
          <w:shd w:val="clear" w:color="auto" w:fill="FFFFFF"/>
        </w:rPr>
        <mc:AlternateContent>
          <mc:Choice Requires="wps">
            <w:drawing>
              <wp:anchor distT="45720" distB="45720" distL="114300" distR="114300" simplePos="0" relativeHeight="251702272" behindDoc="0" locked="0" layoutInCell="1" allowOverlap="1" wp14:anchorId="2FAB1B22" wp14:editId="313C1AFB">
                <wp:simplePos x="0" y="0"/>
                <wp:positionH relativeFrom="column">
                  <wp:posOffset>-386867</wp:posOffset>
                </wp:positionH>
                <wp:positionV relativeFrom="paragraph">
                  <wp:posOffset>102879</wp:posOffset>
                </wp:positionV>
                <wp:extent cx="6515735" cy="1698009"/>
                <wp:effectExtent l="76200" t="76200" r="132715" b="130810"/>
                <wp:wrapNone/>
                <wp:docPr id="1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15735" cy="169800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glow" dir="t">
                            <a:rot lat="0" lon="0" rev="4800000"/>
                          </a:lightRig>
                        </a:scene3d>
                        <a:sp3d prstMaterial="matte">
                          <a:bevelT w="127000" h="63500"/>
                        </a:sp3d>
                      </wps:spPr>
                      <wps:txbx>
                        <w:txbxContent>
                          <w:p w14:paraId="22AD50E8" w14:textId="6614FB0B" w:rsidR="008B66D6" w:rsidRPr="00594023" w:rsidRDefault="008B66D6" w:rsidP="00153E31">
                            <w:pPr>
                              <w:spacing w:after="6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594023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L</w:t>
                            </w:r>
                            <w:r w:rsidR="00594023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ES SAVOIR-FAIRE TECHNIQUES</w:t>
                            </w:r>
                            <w:r w:rsidR="00594023" w:rsidRPr="00594023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 :</w:t>
                            </w:r>
                          </w:p>
                          <w:p w14:paraId="74A7B80B" w14:textId="0B7BC09C" w:rsidR="008B66D6" w:rsidRPr="00594023" w:rsidRDefault="008B66D6" w:rsidP="00594023">
                            <w:pPr>
                              <w:pStyle w:val="Paragraphedeliste"/>
                              <w:numPr>
                                <w:ilvl w:val="0"/>
                                <w:numId w:val="15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</w:rPr>
                            </w:pPr>
                            <w:r w:rsidRPr="00594023">
                              <w:rPr>
                                <w:rFonts w:ascii="Arial" w:hAnsi="Arial" w:cs="Arial"/>
                              </w:rPr>
                              <w:t>Chaudronnerie Inox (des petits volumes jusqu’à 40</w:t>
                            </w:r>
                            <w:r w:rsidR="00B76FD7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594023">
                              <w:rPr>
                                <w:rFonts w:ascii="Arial" w:hAnsi="Arial" w:cs="Arial"/>
                              </w:rPr>
                              <w:t>m</w:t>
                            </w:r>
                            <w:r w:rsidRPr="00B76FD7">
                              <w:rPr>
                                <w:rFonts w:ascii="Arial" w:hAnsi="Arial" w:cs="Arial"/>
                                <w:vertAlign w:val="superscript"/>
                              </w:rPr>
                              <w:t>3</w:t>
                            </w:r>
                            <w:r w:rsidRPr="00594023">
                              <w:rPr>
                                <w:rFonts w:ascii="Arial" w:hAnsi="Arial" w:cs="Arial"/>
                              </w:rPr>
                              <w:t>)</w:t>
                            </w:r>
                          </w:p>
                          <w:p w14:paraId="614C6698" w14:textId="77777777" w:rsidR="008B66D6" w:rsidRPr="00594023" w:rsidRDefault="008B66D6" w:rsidP="00594023">
                            <w:pPr>
                              <w:pStyle w:val="Paragraphedeliste"/>
                              <w:numPr>
                                <w:ilvl w:val="0"/>
                                <w:numId w:val="15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</w:rPr>
                            </w:pPr>
                            <w:r w:rsidRPr="00594023">
                              <w:rPr>
                                <w:rFonts w:ascii="Arial" w:hAnsi="Arial" w:cs="Arial"/>
                              </w:rPr>
                              <w:t>Construction mécano-soudé inox</w:t>
                            </w:r>
                          </w:p>
                          <w:p w14:paraId="4B08C4F0" w14:textId="77777777" w:rsidR="008B66D6" w:rsidRPr="00594023" w:rsidRDefault="008B66D6" w:rsidP="00594023">
                            <w:pPr>
                              <w:pStyle w:val="Paragraphedeliste"/>
                              <w:numPr>
                                <w:ilvl w:val="0"/>
                                <w:numId w:val="15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</w:rPr>
                            </w:pPr>
                            <w:r w:rsidRPr="00594023">
                              <w:rPr>
                                <w:rFonts w:ascii="Arial" w:hAnsi="Arial" w:cs="Arial"/>
                              </w:rPr>
                              <w:t>Tuyautage Inox</w:t>
                            </w:r>
                          </w:p>
                          <w:p w14:paraId="2A77FE5C" w14:textId="77777777" w:rsidR="008B66D6" w:rsidRPr="00594023" w:rsidRDefault="008B66D6" w:rsidP="00594023">
                            <w:pPr>
                              <w:pStyle w:val="Paragraphedeliste"/>
                              <w:numPr>
                                <w:ilvl w:val="0"/>
                                <w:numId w:val="15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</w:rPr>
                            </w:pPr>
                            <w:r w:rsidRPr="00594023">
                              <w:rPr>
                                <w:rFonts w:ascii="Arial" w:hAnsi="Arial" w:cs="Arial"/>
                              </w:rPr>
                              <w:t>Etudes Process (PID), conception (</w:t>
                            </w:r>
                            <w:proofErr w:type="spellStart"/>
                            <w:r w:rsidRPr="00594023">
                              <w:rPr>
                                <w:rFonts w:ascii="Arial" w:hAnsi="Arial" w:cs="Arial"/>
                              </w:rPr>
                              <w:t>Solidworks</w:t>
                            </w:r>
                            <w:proofErr w:type="spellEnd"/>
                            <w:r w:rsidRPr="00594023">
                              <w:rPr>
                                <w:rFonts w:ascii="Arial" w:hAnsi="Arial" w:cs="Arial"/>
                              </w:rPr>
                              <w:t>/</w:t>
                            </w:r>
                            <w:proofErr w:type="spellStart"/>
                            <w:r w:rsidRPr="00594023">
                              <w:rPr>
                                <w:rFonts w:ascii="Arial" w:hAnsi="Arial" w:cs="Arial"/>
                              </w:rPr>
                              <w:t>Autocad</w:t>
                            </w:r>
                            <w:proofErr w:type="spellEnd"/>
                            <w:r w:rsidRPr="00594023">
                              <w:rPr>
                                <w:rFonts w:ascii="Arial" w:hAnsi="Arial" w:cs="Arial"/>
                              </w:rPr>
                              <w:t>)</w:t>
                            </w:r>
                          </w:p>
                          <w:p w14:paraId="5865DAB9" w14:textId="77777777" w:rsidR="008B66D6" w:rsidRPr="00594023" w:rsidRDefault="008B66D6" w:rsidP="00594023">
                            <w:pPr>
                              <w:pStyle w:val="Paragraphedeliste"/>
                              <w:numPr>
                                <w:ilvl w:val="0"/>
                                <w:numId w:val="15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</w:rPr>
                            </w:pPr>
                            <w:r w:rsidRPr="00594023">
                              <w:rPr>
                                <w:rFonts w:ascii="Arial" w:hAnsi="Arial" w:cs="Arial"/>
                              </w:rPr>
                              <w:t>Electricité et pneumatique (études, fabrication, raccordements)</w:t>
                            </w:r>
                          </w:p>
                          <w:p w14:paraId="5684DA1A" w14:textId="77777777" w:rsidR="008B66D6" w:rsidRPr="00594023" w:rsidRDefault="008B66D6" w:rsidP="00594023">
                            <w:pPr>
                              <w:pStyle w:val="Paragraphedeliste"/>
                              <w:numPr>
                                <w:ilvl w:val="0"/>
                                <w:numId w:val="15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</w:rPr>
                            </w:pPr>
                            <w:r w:rsidRPr="00594023">
                              <w:rPr>
                                <w:rFonts w:ascii="Arial" w:hAnsi="Arial" w:cs="Arial"/>
                              </w:rPr>
                              <w:t>Automatisme – HMI (Schneider/Siemens)</w:t>
                            </w:r>
                          </w:p>
                          <w:p w14:paraId="41AFEAB1" w14:textId="77777777" w:rsidR="008B66D6" w:rsidRPr="00594023" w:rsidRDefault="008B66D6" w:rsidP="00594023">
                            <w:pPr>
                              <w:pStyle w:val="Paragraphedeliste"/>
                              <w:numPr>
                                <w:ilvl w:val="0"/>
                                <w:numId w:val="15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</w:rPr>
                            </w:pPr>
                            <w:r w:rsidRPr="00594023">
                              <w:rPr>
                                <w:rFonts w:ascii="Arial" w:hAnsi="Arial" w:cs="Arial"/>
                              </w:rPr>
                              <w:t xml:space="preserve">Maîtrise </w:t>
                            </w:r>
                            <w:proofErr w:type="spellStart"/>
                            <w:r w:rsidRPr="00594023">
                              <w:rPr>
                                <w:rFonts w:ascii="Arial" w:hAnsi="Arial" w:cs="Arial"/>
                              </w:rPr>
                              <w:t>Codap</w:t>
                            </w:r>
                            <w:proofErr w:type="spellEnd"/>
                            <w:r w:rsidRPr="00594023">
                              <w:rPr>
                                <w:rFonts w:ascii="Arial" w:hAnsi="Arial" w:cs="Arial"/>
                              </w:rPr>
                              <w:t xml:space="preserve"> - </w:t>
                            </w:r>
                            <w:proofErr w:type="spellStart"/>
                            <w:r w:rsidRPr="00594023">
                              <w:rPr>
                                <w:rFonts w:ascii="Arial" w:hAnsi="Arial" w:cs="Arial"/>
                              </w:rPr>
                              <w:t>Asme</w:t>
                            </w:r>
                            <w:proofErr w:type="spellEnd"/>
                            <w:r w:rsidRPr="00594023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gramStart"/>
                            <w:r w:rsidRPr="00594023">
                              <w:rPr>
                                <w:rFonts w:ascii="Arial" w:hAnsi="Arial" w:cs="Arial"/>
                              </w:rPr>
                              <w:t xml:space="preserve">–  </w:t>
                            </w:r>
                            <w:proofErr w:type="spellStart"/>
                            <w:r w:rsidRPr="00594023">
                              <w:rPr>
                                <w:rFonts w:ascii="Arial" w:hAnsi="Arial" w:cs="Arial"/>
                              </w:rPr>
                              <w:t>Atex</w:t>
                            </w:r>
                            <w:proofErr w:type="spellEnd"/>
                            <w:proofErr w:type="gramEnd"/>
                            <w:r w:rsidRPr="00594023">
                              <w:rPr>
                                <w:rFonts w:ascii="Arial" w:hAnsi="Arial" w:cs="Arial"/>
                              </w:rPr>
                              <w:t xml:space="preserve"> – (code et norme pour tuyauterie sous pression)</w:t>
                            </w:r>
                          </w:p>
                          <w:p w14:paraId="14CB5A93" w14:textId="77777777" w:rsidR="008B66D6" w:rsidRPr="00594023" w:rsidRDefault="008B66D6" w:rsidP="00594023">
                            <w:pPr>
                              <w:pStyle w:val="Paragraphedeliste"/>
                              <w:numPr>
                                <w:ilvl w:val="0"/>
                                <w:numId w:val="15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</w:rPr>
                            </w:pPr>
                            <w:r w:rsidRPr="00594023">
                              <w:rPr>
                                <w:rFonts w:ascii="Arial" w:hAnsi="Arial" w:cs="Arial"/>
                              </w:rPr>
                              <w:t>Maîtrise FAT/SAT (essais d'acceptation en usine pour automatisation industrielle)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FAB1B22" id="_x0000_t202" coordsize="21600,21600" o:spt="202" path="m,l,21600r21600,l21600,xe">
                <v:stroke joinstyle="miter"/>
                <v:path gradientshapeok="t" o:connecttype="rect"/>
              </v:shapetype>
              <v:shape id="_x0000_s1033" type="#_x0000_t202" style="position:absolute;left:0;text-align:left;margin-left:-30.45pt;margin-top:8.1pt;width:513.05pt;height:133.7pt;z-index:2517022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" strokecolor="black [3213]">
                <v:shadow on="t" color="black" opacity="26214f" origin="-.5,-.5" offset=".74836mm,.74836mm"/>
                <v:textbox>
                  <w:txbxContent>
                    <w:p w14:paraId="22AD50E8" w14:textId="6614FB0B" w:rsidR="008B66D6" w:rsidRPr="00594023" w:rsidRDefault="008B66D6" w:rsidP="00153E31">
                      <w:pPr>
                        <w:spacing w:after="60" w:line="240" w:lineRule="auto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594023">
                        <w:rPr>
                          <w:rFonts w:ascii="Arial" w:hAnsi="Arial" w:cs="Arial"/>
                          <w:b/>
                          <w:bCs/>
                        </w:rPr>
                        <w:t>L</w:t>
                      </w:r>
                      <w:r w:rsidR="00594023">
                        <w:rPr>
                          <w:rFonts w:ascii="Arial" w:hAnsi="Arial" w:cs="Arial"/>
                          <w:b/>
                          <w:bCs/>
                        </w:rPr>
                        <w:t>ES SAVOIR-FAIRE TECHNIQUES</w:t>
                      </w:r>
                      <w:r w:rsidR="00594023" w:rsidRPr="00594023">
                        <w:rPr>
                          <w:rFonts w:ascii="Arial" w:hAnsi="Arial" w:cs="Arial"/>
                          <w:b/>
                          <w:bCs/>
                        </w:rPr>
                        <w:t> :</w:t>
                      </w:r>
                    </w:p>
                    <w:p w14:paraId="74A7B80B" w14:textId="0B7BC09C" w:rsidR="008B66D6" w:rsidRPr="00594023" w:rsidRDefault="008B66D6" w:rsidP="00594023">
                      <w:pPr>
                        <w:pStyle w:val="Paragraphedeliste"/>
                        <w:numPr>
                          <w:ilvl w:val="0"/>
                          <w:numId w:val="15"/>
                        </w:numPr>
                        <w:spacing w:after="0" w:line="240" w:lineRule="auto"/>
                        <w:rPr>
                          <w:rFonts w:ascii="Arial" w:hAnsi="Arial" w:cs="Arial"/>
                        </w:rPr>
                      </w:pPr>
                      <w:r w:rsidRPr="00594023">
                        <w:rPr>
                          <w:rFonts w:ascii="Arial" w:hAnsi="Arial" w:cs="Arial"/>
                        </w:rPr>
                        <w:t>Chaudronnerie Inox (des petits volumes jusqu’à 40</w:t>
                      </w:r>
                      <w:r w:rsidR="00B76FD7">
                        <w:rPr>
                          <w:rFonts w:ascii="Arial" w:hAnsi="Arial" w:cs="Arial"/>
                        </w:rPr>
                        <w:t xml:space="preserve"> </w:t>
                      </w:r>
                      <w:r w:rsidRPr="00594023">
                        <w:rPr>
                          <w:rFonts w:ascii="Arial" w:hAnsi="Arial" w:cs="Arial"/>
                        </w:rPr>
                        <w:t>m</w:t>
                      </w:r>
                      <w:r w:rsidRPr="00B76FD7">
                        <w:rPr>
                          <w:rFonts w:ascii="Arial" w:hAnsi="Arial" w:cs="Arial"/>
                          <w:vertAlign w:val="superscript"/>
                        </w:rPr>
                        <w:t>3</w:t>
                      </w:r>
                      <w:r w:rsidRPr="00594023">
                        <w:rPr>
                          <w:rFonts w:ascii="Arial" w:hAnsi="Arial" w:cs="Arial"/>
                        </w:rPr>
                        <w:t>)</w:t>
                      </w:r>
                    </w:p>
                    <w:p w14:paraId="614C6698" w14:textId="77777777" w:rsidR="008B66D6" w:rsidRPr="00594023" w:rsidRDefault="008B66D6" w:rsidP="00594023">
                      <w:pPr>
                        <w:pStyle w:val="Paragraphedeliste"/>
                        <w:numPr>
                          <w:ilvl w:val="0"/>
                          <w:numId w:val="15"/>
                        </w:numPr>
                        <w:spacing w:after="0" w:line="240" w:lineRule="auto"/>
                        <w:rPr>
                          <w:rFonts w:ascii="Arial" w:hAnsi="Arial" w:cs="Arial"/>
                        </w:rPr>
                      </w:pPr>
                      <w:r w:rsidRPr="00594023">
                        <w:rPr>
                          <w:rFonts w:ascii="Arial" w:hAnsi="Arial" w:cs="Arial"/>
                        </w:rPr>
                        <w:t>Construction mécano-soudé inox</w:t>
                      </w:r>
                    </w:p>
                    <w:p w14:paraId="4B08C4F0" w14:textId="77777777" w:rsidR="008B66D6" w:rsidRPr="00594023" w:rsidRDefault="008B66D6" w:rsidP="00594023">
                      <w:pPr>
                        <w:pStyle w:val="Paragraphedeliste"/>
                        <w:numPr>
                          <w:ilvl w:val="0"/>
                          <w:numId w:val="15"/>
                        </w:numPr>
                        <w:spacing w:after="0" w:line="240" w:lineRule="auto"/>
                        <w:rPr>
                          <w:rFonts w:ascii="Arial" w:hAnsi="Arial" w:cs="Arial"/>
                        </w:rPr>
                      </w:pPr>
                      <w:r w:rsidRPr="00594023">
                        <w:rPr>
                          <w:rFonts w:ascii="Arial" w:hAnsi="Arial" w:cs="Arial"/>
                        </w:rPr>
                        <w:t>Tuyautage Inox</w:t>
                      </w:r>
                    </w:p>
                    <w:p w14:paraId="2A77FE5C" w14:textId="77777777" w:rsidR="008B66D6" w:rsidRPr="00594023" w:rsidRDefault="008B66D6" w:rsidP="00594023">
                      <w:pPr>
                        <w:pStyle w:val="Paragraphedeliste"/>
                        <w:numPr>
                          <w:ilvl w:val="0"/>
                          <w:numId w:val="15"/>
                        </w:numPr>
                        <w:spacing w:after="0" w:line="240" w:lineRule="auto"/>
                        <w:rPr>
                          <w:rFonts w:ascii="Arial" w:hAnsi="Arial" w:cs="Arial"/>
                        </w:rPr>
                      </w:pPr>
                      <w:r w:rsidRPr="00594023">
                        <w:rPr>
                          <w:rFonts w:ascii="Arial" w:hAnsi="Arial" w:cs="Arial"/>
                        </w:rPr>
                        <w:t>Etudes Process (PID), conception (</w:t>
                      </w:r>
                      <w:proofErr w:type="spellStart"/>
                      <w:r w:rsidRPr="00594023">
                        <w:rPr>
                          <w:rFonts w:ascii="Arial" w:hAnsi="Arial" w:cs="Arial"/>
                        </w:rPr>
                        <w:t>Solidworks</w:t>
                      </w:r>
                      <w:proofErr w:type="spellEnd"/>
                      <w:r w:rsidRPr="00594023">
                        <w:rPr>
                          <w:rFonts w:ascii="Arial" w:hAnsi="Arial" w:cs="Arial"/>
                        </w:rPr>
                        <w:t>/</w:t>
                      </w:r>
                      <w:proofErr w:type="spellStart"/>
                      <w:r w:rsidRPr="00594023">
                        <w:rPr>
                          <w:rFonts w:ascii="Arial" w:hAnsi="Arial" w:cs="Arial"/>
                        </w:rPr>
                        <w:t>Autocad</w:t>
                      </w:r>
                      <w:proofErr w:type="spellEnd"/>
                      <w:r w:rsidRPr="00594023">
                        <w:rPr>
                          <w:rFonts w:ascii="Arial" w:hAnsi="Arial" w:cs="Arial"/>
                        </w:rPr>
                        <w:t>)</w:t>
                      </w:r>
                    </w:p>
                    <w:p w14:paraId="5865DAB9" w14:textId="77777777" w:rsidR="008B66D6" w:rsidRPr="00594023" w:rsidRDefault="008B66D6" w:rsidP="00594023">
                      <w:pPr>
                        <w:pStyle w:val="Paragraphedeliste"/>
                        <w:numPr>
                          <w:ilvl w:val="0"/>
                          <w:numId w:val="15"/>
                        </w:numPr>
                        <w:spacing w:after="0" w:line="240" w:lineRule="auto"/>
                        <w:rPr>
                          <w:rFonts w:ascii="Arial" w:hAnsi="Arial" w:cs="Arial"/>
                        </w:rPr>
                      </w:pPr>
                      <w:r w:rsidRPr="00594023">
                        <w:rPr>
                          <w:rFonts w:ascii="Arial" w:hAnsi="Arial" w:cs="Arial"/>
                        </w:rPr>
                        <w:t>Electricité et pneumatique (études, fabrication, raccordements)</w:t>
                      </w:r>
                    </w:p>
                    <w:p w14:paraId="5684DA1A" w14:textId="77777777" w:rsidR="008B66D6" w:rsidRPr="00594023" w:rsidRDefault="008B66D6" w:rsidP="00594023">
                      <w:pPr>
                        <w:pStyle w:val="Paragraphedeliste"/>
                        <w:numPr>
                          <w:ilvl w:val="0"/>
                          <w:numId w:val="15"/>
                        </w:numPr>
                        <w:spacing w:after="0" w:line="240" w:lineRule="auto"/>
                        <w:rPr>
                          <w:rFonts w:ascii="Arial" w:hAnsi="Arial" w:cs="Arial"/>
                        </w:rPr>
                      </w:pPr>
                      <w:r w:rsidRPr="00594023">
                        <w:rPr>
                          <w:rFonts w:ascii="Arial" w:hAnsi="Arial" w:cs="Arial"/>
                        </w:rPr>
                        <w:t>Automatisme – HMI (Schneider/Siemens)</w:t>
                      </w:r>
                    </w:p>
                    <w:p w14:paraId="41AFEAB1" w14:textId="77777777" w:rsidR="008B66D6" w:rsidRPr="00594023" w:rsidRDefault="008B66D6" w:rsidP="00594023">
                      <w:pPr>
                        <w:pStyle w:val="Paragraphedeliste"/>
                        <w:numPr>
                          <w:ilvl w:val="0"/>
                          <w:numId w:val="15"/>
                        </w:numPr>
                        <w:spacing w:after="0" w:line="240" w:lineRule="auto"/>
                        <w:rPr>
                          <w:rFonts w:ascii="Arial" w:hAnsi="Arial" w:cs="Arial"/>
                        </w:rPr>
                      </w:pPr>
                      <w:r w:rsidRPr="00594023">
                        <w:rPr>
                          <w:rFonts w:ascii="Arial" w:hAnsi="Arial" w:cs="Arial"/>
                        </w:rPr>
                        <w:t xml:space="preserve">Maîtrise </w:t>
                      </w:r>
                      <w:proofErr w:type="spellStart"/>
                      <w:r w:rsidRPr="00594023">
                        <w:rPr>
                          <w:rFonts w:ascii="Arial" w:hAnsi="Arial" w:cs="Arial"/>
                        </w:rPr>
                        <w:t>Codap</w:t>
                      </w:r>
                      <w:proofErr w:type="spellEnd"/>
                      <w:r w:rsidRPr="00594023">
                        <w:rPr>
                          <w:rFonts w:ascii="Arial" w:hAnsi="Arial" w:cs="Arial"/>
                        </w:rPr>
                        <w:t xml:space="preserve"> - </w:t>
                      </w:r>
                      <w:proofErr w:type="spellStart"/>
                      <w:r w:rsidRPr="00594023">
                        <w:rPr>
                          <w:rFonts w:ascii="Arial" w:hAnsi="Arial" w:cs="Arial"/>
                        </w:rPr>
                        <w:t>Asme</w:t>
                      </w:r>
                      <w:proofErr w:type="spellEnd"/>
                      <w:r w:rsidRPr="00594023">
                        <w:rPr>
                          <w:rFonts w:ascii="Arial" w:hAnsi="Arial" w:cs="Arial"/>
                        </w:rPr>
                        <w:t xml:space="preserve"> </w:t>
                      </w:r>
                      <w:proofErr w:type="gramStart"/>
                      <w:r w:rsidRPr="00594023">
                        <w:rPr>
                          <w:rFonts w:ascii="Arial" w:hAnsi="Arial" w:cs="Arial"/>
                        </w:rPr>
                        <w:t xml:space="preserve">–  </w:t>
                      </w:r>
                      <w:proofErr w:type="spellStart"/>
                      <w:r w:rsidRPr="00594023">
                        <w:rPr>
                          <w:rFonts w:ascii="Arial" w:hAnsi="Arial" w:cs="Arial"/>
                        </w:rPr>
                        <w:t>Atex</w:t>
                      </w:r>
                      <w:proofErr w:type="spellEnd"/>
                      <w:proofErr w:type="gramEnd"/>
                      <w:r w:rsidRPr="00594023">
                        <w:rPr>
                          <w:rFonts w:ascii="Arial" w:hAnsi="Arial" w:cs="Arial"/>
                        </w:rPr>
                        <w:t xml:space="preserve"> – (code et norme pour tuyauterie sous pression)</w:t>
                      </w:r>
                    </w:p>
                    <w:p w14:paraId="14CB5A93" w14:textId="77777777" w:rsidR="008B66D6" w:rsidRPr="00594023" w:rsidRDefault="008B66D6" w:rsidP="00594023">
                      <w:pPr>
                        <w:pStyle w:val="Paragraphedeliste"/>
                        <w:numPr>
                          <w:ilvl w:val="0"/>
                          <w:numId w:val="15"/>
                        </w:numPr>
                        <w:spacing w:after="0" w:line="240" w:lineRule="auto"/>
                        <w:rPr>
                          <w:rFonts w:ascii="Arial" w:hAnsi="Arial" w:cs="Arial"/>
                        </w:rPr>
                      </w:pPr>
                      <w:r w:rsidRPr="00594023">
                        <w:rPr>
                          <w:rFonts w:ascii="Arial" w:hAnsi="Arial" w:cs="Arial"/>
                        </w:rPr>
                        <w:t>Maîtrise FAT/SAT (essais d'acceptation en usine pour automatisation industrielle)</w:t>
                      </w:r>
                    </w:p>
                  </w:txbxContent>
                </v:textbox>
              </v:shape>
            </w:pict>
          </mc:Fallback>
        </mc:AlternateContent>
      </w:r>
    </w:p>
    <w:p w14:paraId="43CBBBCD" w14:textId="3AC88FEA" w:rsidR="00A54DAA" w:rsidRDefault="00A54DAA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1A363065" w14:textId="7824D941" w:rsidR="00A54DAA" w:rsidRDefault="00A54DAA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7B20BA9A" w14:textId="56247962" w:rsidR="00A54DAA" w:rsidRDefault="00A54DAA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6C91A3EA" w14:textId="75AC978F" w:rsidR="00A54DAA" w:rsidRDefault="00A54DAA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7B711770" w14:textId="141916C0" w:rsidR="00A54DAA" w:rsidRDefault="00A54DAA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719C68FC" w14:textId="768AD5EA" w:rsidR="00A54DAA" w:rsidRDefault="00623475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  <w:r w:rsidRPr="008B66D6">
        <w:rPr>
          <w:rFonts w:ascii="Arial" w:hAnsi="Arial" w:cs="Arial"/>
          <w:noProof/>
          <w:color w:val="202124"/>
          <w:shd w:val="clear" w:color="auto" w:fill="FFFFFF"/>
        </w:rPr>
        <mc:AlternateContent>
          <mc:Choice Requires="wps">
            <w:drawing>
              <wp:anchor distT="45720" distB="45720" distL="114300" distR="114300" simplePos="0" relativeHeight="251700224" behindDoc="0" locked="0" layoutInCell="1" allowOverlap="1" wp14:anchorId="256C27F5" wp14:editId="0E044F26">
                <wp:simplePos x="0" y="0"/>
                <wp:positionH relativeFrom="column">
                  <wp:posOffset>-380526</wp:posOffset>
                </wp:positionH>
                <wp:positionV relativeFrom="paragraph">
                  <wp:posOffset>342900</wp:posOffset>
                </wp:positionV>
                <wp:extent cx="6515735" cy="1172210"/>
                <wp:effectExtent l="76200" t="76200" r="132715" b="142240"/>
                <wp:wrapNone/>
                <wp:docPr id="15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15735" cy="11722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glow" dir="t">
                            <a:rot lat="0" lon="0" rev="4800000"/>
                          </a:lightRig>
                        </a:scene3d>
                        <a:sp3d prstMaterial="matte">
                          <a:bevelT w="127000" h="63500"/>
                        </a:sp3d>
                      </wps:spPr>
                      <wps:txbx>
                        <w:txbxContent>
                          <w:p w14:paraId="7684F1EF" w14:textId="741D1B50" w:rsidR="008B66D6" w:rsidRPr="008B66D6" w:rsidRDefault="008B66D6" w:rsidP="008B66D6">
                            <w:pPr>
                              <w:spacing w:after="6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8B66D6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LE SERVICE APRÈS-VENTE SERAP</w:t>
                            </w:r>
                          </w:p>
                          <w:p w14:paraId="396BB6AC" w14:textId="44687608" w:rsidR="008B66D6" w:rsidRPr="008B66D6" w:rsidRDefault="008B66D6" w:rsidP="008B66D6">
                            <w:pPr>
                              <w:pStyle w:val="Paragraphedeliste"/>
                              <w:numPr>
                                <w:ilvl w:val="0"/>
                                <w:numId w:val="13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</w:rPr>
                            </w:pPr>
                            <w:r w:rsidRPr="008B66D6">
                              <w:rPr>
                                <w:rFonts w:ascii="Arial" w:hAnsi="Arial" w:cs="Arial"/>
                              </w:rPr>
                              <w:t>Assure la commercialisation des pièces détachées, kits, accessoires et outillages nécessaires aux prestations d’installation et de maintenance pour l’ensemble des produits,</w:t>
                            </w:r>
                          </w:p>
                          <w:p w14:paraId="744BAAD7" w14:textId="77777777" w:rsidR="008B66D6" w:rsidRPr="008B66D6" w:rsidRDefault="008B66D6" w:rsidP="008B66D6">
                            <w:pPr>
                              <w:pStyle w:val="Paragraphedeliste"/>
                              <w:numPr>
                                <w:ilvl w:val="0"/>
                                <w:numId w:val="13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</w:rPr>
                            </w:pPr>
                            <w:r w:rsidRPr="008B66D6">
                              <w:rPr>
                                <w:rFonts w:ascii="Arial" w:hAnsi="Arial" w:cs="Arial"/>
                              </w:rPr>
                              <w:t>Conseille sur le choix des pièces et envisage avec le client les solutions adaptées à équipement existant,</w:t>
                            </w:r>
                          </w:p>
                          <w:p w14:paraId="12AD286C" w14:textId="5D8D87A0" w:rsidR="008B66D6" w:rsidRPr="008B66D6" w:rsidRDefault="008B66D6" w:rsidP="008B66D6">
                            <w:pPr>
                              <w:pStyle w:val="Paragraphedeliste"/>
                              <w:numPr>
                                <w:ilvl w:val="0"/>
                                <w:numId w:val="13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</w:rPr>
                            </w:pPr>
                            <w:r w:rsidRPr="008B66D6">
                              <w:rPr>
                                <w:rFonts w:ascii="Arial" w:hAnsi="Arial" w:cs="Arial"/>
                              </w:rPr>
                              <w:t>Propose deux types de livraison : envoi standard ou envoi express en cas d’urgence.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6C27F5" id="_x0000_s1034" type="#_x0000_t202" style="position:absolute;left:0;text-align:left;margin-left:-29.95pt;margin-top:27pt;width:513.05pt;height:92.3pt;z-index:2517002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" strokecolor="black [3213]">
                <v:shadow on="t" color="black" opacity="26214f" origin="-.5,-.5" offset=".74836mm,.74836mm"/>
                <v:textbox>
                  <w:txbxContent>
                    <w:p w14:paraId="7684F1EF" w14:textId="741D1B50" w:rsidR="008B66D6" w:rsidRPr="008B66D6" w:rsidRDefault="008B66D6" w:rsidP="008B66D6">
                      <w:pPr>
                        <w:spacing w:after="60" w:line="240" w:lineRule="auto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8B66D6">
                        <w:rPr>
                          <w:rFonts w:ascii="Arial" w:hAnsi="Arial" w:cs="Arial"/>
                          <w:b/>
                          <w:bCs/>
                        </w:rPr>
                        <w:t>LE SERVICE APRÈS-VENTE SERAP</w:t>
                      </w:r>
                    </w:p>
                    <w:p w14:paraId="396BB6AC" w14:textId="44687608" w:rsidR="008B66D6" w:rsidRPr="008B66D6" w:rsidRDefault="008B66D6" w:rsidP="008B66D6">
                      <w:pPr>
                        <w:pStyle w:val="Paragraphedeliste"/>
                        <w:numPr>
                          <w:ilvl w:val="0"/>
                          <w:numId w:val="13"/>
                        </w:numPr>
                        <w:spacing w:after="0" w:line="240" w:lineRule="auto"/>
                        <w:rPr>
                          <w:rFonts w:ascii="Arial" w:hAnsi="Arial" w:cs="Arial"/>
                        </w:rPr>
                      </w:pPr>
                      <w:r w:rsidRPr="008B66D6">
                        <w:rPr>
                          <w:rFonts w:ascii="Arial" w:hAnsi="Arial" w:cs="Arial"/>
                        </w:rPr>
                        <w:t>Assure la commercialisation des pièces détachées, kits, accessoires et outillages nécessaires aux prestations d’installation et de maintenance pour l’ensemble des produits,</w:t>
                      </w:r>
                    </w:p>
                    <w:p w14:paraId="744BAAD7" w14:textId="77777777" w:rsidR="008B66D6" w:rsidRPr="008B66D6" w:rsidRDefault="008B66D6" w:rsidP="008B66D6">
                      <w:pPr>
                        <w:pStyle w:val="Paragraphedeliste"/>
                        <w:numPr>
                          <w:ilvl w:val="0"/>
                          <w:numId w:val="13"/>
                        </w:numPr>
                        <w:spacing w:after="0" w:line="240" w:lineRule="auto"/>
                        <w:rPr>
                          <w:rFonts w:ascii="Arial" w:hAnsi="Arial" w:cs="Arial"/>
                        </w:rPr>
                      </w:pPr>
                      <w:r w:rsidRPr="008B66D6">
                        <w:rPr>
                          <w:rFonts w:ascii="Arial" w:hAnsi="Arial" w:cs="Arial"/>
                        </w:rPr>
                        <w:t>Conseille sur le choix des pièces et envisage avec le client les solutions adaptées à équipement existant,</w:t>
                      </w:r>
                    </w:p>
                    <w:p w14:paraId="12AD286C" w14:textId="5D8D87A0" w:rsidR="008B66D6" w:rsidRPr="008B66D6" w:rsidRDefault="008B66D6" w:rsidP="008B66D6">
                      <w:pPr>
                        <w:pStyle w:val="Paragraphedeliste"/>
                        <w:numPr>
                          <w:ilvl w:val="0"/>
                          <w:numId w:val="13"/>
                        </w:numPr>
                        <w:spacing w:after="0" w:line="240" w:lineRule="auto"/>
                        <w:rPr>
                          <w:rFonts w:ascii="Arial" w:hAnsi="Arial" w:cs="Arial"/>
                        </w:rPr>
                      </w:pPr>
                      <w:r w:rsidRPr="008B66D6">
                        <w:rPr>
                          <w:rFonts w:ascii="Arial" w:hAnsi="Arial" w:cs="Arial"/>
                        </w:rPr>
                        <w:t>Propose deux types de livraison : envoi standard ou envoi express en cas d’urgence.</w:t>
                      </w:r>
                    </w:p>
                  </w:txbxContent>
                </v:textbox>
              </v:shape>
            </w:pict>
          </mc:Fallback>
        </mc:AlternateContent>
      </w:r>
    </w:p>
    <w:p w14:paraId="4A923187" w14:textId="454155F1" w:rsidR="00A54DAA" w:rsidRDefault="00A54DAA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6A0F020A" w14:textId="2F2B1CBE" w:rsidR="00A54DAA" w:rsidRDefault="00A54DAA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693835D7" w14:textId="1040ABD1" w:rsidR="00A54DAA" w:rsidRDefault="00A54DAA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649F4DAE" w14:textId="0377F965" w:rsidR="008B66D6" w:rsidRDefault="008B66D6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5058A65E" w14:textId="2F5F9C09" w:rsidR="008B66D6" w:rsidRDefault="008B66D6" w:rsidP="002C3BF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</w:p>
    <w:sectPr w:rsidR="008B66D6" w:rsidSect="00A54DAA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A7AFA"/>
    <w:multiLevelType w:val="hybridMultilevel"/>
    <w:tmpl w:val="327C2FA6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0E9F0D37"/>
    <w:multiLevelType w:val="multilevel"/>
    <w:tmpl w:val="31EC82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FE7172"/>
    <w:multiLevelType w:val="hybridMultilevel"/>
    <w:tmpl w:val="E8745482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C214D36"/>
    <w:multiLevelType w:val="hybridMultilevel"/>
    <w:tmpl w:val="B626746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0CD05F2"/>
    <w:multiLevelType w:val="hybridMultilevel"/>
    <w:tmpl w:val="A12A793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4F72DC"/>
    <w:multiLevelType w:val="multilevel"/>
    <w:tmpl w:val="569E4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9F06137"/>
    <w:multiLevelType w:val="hybridMultilevel"/>
    <w:tmpl w:val="9CAA926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165AEC"/>
    <w:multiLevelType w:val="hybridMultilevel"/>
    <w:tmpl w:val="AB52E1D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F0B5266"/>
    <w:multiLevelType w:val="multilevel"/>
    <w:tmpl w:val="9FFAC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3072F7"/>
    <w:multiLevelType w:val="hybridMultilevel"/>
    <w:tmpl w:val="CDC21C42"/>
    <w:lvl w:ilvl="0" w:tplc="91E479C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CEE7C0C"/>
    <w:multiLevelType w:val="hybridMultilevel"/>
    <w:tmpl w:val="39F6065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DEF0431"/>
    <w:multiLevelType w:val="hybridMultilevel"/>
    <w:tmpl w:val="105E3D8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3C53F7"/>
    <w:multiLevelType w:val="hybridMultilevel"/>
    <w:tmpl w:val="F4CAADC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3A70FD"/>
    <w:multiLevelType w:val="hybridMultilevel"/>
    <w:tmpl w:val="DBBE85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6232E6"/>
    <w:multiLevelType w:val="hybridMultilevel"/>
    <w:tmpl w:val="BC4C5AB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7BA832E5"/>
    <w:multiLevelType w:val="hybridMultilevel"/>
    <w:tmpl w:val="6E6C99F2"/>
    <w:lvl w:ilvl="0" w:tplc="3DD8F1F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9"/>
  </w:num>
  <w:num w:numId="3">
    <w:abstractNumId w:val="7"/>
  </w:num>
  <w:num w:numId="4">
    <w:abstractNumId w:val="3"/>
  </w:num>
  <w:num w:numId="5">
    <w:abstractNumId w:val="10"/>
  </w:num>
  <w:num w:numId="6">
    <w:abstractNumId w:val="14"/>
  </w:num>
  <w:num w:numId="7">
    <w:abstractNumId w:val="2"/>
  </w:num>
  <w:num w:numId="8">
    <w:abstractNumId w:val="0"/>
  </w:num>
  <w:num w:numId="9">
    <w:abstractNumId w:val="13"/>
  </w:num>
  <w:num w:numId="10">
    <w:abstractNumId w:val="5"/>
  </w:num>
  <w:num w:numId="11">
    <w:abstractNumId w:val="8"/>
  </w:num>
  <w:num w:numId="12">
    <w:abstractNumId w:val="1"/>
  </w:num>
  <w:num w:numId="13">
    <w:abstractNumId w:val="4"/>
  </w:num>
  <w:num w:numId="14">
    <w:abstractNumId w:val="12"/>
  </w:num>
  <w:num w:numId="15">
    <w:abstractNumId w:val="11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drawingGridHorizontalSpacing w:val="57"/>
  <w:drawingGridVerticalSpacing w:val="57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000F"/>
    <w:rsid w:val="000452A0"/>
    <w:rsid w:val="00052848"/>
    <w:rsid w:val="0008097E"/>
    <w:rsid w:val="000A0DB8"/>
    <w:rsid w:val="000E3DEF"/>
    <w:rsid w:val="000F49F4"/>
    <w:rsid w:val="00153E31"/>
    <w:rsid w:val="001B2266"/>
    <w:rsid w:val="0024427D"/>
    <w:rsid w:val="002708C0"/>
    <w:rsid w:val="00277A85"/>
    <w:rsid w:val="002A20F4"/>
    <w:rsid w:val="002B794F"/>
    <w:rsid w:val="002C3BF1"/>
    <w:rsid w:val="002F79D1"/>
    <w:rsid w:val="0034050F"/>
    <w:rsid w:val="0034750C"/>
    <w:rsid w:val="003F4616"/>
    <w:rsid w:val="00415F14"/>
    <w:rsid w:val="00481E58"/>
    <w:rsid w:val="00534928"/>
    <w:rsid w:val="00594023"/>
    <w:rsid w:val="005C6756"/>
    <w:rsid w:val="005F3851"/>
    <w:rsid w:val="005F7288"/>
    <w:rsid w:val="00613E35"/>
    <w:rsid w:val="00623475"/>
    <w:rsid w:val="006628CD"/>
    <w:rsid w:val="00675030"/>
    <w:rsid w:val="00684386"/>
    <w:rsid w:val="006E7F98"/>
    <w:rsid w:val="00710FF8"/>
    <w:rsid w:val="00716EA4"/>
    <w:rsid w:val="00726C26"/>
    <w:rsid w:val="007465B6"/>
    <w:rsid w:val="00786D1D"/>
    <w:rsid w:val="008464FF"/>
    <w:rsid w:val="00871AC5"/>
    <w:rsid w:val="00873B70"/>
    <w:rsid w:val="00892ABC"/>
    <w:rsid w:val="008B66D6"/>
    <w:rsid w:val="008B6CEF"/>
    <w:rsid w:val="008F4DA1"/>
    <w:rsid w:val="00922D95"/>
    <w:rsid w:val="00937A87"/>
    <w:rsid w:val="00962D4E"/>
    <w:rsid w:val="009E1F6E"/>
    <w:rsid w:val="009E3DA1"/>
    <w:rsid w:val="009F36E0"/>
    <w:rsid w:val="00A54DAA"/>
    <w:rsid w:val="00A55ABC"/>
    <w:rsid w:val="00A563A7"/>
    <w:rsid w:val="00B76FD7"/>
    <w:rsid w:val="00B8000F"/>
    <w:rsid w:val="00BC61ED"/>
    <w:rsid w:val="00BE1184"/>
    <w:rsid w:val="00C05FFD"/>
    <w:rsid w:val="00C14D1B"/>
    <w:rsid w:val="00C1513C"/>
    <w:rsid w:val="00C320F7"/>
    <w:rsid w:val="00C40B11"/>
    <w:rsid w:val="00C9619D"/>
    <w:rsid w:val="00CB578B"/>
    <w:rsid w:val="00CC79CE"/>
    <w:rsid w:val="00CD37BA"/>
    <w:rsid w:val="00D3632F"/>
    <w:rsid w:val="00D80C98"/>
    <w:rsid w:val="00DA1675"/>
    <w:rsid w:val="00DC699D"/>
    <w:rsid w:val="00E87A04"/>
    <w:rsid w:val="00ED0F74"/>
    <w:rsid w:val="00EE4F09"/>
    <w:rsid w:val="00F10181"/>
    <w:rsid w:val="00F428EF"/>
    <w:rsid w:val="00F555A7"/>
    <w:rsid w:val="00F87294"/>
    <w:rsid w:val="00FA52C6"/>
    <w:rsid w:val="00FE2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5C564"/>
  <w15:chartTrackingRefBased/>
  <w15:docId w15:val="{D22D4095-32D0-48AE-A390-FCE710DD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A54DA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re3">
    <w:name w:val="heading 3"/>
    <w:basedOn w:val="Normal"/>
    <w:link w:val="Titre3Car"/>
    <w:uiPriority w:val="9"/>
    <w:qFormat/>
    <w:rsid w:val="0024427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Titre4">
    <w:name w:val="heading 4"/>
    <w:basedOn w:val="Normal"/>
    <w:link w:val="Titre4Car"/>
    <w:uiPriority w:val="9"/>
    <w:qFormat/>
    <w:rsid w:val="0024427D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513C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13E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24427D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customStyle="1" w:styleId="Titre4Car">
    <w:name w:val="Titre 4 Car"/>
    <w:basedOn w:val="Policepardfaut"/>
    <w:link w:val="Titre4"/>
    <w:uiPriority w:val="9"/>
    <w:rsid w:val="0024427D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customStyle="1" w:styleId="Titre2Car">
    <w:name w:val="Titre 2 Car"/>
    <w:basedOn w:val="Policepardfaut"/>
    <w:link w:val="Titre2"/>
    <w:uiPriority w:val="9"/>
    <w:rsid w:val="00A54DA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lev">
    <w:name w:val="Strong"/>
    <w:basedOn w:val="Policepardfaut"/>
    <w:uiPriority w:val="22"/>
    <w:qFormat/>
    <w:rsid w:val="00726C2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7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77904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00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62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6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6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631102">
          <w:marLeft w:val="381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09715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07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13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</TotalTime>
  <Pages>1</Pages>
  <Words>73</Words>
  <Characters>404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65</cp:revision>
  <dcterms:created xsi:type="dcterms:W3CDTF">2021-11-30T14:56:00Z</dcterms:created>
  <dcterms:modified xsi:type="dcterms:W3CDTF">2022-02-01T08:15:00Z</dcterms:modified>
</cp:coreProperties>
</file>