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1AF8A1" w14:textId="4798DE9A" w:rsidR="00662C7A" w:rsidRPr="00D3503C" w:rsidRDefault="00417595" w:rsidP="00662C7A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SEPTEMBRE</w:t>
      </w:r>
      <w:r w:rsidR="00662C7A" w:rsidRPr="00D3503C">
        <w:rPr>
          <w:b/>
          <w:bCs/>
          <w:sz w:val="32"/>
          <w:szCs w:val="32"/>
          <w:u w:val="single"/>
        </w:rPr>
        <w:t xml:space="preserve"> 2020</w:t>
      </w:r>
    </w:p>
    <w:p w14:paraId="14C87505" w14:textId="77777777" w:rsidR="00662C7A" w:rsidRDefault="00662C7A" w:rsidP="00662C7A">
      <w:pPr>
        <w:rPr>
          <w:b/>
          <w:bCs/>
          <w:sz w:val="24"/>
          <w:szCs w:val="24"/>
        </w:rPr>
      </w:pPr>
    </w:p>
    <w:p w14:paraId="47BF52CA" w14:textId="44514C1F" w:rsidR="008172E7" w:rsidRPr="00631970" w:rsidRDefault="00EC168C" w:rsidP="00EC168C">
      <w:pPr>
        <w:rPr>
          <w:b/>
          <w:bCs/>
          <w:color w:val="000000" w:themeColor="text1"/>
          <w:sz w:val="24"/>
          <w:szCs w:val="24"/>
        </w:rPr>
      </w:pPr>
      <w:r w:rsidRPr="00631970">
        <w:rPr>
          <w:b/>
          <w:bCs/>
          <w:color w:val="000000" w:themeColor="text1"/>
          <w:sz w:val="24"/>
          <w:szCs w:val="24"/>
        </w:rPr>
        <w:t xml:space="preserve">1. Titre : </w:t>
      </w:r>
      <w:r w:rsidRPr="00631970">
        <w:rPr>
          <w:b/>
          <w:bCs/>
          <w:color w:val="000000" w:themeColor="text1"/>
          <w:sz w:val="24"/>
          <w:szCs w:val="24"/>
        </w:rPr>
        <w:t>Lego vend ses briques avec des clics</w:t>
      </w:r>
    </w:p>
    <w:p w14:paraId="3CACC1B2" w14:textId="75ED0ACA" w:rsidR="00EC168C" w:rsidRPr="00A34015" w:rsidRDefault="00EC168C" w:rsidP="00EC168C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03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/09/2020,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15</w:t>
      </w:r>
    </w:p>
    <w:p w14:paraId="074F5D0D" w14:textId="6AB6327A" w:rsidR="00D3503C" w:rsidRPr="00EC168C" w:rsidRDefault="00EC168C" w:rsidP="00C024A3">
      <w:pPr>
        <w:rPr>
          <w:sz w:val="24"/>
          <w:szCs w:val="24"/>
        </w:rPr>
      </w:pPr>
      <w:r w:rsidRPr="00EC168C">
        <w:rPr>
          <w:sz w:val="24"/>
          <w:szCs w:val="24"/>
        </w:rPr>
        <w:t xml:space="preserve">Thème : Commerce en ligne </w:t>
      </w:r>
    </w:p>
    <w:p w14:paraId="537CAF47" w14:textId="644F27F0" w:rsidR="00D3503C" w:rsidRDefault="00631970" w:rsidP="00C024A3">
      <w:pPr>
        <w:rPr>
          <w:sz w:val="24"/>
          <w:szCs w:val="24"/>
        </w:rPr>
      </w:pPr>
      <w:hyperlink r:id="rId5" w:history="1">
        <w:r w:rsidRPr="0073602B">
          <w:rPr>
            <w:rStyle w:val="Lienhypertexte"/>
            <w:sz w:val="24"/>
            <w:szCs w:val="24"/>
          </w:rPr>
          <w:t>https://www.lesechos.fr/industrie-services/conso-distribution/lego-vend-ses-briques-avec-des-clics-1238816</w:t>
        </w:r>
      </w:hyperlink>
    </w:p>
    <w:p w14:paraId="2AFF1271" w14:textId="77777777" w:rsidR="00861B59" w:rsidRDefault="00861B59" w:rsidP="00C024A3"/>
    <w:p w14:paraId="7BBA9A67" w14:textId="4007EB28" w:rsidR="00D3503C" w:rsidRPr="00631970" w:rsidRDefault="00EC168C" w:rsidP="00EC168C">
      <w:pPr>
        <w:rPr>
          <w:b/>
          <w:bCs/>
          <w:sz w:val="24"/>
          <w:szCs w:val="24"/>
        </w:rPr>
      </w:pPr>
      <w:r w:rsidRPr="00631970">
        <w:rPr>
          <w:b/>
          <w:bCs/>
          <w:sz w:val="24"/>
          <w:szCs w:val="24"/>
        </w:rPr>
        <w:t xml:space="preserve">2. </w:t>
      </w:r>
      <w:r w:rsidR="00DD5CC6" w:rsidRPr="00631970">
        <w:rPr>
          <w:b/>
          <w:bCs/>
          <w:sz w:val="24"/>
          <w:szCs w:val="24"/>
        </w:rPr>
        <w:t xml:space="preserve">Titre : </w:t>
      </w:r>
      <w:r w:rsidRPr="00631970">
        <w:rPr>
          <w:b/>
          <w:bCs/>
          <w:sz w:val="24"/>
          <w:szCs w:val="24"/>
        </w:rPr>
        <w:t>La France bondit au classement des pays les plus innovants</w:t>
      </w:r>
    </w:p>
    <w:p w14:paraId="20E8FE6D" w14:textId="0E3409B6" w:rsidR="00EC168C" w:rsidRPr="00900D59" w:rsidRDefault="00EC168C" w:rsidP="00EC168C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le 03/09/2020, page </w:t>
      </w: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>21</w:t>
      </w:r>
    </w:p>
    <w:p w14:paraId="25755705" w14:textId="0779C542" w:rsidR="00EC168C" w:rsidRPr="00900D59" w:rsidRDefault="00EC168C" w:rsidP="00EC168C">
      <w:pPr>
        <w:rPr>
          <w:sz w:val="24"/>
          <w:szCs w:val="24"/>
        </w:rPr>
      </w:pPr>
      <w:r w:rsidRPr="00900D59">
        <w:rPr>
          <w:sz w:val="24"/>
          <w:szCs w:val="24"/>
        </w:rPr>
        <w:t>Thème :</w:t>
      </w:r>
      <w:r w:rsidR="00900D59" w:rsidRPr="00900D59">
        <w:rPr>
          <w:sz w:val="24"/>
          <w:szCs w:val="24"/>
        </w:rPr>
        <w:t xml:space="preserve"> Innovation</w:t>
      </w:r>
      <w:r w:rsidRPr="00900D59">
        <w:rPr>
          <w:sz w:val="24"/>
          <w:szCs w:val="24"/>
        </w:rPr>
        <w:t xml:space="preserve"> </w:t>
      </w:r>
    </w:p>
    <w:p w14:paraId="35D28E79" w14:textId="1B2A70EA" w:rsidR="00C94E18" w:rsidRPr="00900D59" w:rsidRDefault="00EC168C" w:rsidP="00C024A3">
      <w:pPr>
        <w:rPr>
          <w:sz w:val="24"/>
          <w:szCs w:val="24"/>
        </w:rPr>
      </w:pPr>
      <w:hyperlink r:id="rId6" w:history="1">
        <w:r w:rsidRPr="00900D59">
          <w:rPr>
            <w:rStyle w:val="Lienhypertexte"/>
            <w:sz w:val="24"/>
            <w:szCs w:val="24"/>
          </w:rPr>
          <w:t>https://www.lesechos.fr/tech-medias/hightech/la-france-bondit-au-classement-des-pays-les-plus-innovants-1238646</w:t>
        </w:r>
      </w:hyperlink>
    </w:p>
    <w:p w14:paraId="61A58233" w14:textId="344A5A75" w:rsidR="00EC168C" w:rsidRPr="00900D59" w:rsidRDefault="00EC168C" w:rsidP="00C024A3">
      <w:pPr>
        <w:rPr>
          <w:sz w:val="24"/>
          <w:szCs w:val="24"/>
        </w:rPr>
      </w:pPr>
    </w:p>
    <w:p w14:paraId="0C82F3AF" w14:textId="49324012" w:rsidR="000D5E0A" w:rsidRPr="00631970" w:rsidRDefault="000D5E0A" w:rsidP="000D5E0A">
      <w:pPr>
        <w:rPr>
          <w:b/>
          <w:bCs/>
          <w:sz w:val="24"/>
          <w:szCs w:val="24"/>
        </w:rPr>
      </w:pPr>
      <w:r w:rsidRPr="00631970">
        <w:rPr>
          <w:b/>
          <w:bCs/>
          <w:sz w:val="24"/>
          <w:szCs w:val="24"/>
        </w:rPr>
        <w:t xml:space="preserve">3. </w:t>
      </w:r>
      <w:r w:rsidR="00DD5CC6" w:rsidRPr="00631970">
        <w:rPr>
          <w:b/>
          <w:bCs/>
          <w:sz w:val="24"/>
          <w:szCs w:val="24"/>
        </w:rPr>
        <w:t xml:space="preserve">Titre : </w:t>
      </w:r>
      <w:r w:rsidRPr="00631970">
        <w:rPr>
          <w:b/>
          <w:bCs/>
          <w:sz w:val="24"/>
          <w:szCs w:val="24"/>
        </w:rPr>
        <w:t>Danone se lance dans le salé et les apéritifs</w:t>
      </w:r>
    </w:p>
    <w:p w14:paraId="16CB3CE5" w14:textId="77777777" w:rsidR="000D5E0A" w:rsidRPr="00900D59" w:rsidRDefault="000D5E0A" w:rsidP="000D5E0A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07/09/2020, page 21</w:t>
      </w:r>
    </w:p>
    <w:p w14:paraId="2BF5D32E" w14:textId="7C906447" w:rsidR="000D5E0A" w:rsidRPr="00900D59" w:rsidRDefault="000D5E0A" w:rsidP="000D5E0A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900D59">
        <w:rPr>
          <w:rStyle w:val="Lienhypertexte"/>
          <w:color w:val="000000" w:themeColor="text1"/>
          <w:sz w:val="24"/>
          <w:szCs w:val="24"/>
          <w:u w:val="none"/>
        </w:rPr>
        <w:t xml:space="preserve">Thème : </w:t>
      </w:r>
      <w:r w:rsidR="002D2B69">
        <w:rPr>
          <w:rStyle w:val="Lienhypertexte"/>
          <w:color w:val="000000" w:themeColor="text1"/>
          <w:sz w:val="24"/>
          <w:szCs w:val="24"/>
          <w:u w:val="none"/>
        </w:rPr>
        <w:t>D</w:t>
      </w:r>
      <w:r w:rsidRPr="00900D59">
        <w:rPr>
          <w:rStyle w:val="Lienhypertexte"/>
          <w:color w:val="000000" w:themeColor="text1"/>
          <w:sz w:val="24"/>
          <w:szCs w:val="24"/>
          <w:u w:val="none"/>
        </w:rPr>
        <w:t xml:space="preserve">iversification horizontale </w:t>
      </w:r>
    </w:p>
    <w:p w14:paraId="10B35FC9" w14:textId="53D42BF2" w:rsidR="000D5E0A" w:rsidRPr="00900D59" w:rsidRDefault="00DD5CC6" w:rsidP="000D5E0A">
      <w:pPr>
        <w:rPr>
          <w:sz w:val="24"/>
          <w:szCs w:val="24"/>
          <w:u w:val="single"/>
        </w:rPr>
      </w:pPr>
      <w:hyperlink r:id="rId7" w:history="1">
        <w:r w:rsidRPr="00900D59">
          <w:rPr>
            <w:rStyle w:val="Lienhypertexte"/>
            <w:sz w:val="24"/>
            <w:szCs w:val="24"/>
          </w:rPr>
          <w:t>https://www.lesechos.fr/industrie-services/conso-distribution/surprise-danone-se-lance-dans-le-sale-et-les-aperitifs-1239797</w:t>
        </w:r>
      </w:hyperlink>
    </w:p>
    <w:p w14:paraId="17364C24" w14:textId="77777777" w:rsidR="00900D59" w:rsidRDefault="00900D59" w:rsidP="00C024A3">
      <w:pPr>
        <w:rPr>
          <w:b/>
          <w:bCs/>
          <w:color w:val="FF0000"/>
          <w:sz w:val="24"/>
          <w:szCs w:val="24"/>
        </w:rPr>
      </w:pPr>
    </w:p>
    <w:p w14:paraId="4E42D264" w14:textId="555A8793" w:rsidR="00C024A3" w:rsidRPr="00A34015" w:rsidRDefault="00900D59" w:rsidP="00C024A3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4</w:t>
      </w:r>
      <w:r w:rsidR="00D3503C" w:rsidRPr="00A34015">
        <w:rPr>
          <w:b/>
          <w:bCs/>
          <w:color w:val="FF0000"/>
          <w:sz w:val="24"/>
          <w:szCs w:val="24"/>
        </w:rPr>
        <w:t>.</w:t>
      </w:r>
      <w:r w:rsidR="00B55BD8" w:rsidRPr="00A34015">
        <w:rPr>
          <w:b/>
          <w:bCs/>
          <w:color w:val="FF0000"/>
          <w:sz w:val="24"/>
          <w:szCs w:val="24"/>
        </w:rPr>
        <w:t xml:space="preserve"> Titre :  </w:t>
      </w:r>
      <w:r w:rsidR="00A34015" w:rsidRPr="00A34015">
        <w:rPr>
          <w:b/>
          <w:bCs/>
          <w:color w:val="FF0000"/>
          <w:sz w:val="24"/>
          <w:szCs w:val="24"/>
        </w:rPr>
        <w:t>Mondial Piscine attaque à l’export deux nouveaux pays par an</w:t>
      </w:r>
      <w:r w:rsidR="00A34015" w:rsidRPr="00A34015">
        <w:rPr>
          <w:b/>
          <w:bCs/>
          <w:color w:val="FF0000"/>
          <w:sz w:val="24"/>
          <w:szCs w:val="24"/>
        </w:rPr>
        <w:t xml:space="preserve"> </w:t>
      </w:r>
    </w:p>
    <w:p w14:paraId="5DBC2EC5" w14:textId="46AEED02" w:rsidR="00A34015" w:rsidRPr="00A34015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4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/09/2020, page </w:t>
      </w:r>
      <w:r w:rsidRPr="00A34015">
        <w:rPr>
          <w:rStyle w:val="Lienhypertexte"/>
          <w:b/>
          <w:bCs/>
          <w:color w:val="000000" w:themeColor="text1"/>
          <w:sz w:val="24"/>
          <w:szCs w:val="24"/>
          <w:u w:val="none"/>
        </w:rPr>
        <w:t>26</w:t>
      </w:r>
    </w:p>
    <w:p w14:paraId="70D6FD45" w14:textId="77777777" w:rsidR="00B55BD8" w:rsidRPr="00A34015" w:rsidRDefault="00B55BD8" w:rsidP="00B55BD8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color w:val="000000" w:themeColor="text1"/>
          <w:sz w:val="24"/>
          <w:szCs w:val="24"/>
          <w:u w:val="none"/>
        </w:rPr>
        <w:t xml:space="preserve">Thèmes : </w:t>
      </w:r>
    </w:p>
    <w:p w14:paraId="512EB13C" w14:textId="32F2DAAF" w:rsidR="00B55BD8" w:rsidRPr="00A34015" w:rsidRDefault="00B55BD8" w:rsidP="00B55BD8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color w:val="000000" w:themeColor="text1"/>
          <w:sz w:val="24"/>
          <w:szCs w:val="24"/>
          <w:u w:val="none"/>
        </w:rPr>
        <w:t xml:space="preserve">International, </w:t>
      </w:r>
    </w:p>
    <w:p w14:paraId="3413C35D" w14:textId="30E5BD0A" w:rsidR="00B55BD8" w:rsidRPr="00A34015" w:rsidRDefault="00A34015" w:rsidP="002E30BB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sz w:val="24"/>
          <w:szCs w:val="24"/>
          <w:u w:val="none"/>
        </w:rPr>
      </w:pPr>
      <w:r w:rsidRPr="00A34015">
        <w:rPr>
          <w:rStyle w:val="Lienhypertexte"/>
          <w:color w:val="000000" w:themeColor="text1"/>
          <w:sz w:val="24"/>
          <w:szCs w:val="24"/>
          <w:u w:val="none"/>
        </w:rPr>
        <w:t xml:space="preserve">Distribution à l’international </w:t>
      </w:r>
      <w:r w:rsidR="00B55BD8" w:rsidRPr="00A34015">
        <w:rPr>
          <w:rStyle w:val="Lienhypertexte"/>
          <w:color w:val="000000" w:themeColor="text1"/>
          <w:sz w:val="24"/>
          <w:szCs w:val="24"/>
          <w:u w:val="none"/>
        </w:rPr>
        <w:t xml:space="preserve"> </w:t>
      </w:r>
    </w:p>
    <w:p w14:paraId="0B96ED09" w14:textId="410442C6" w:rsidR="00A959E2" w:rsidRPr="00A34015" w:rsidRDefault="00A34015">
      <w:pPr>
        <w:rPr>
          <w:sz w:val="24"/>
          <w:szCs w:val="24"/>
          <w:u w:val="single"/>
        </w:rPr>
      </w:pPr>
      <w:hyperlink r:id="rId8" w:history="1">
        <w:r w:rsidRPr="00A34015">
          <w:rPr>
            <w:rStyle w:val="Lienhypertexte"/>
            <w:sz w:val="24"/>
            <w:szCs w:val="24"/>
          </w:rPr>
          <w:t>https://www.lesechos.fr/pme-regions/pays-de-la-loire/mondial-piscine-attaque-a-lexport-deux-nouveaux-pays-par-an-1241835</w:t>
        </w:r>
      </w:hyperlink>
    </w:p>
    <w:p w14:paraId="348D0FD9" w14:textId="0F90E919" w:rsidR="00EC168C" w:rsidRDefault="00EC168C" w:rsidP="00A34015">
      <w:pPr>
        <w:rPr>
          <w:b/>
          <w:bCs/>
          <w:color w:val="FF0000"/>
          <w:sz w:val="24"/>
          <w:szCs w:val="24"/>
        </w:rPr>
      </w:pPr>
    </w:p>
    <w:p w14:paraId="454B19E1" w14:textId="6D2CB69C" w:rsidR="00900D59" w:rsidRDefault="00900D59" w:rsidP="00A34015">
      <w:pPr>
        <w:rPr>
          <w:b/>
          <w:bCs/>
          <w:color w:val="FF0000"/>
          <w:sz w:val="24"/>
          <w:szCs w:val="24"/>
        </w:rPr>
      </w:pPr>
    </w:p>
    <w:p w14:paraId="676671C2" w14:textId="60271FAD" w:rsidR="00900D59" w:rsidRDefault="00900D59" w:rsidP="00A34015">
      <w:pPr>
        <w:rPr>
          <w:b/>
          <w:bCs/>
          <w:color w:val="FF0000"/>
          <w:sz w:val="24"/>
          <w:szCs w:val="24"/>
        </w:rPr>
      </w:pPr>
    </w:p>
    <w:p w14:paraId="57F727E2" w14:textId="3FC1E27E" w:rsidR="00900D59" w:rsidRDefault="00900D59" w:rsidP="00A34015">
      <w:pPr>
        <w:rPr>
          <w:b/>
          <w:bCs/>
          <w:color w:val="FF0000"/>
          <w:sz w:val="24"/>
          <w:szCs w:val="24"/>
        </w:rPr>
      </w:pPr>
    </w:p>
    <w:p w14:paraId="0C1ACA01" w14:textId="77777777" w:rsidR="00900D59" w:rsidRDefault="00900D59" w:rsidP="00A34015">
      <w:pPr>
        <w:rPr>
          <w:b/>
          <w:bCs/>
          <w:color w:val="FF0000"/>
          <w:sz w:val="24"/>
          <w:szCs w:val="24"/>
        </w:rPr>
      </w:pPr>
    </w:p>
    <w:p w14:paraId="35BFF761" w14:textId="399E78E6" w:rsidR="00A34015" w:rsidRPr="00861B59" w:rsidRDefault="00900D59" w:rsidP="00A34015">
      <w:pPr>
        <w:rPr>
          <w:b/>
          <w:bCs/>
          <w:color w:val="FF0000"/>
          <w:sz w:val="24"/>
          <w:szCs w:val="24"/>
        </w:rPr>
      </w:pPr>
      <w:r>
        <w:rPr>
          <w:b/>
          <w:bCs/>
          <w:color w:val="FF0000"/>
          <w:sz w:val="24"/>
          <w:szCs w:val="24"/>
        </w:rPr>
        <w:t>5</w:t>
      </w:r>
      <w:r w:rsidR="00A34015" w:rsidRPr="00861B59">
        <w:rPr>
          <w:b/>
          <w:bCs/>
          <w:color w:val="FF0000"/>
          <w:sz w:val="24"/>
          <w:szCs w:val="24"/>
        </w:rPr>
        <w:t>. Titre : Plongeon de Boiron en France mais un fort essor à l’international</w:t>
      </w:r>
    </w:p>
    <w:p w14:paraId="208209ED" w14:textId="77777777" w:rsidR="00A34015" w:rsidRPr="00861B59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861B59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5</w:t>
      </w:r>
      <w:r w:rsidRPr="00861B59">
        <w:rPr>
          <w:rStyle w:val="Lienhypertexte"/>
          <w:b/>
          <w:bCs/>
          <w:color w:val="000000" w:themeColor="text1"/>
          <w:sz w:val="24"/>
          <w:szCs w:val="24"/>
          <w:u w:val="none"/>
        </w:rPr>
        <w:t>/0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9</w:t>
      </w:r>
      <w:r w:rsidRPr="00861B59">
        <w:rPr>
          <w:rStyle w:val="Lienhypertexte"/>
          <w:b/>
          <w:bCs/>
          <w:color w:val="000000" w:themeColor="text1"/>
          <w:sz w:val="24"/>
          <w:szCs w:val="24"/>
          <w:u w:val="none"/>
        </w:rPr>
        <w:t>/2020, page 2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5</w:t>
      </w:r>
    </w:p>
    <w:p w14:paraId="37C379BA" w14:textId="77777777" w:rsidR="00A34015" w:rsidRPr="00861B59" w:rsidRDefault="00A34015" w:rsidP="00A34015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861B59">
        <w:rPr>
          <w:rStyle w:val="Lienhypertexte"/>
          <w:color w:val="000000" w:themeColor="text1"/>
          <w:sz w:val="24"/>
          <w:szCs w:val="24"/>
          <w:u w:val="none"/>
        </w:rPr>
        <w:t xml:space="preserve">Thèmes : </w:t>
      </w:r>
    </w:p>
    <w:p w14:paraId="6121A9FD" w14:textId="77777777" w:rsidR="00A34015" w:rsidRPr="00861B59" w:rsidRDefault="00A34015" w:rsidP="00A34015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861B59">
        <w:rPr>
          <w:rStyle w:val="Lienhypertexte"/>
          <w:color w:val="000000" w:themeColor="text1"/>
          <w:sz w:val="24"/>
          <w:szCs w:val="24"/>
          <w:u w:val="none"/>
        </w:rPr>
        <w:t xml:space="preserve">- </w:t>
      </w:r>
      <w:r>
        <w:rPr>
          <w:rStyle w:val="Lienhypertexte"/>
          <w:color w:val="000000" w:themeColor="text1"/>
          <w:sz w:val="24"/>
          <w:szCs w:val="24"/>
          <w:u w:val="none"/>
        </w:rPr>
        <w:t>E</w:t>
      </w:r>
      <w:r w:rsidRPr="00861B59">
        <w:rPr>
          <w:rStyle w:val="Lienhypertexte"/>
          <w:color w:val="000000" w:themeColor="text1"/>
          <w:sz w:val="24"/>
          <w:szCs w:val="24"/>
          <w:u w:val="none"/>
        </w:rPr>
        <w:t xml:space="preserve">xport </w:t>
      </w:r>
    </w:p>
    <w:p w14:paraId="63832B72" w14:textId="77777777" w:rsidR="00A34015" w:rsidRPr="00861B59" w:rsidRDefault="00A34015" w:rsidP="00A34015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861B59">
        <w:rPr>
          <w:rStyle w:val="Lienhypertexte"/>
          <w:color w:val="000000" w:themeColor="text1"/>
          <w:sz w:val="24"/>
          <w:szCs w:val="24"/>
          <w:u w:val="none"/>
        </w:rPr>
        <w:t xml:space="preserve">- Influence de l’environnement  </w:t>
      </w:r>
    </w:p>
    <w:p w14:paraId="3A269AC4" w14:textId="77777777" w:rsidR="00A34015" w:rsidRPr="00861B59" w:rsidRDefault="00A34015" w:rsidP="00A34015">
      <w:pPr>
        <w:rPr>
          <w:sz w:val="24"/>
          <w:szCs w:val="24"/>
        </w:rPr>
      </w:pPr>
      <w:hyperlink r:id="rId9" w:history="1">
        <w:r w:rsidRPr="00861B59">
          <w:rPr>
            <w:rStyle w:val="Lienhypertexte"/>
            <w:sz w:val="24"/>
            <w:szCs w:val="24"/>
          </w:rPr>
          <w:t>https://www.lesechos.fr/pme-regions/auvergne-rhone-alpes/plongeon-de-boiron-en-france-fort-essor-a-linternational-1241120</w:t>
        </w:r>
      </w:hyperlink>
    </w:p>
    <w:p w14:paraId="7016DD6D" w14:textId="77777777" w:rsidR="00EC168C" w:rsidRDefault="00EC168C" w:rsidP="00A34015">
      <w:pPr>
        <w:rPr>
          <w:b/>
          <w:bCs/>
          <w:color w:val="FF0000"/>
          <w:sz w:val="24"/>
          <w:szCs w:val="24"/>
        </w:rPr>
      </w:pPr>
    </w:p>
    <w:p w14:paraId="467E64E2" w14:textId="531C1117" w:rsidR="00A34015" w:rsidRPr="002D2B69" w:rsidRDefault="00900D59" w:rsidP="00A34015">
      <w:pPr>
        <w:rPr>
          <w:b/>
          <w:bCs/>
          <w:color w:val="FF0000"/>
          <w:sz w:val="24"/>
          <w:szCs w:val="24"/>
        </w:rPr>
      </w:pPr>
      <w:r w:rsidRPr="002D2B69">
        <w:rPr>
          <w:b/>
          <w:bCs/>
          <w:color w:val="FF0000"/>
          <w:sz w:val="24"/>
          <w:szCs w:val="24"/>
        </w:rPr>
        <w:t>6</w:t>
      </w:r>
      <w:r w:rsidR="00A34015" w:rsidRPr="002D2B69">
        <w:rPr>
          <w:b/>
          <w:bCs/>
          <w:color w:val="FF0000"/>
          <w:sz w:val="24"/>
          <w:szCs w:val="24"/>
        </w:rPr>
        <w:t xml:space="preserve">. Titre : Lactalis mise presque 3 milliards sur le fromage américain </w:t>
      </w:r>
    </w:p>
    <w:p w14:paraId="79F0F9F4" w14:textId="77777777" w:rsidR="00A34015" w:rsidRPr="002D2B69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16/09/2020, page 15</w:t>
      </w:r>
    </w:p>
    <w:p w14:paraId="2CB20D43" w14:textId="77777777" w:rsidR="00A34015" w:rsidRPr="002D2B69" w:rsidRDefault="00A34015" w:rsidP="00A34015">
      <w:pPr>
        <w:rPr>
          <w:sz w:val="24"/>
          <w:szCs w:val="24"/>
        </w:rPr>
      </w:pPr>
      <w:r w:rsidRPr="002D2B69">
        <w:rPr>
          <w:sz w:val="24"/>
          <w:szCs w:val="24"/>
        </w:rPr>
        <w:t xml:space="preserve">Thèmes : </w:t>
      </w:r>
    </w:p>
    <w:p w14:paraId="45B3947D" w14:textId="77777777" w:rsidR="00A34015" w:rsidRPr="002D2B69" w:rsidRDefault="00A34015" w:rsidP="00A34015">
      <w:pPr>
        <w:pStyle w:val="Paragraphedeliste"/>
        <w:numPr>
          <w:ilvl w:val="0"/>
          <w:numId w:val="11"/>
        </w:numPr>
        <w:rPr>
          <w:sz w:val="24"/>
          <w:szCs w:val="24"/>
        </w:rPr>
      </w:pPr>
      <w:r w:rsidRPr="002D2B69">
        <w:rPr>
          <w:sz w:val="24"/>
          <w:szCs w:val="24"/>
        </w:rPr>
        <w:t xml:space="preserve">International </w:t>
      </w:r>
    </w:p>
    <w:p w14:paraId="15544E63" w14:textId="77777777" w:rsidR="00A34015" w:rsidRPr="002D2B69" w:rsidRDefault="00A34015" w:rsidP="00A34015">
      <w:pPr>
        <w:pStyle w:val="Paragraphedeliste"/>
        <w:numPr>
          <w:ilvl w:val="0"/>
          <w:numId w:val="11"/>
        </w:numPr>
        <w:rPr>
          <w:sz w:val="24"/>
          <w:szCs w:val="24"/>
        </w:rPr>
      </w:pPr>
      <w:r w:rsidRPr="002D2B69">
        <w:rPr>
          <w:sz w:val="24"/>
          <w:szCs w:val="24"/>
        </w:rPr>
        <w:t xml:space="preserve">Croissance externe </w:t>
      </w:r>
    </w:p>
    <w:p w14:paraId="5E4FF0AC" w14:textId="77777777" w:rsidR="00A34015" w:rsidRPr="002D2B69" w:rsidRDefault="00A34015" w:rsidP="00A34015">
      <w:pPr>
        <w:rPr>
          <w:sz w:val="24"/>
          <w:szCs w:val="24"/>
        </w:rPr>
      </w:pPr>
      <w:hyperlink r:id="rId10" w:history="1">
        <w:r w:rsidRPr="002D2B69">
          <w:rPr>
            <w:rStyle w:val="Lienhypertexte"/>
            <w:sz w:val="24"/>
            <w:szCs w:val="24"/>
          </w:rPr>
          <w:t>https://www.lesechos.fr/industrie-services/conso-distribution/lactalis-achete-des-fromages-de-lamericain-kraft-pour-27-milliards-euros-1242686</w:t>
        </w:r>
      </w:hyperlink>
    </w:p>
    <w:p w14:paraId="3BD0E5FA" w14:textId="77777777" w:rsidR="00A34015" w:rsidRDefault="00A34015" w:rsidP="00A34015"/>
    <w:p w14:paraId="58138C73" w14:textId="04F2386D" w:rsidR="00A34015" w:rsidRPr="002D2B69" w:rsidRDefault="00900D59" w:rsidP="00A34015">
      <w:pPr>
        <w:rPr>
          <w:b/>
          <w:bCs/>
          <w:color w:val="FF0000"/>
          <w:sz w:val="24"/>
          <w:szCs w:val="24"/>
        </w:rPr>
      </w:pPr>
      <w:r w:rsidRPr="002D2B69">
        <w:rPr>
          <w:b/>
          <w:bCs/>
          <w:color w:val="FF0000"/>
          <w:sz w:val="24"/>
          <w:szCs w:val="24"/>
        </w:rPr>
        <w:t>7</w:t>
      </w:r>
      <w:r w:rsidR="00A34015" w:rsidRPr="002D2B69">
        <w:rPr>
          <w:b/>
          <w:bCs/>
          <w:color w:val="FF0000"/>
          <w:sz w:val="24"/>
          <w:szCs w:val="24"/>
        </w:rPr>
        <w:t xml:space="preserve">. Titre :  Logistique : Geodis tire les leçons de la pandémie de Covid-19 </w:t>
      </w:r>
    </w:p>
    <w:p w14:paraId="00FFEF73" w14:textId="77777777" w:rsidR="00A34015" w:rsidRPr="002D2B69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16/09/2020, page 15</w:t>
      </w:r>
    </w:p>
    <w:p w14:paraId="7591AFD1" w14:textId="3E07129C" w:rsidR="00A34015" w:rsidRPr="002D2B69" w:rsidRDefault="00A34015" w:rsidP="00A34015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color w:val="000000" w:themeColor="text1"/>
          <w:sz w:val="24"/>
          <w:szCs w:val="24"/>
          <w:u w:val="none"/>
        </w:rPr>
        <w:t xml:space="preserve">Thème : </w:t>
      </w:r>
      <w:r w:rsidR="002D2B69">
        <w:rPr>
          <w:rStyle w:val="Lienhypertexte"/>
          <w:color w:val="000000" w:themeColor="text1"/>
          <w:sz w:val="24"/>
          <w:szCs w:val="24"/>
          <w:u w:val="none"/>
        </w:rPr>
        <w:t>L</w:t>
      </w:r>
      <w:r w:rsidRPr="002D2B69">
        <w:rPr>
          <w:rStyle w:val="Lienhypertexte"/>
          <w:color w:val="000000" w:themeColor="text1"/>
          <w:sz w:val="24"/>
          <w:szCs w:val="24"/>
          <w:u w:val="none"/>
        </w:rPr>
        <w:t xml:space="preserve">ogistique internationale </w:t>
      </w:r>
    </w:p>
    <w:p w14:paraId="7112E919" w14:textId="77777777" w:rsidR="00A34015" w:rsidRPr="002D2B69" w:rsidRDefault="00A34015" w:rsidP="00A34015">
      <w:pPr>
        <w:rPr>
          <w:sz w:val="24"/>
          <w:szCs w:val="24"/>
        </w:rPr>
      </w:pPr>
      <w:hyperlink r:id="rId11" w:history="1">
        <w:r w:rsidRPr="002D2B69">
          <w:rPr>
            <w:rStyle w:val="Lienhypertexte"/>
            <w:sz w:val="24"/>
            <w:szCs w:val="24"/>
          </w:rPr>
          <w:t>https://www.lesechos.fr/industrie-services/tourisme-transport/logistique-geodis-tire-les-lecons-de-la-crise-sanitaire-mondiale-1242548</w:t>
        </w:r>
      </w:hyperlink>
    </w:p>
    <w:p w14:paraId="6D15C632" w14:textId="77777777" w:rsidR="00EC168C" w:rsidRDefault="00EC168C" w:rsidP="00A34015">
      <w:pPr>
        <w:rPr>
          <w:b/>
          <w:bCs/>
          <w:color w:val="FF0000"/>
          <w:sz w:val="24"/>
          <w:szCs w:val="24"/>
        </w:rPr>
      </w:pPr>
    </w:p>
    <w:p w14:paraId="3B0FDE6A" w14:textId="3FA07CC9" w:rsidR="00A34015" w:rsidRPr="002D2B69" w:rsidRDefault="00900D59" w:rsidP="00A34015">
      <w:pPr>
        <w:rPr>
          <w:b/>
          <w:bCs/>
          <w:color w:val="FF0000"/>
          <w:sz w:val="24"/>
          <w:szCs w:val="24"/>
        </w:rPr>
      </w:pPr>
      <w:r w:rsidRPr="002D2B69">
        <w:rPr>
          <w:b/>
          <w:bCs/>
          <w:color w:val="FF0000"/>
          <w:sz w:val="24"/>
          <w:szCs w:val="24"/>
        </w:rPr>
        <w:t>8</w:t>
      </w:r>
      <w:r w:rsidR="00A34015" w:rsidRPr="002D2B69">
        <w:rPr>
          <w:b/>
          <w:bCs/>
          <w:color w:val="FF0000"/>
          <w:sz w:val="24"/>
          <w:szCs w:val="24"/>
        </w:rPr>
        <w:t>. Titre :  Le déficit commercial va beaucoup se creuser cette année</w:t>
      </w:r>
    </w:p>
    <w:p w14:paraId="6AD454C8" w14:textId="77777777" w:rsidR="00A34015" w:rsidRPr="002D2B69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22/09/2020, page 4</w:t>
      </w:r>
    </w:p>
    <w:p w14:paraId="6EC57969" w14:textId="77777777" w:rsidR="00A34015" w:rsidRPr="002D2B69" w:rsidRDefault="00A34015" w:rsidP="00A34015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color w:val="000000" w:themeColor="text1"/>
          <w:sz w:val="24"/>
          <w:szCs w:val="24"/>
          <w:u w:val="none"/>
        </w:rPr>
        <w:t xml:space="preserve">Thème : Commerce extérieur </w:t>
      </w:r>
    </w:p>
    <w:p w14:paraId="28CF9B9F" w14:textId="77777777" w:rsidR="00A34015" w:rsidRPr="002D2B69" w:rsidRDefault="00A34015" w:rsidP="00A34015">
      <w:pPr>
        <w:rPr>
          <w:sz w:val="24"/>
          <w:szCs w:val="24"/>
        </w:rPr>
      </w:pPr>
      <w:hyperlink r:id="rId12" w:history="1">
        <w:r w:rsidRPr="002D2B69">
          <w:rPr>
            <w:rStyle w:val="Lienhypertexte"/>
            <w:sz w:val="24"/>
            <w:szCs w:val="24"/>
          </w:rPr>
          <w:t>https://www.lesechos.fr/economie-france/conjoncture/le-deficit-commercial-de-la-france-va-beaucoup-se-creuser-cette-annee-1247617</w:t>
        </w:r>
      </w:hyperlink>
    </w:p>
    <w:p w14:paraId="3F91DA95" w14:textId="77777777" w:rsidR="00A34015" w:rsidRDefault="00A34015" w:rsidP="00A34015">
      <w:pPr>
        <w:rPr>
          <w:b/>
          <w:bCs/>
          <w:sz w:val="24"/>
          <w:szCs w:val="24"/>
        </w:rPr>
      </w:pPr>
    </w:p>
    <w:p w14:paraId="4CE297B8" w14:textId="77777777" w:rsidR="00900D59" w:rsidRDefault="00900D59" w:rsidP="00A34015">
      <w:pPr>
        <w:rPr>
          <w:b/>
          <w:bCs/>
          <w:sz w:val="24"/>
          <w:szCs w:val="24"/>
        </w:rPr>
      </w:pPr>
    </w:p>
    <w:p w14:paraId="4775EAF0" w14:textId="77777777" w:rsidR="00900D59" w:rsidRDefault="00900D59" w:rsidP="00A34015">
      <w:pPr>
        <w:rPr>
          <w:b/>
          <w:bCs/>
          <w:sz w:val="24"/>
          <w:szCs w:val="24"/>
        </w:rPr>
      </w:pPr>
    </w:p>
    <w:p w14:paraId="7B293992" w14:textId="77777777" w:rsidR="00900D59" w:rsidRDefault="00900D59" w:rsidP="00A34015">
      <w:pPr>
        <w:rPr>
          <w:b/>
          <w:bCs/>
          <w:sz w:val="24"/>
          <w:szCs w:val="24"/>
        </w:rPr>
      </w:pPr>
    </w:p>
    <w:p w14:paraId="55686170" w14:textId="77777777" w:rsidR="00900D59" w:rsidRDefault="00900D59" w:rsidP="00A34015">
      <w:pPr>
        <w:rPr>
          <w:b/>
          <w:bCs/>
          <w:sz w:val="24"/>
          <w:szCs w:val="24"/>
        </w:rPr>
      </w:pPr>
    </w:p>
    <w:p w14:paraId="597B6C54" w14:textId="2FFB43E4" w:rsidR="00A34015" w:rsidRPr="00417595" w:rsidRDefault="00900D59" w:rsidP="00A3401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9</w:t>
      </w:r>
      <w:r w:rsidR="00A34015" w:rsidRPr="00417595">
        <w:rPr>
          <w:b/>
          <w:bCs/>
          <w:sz w:val="24"/>
          <w:szCs w:val="24"/>
        </w:rPr>
        <w:t xml:space="preserve">. Titre :  Thé : </w:t>
      </w:r>
      <w:proofErr w:type="spellStart"/>
      <w:r w:rsidR="00A34015" w:rsidRPr="00417595">
        <w:rPr>
          <w:b/>
          <w:bCs/>
          <w:sz w:val="24"/>
          <w:szCs w:val="24"/>
        </w:rPr>
        <w:t>Kusmi</w:t>
      </w:r>
      <w:proofErr w:type="spellEnd"/>
      <w:r w:rsidR="00A34015" w:rsidRPr="00417595">
        <w:rPr>
          <w:b/>
          <w:bCs/>
          <w:sz w:val="24"/>
          <w:szCs w:val="24"/>
        </w:rPr>
        <w:t xml:space="preserve"> sous pavillon bio </w:t>
      </w:r>
    </w:p>
    <w:p w14:paraId="6EF7C96D" w14:textId="77777777" w:rsidR="00A34015" w:rsidRPr="00417595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417595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22/09/2020, page 23</w:t>
      </w:r>
    </w:p>
    <w:p w14:paraId="32F73E8E" w14:textId="77777777" w:rsidR="00A34015" w:rsidRPr="00417595" w:rsidRDefault="00A34015" w:rsidP="00A34015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417595">
        <w:rPr>
          <w:rStyle w:val="Lienhypertexte"/>
          <w:color w:val="000000" w:themeColor="text1"/>
          <w:sz w:val="24"/>
          <w:szCs w:val="24"/>
          <w:u w:val="none"/>
        </w:rPr>
        <w:t xml:space="preserve">Thèmes : </w:t>
      </w:r>
    </w:p>
    <w:p w14:paraId="52278D0D" w14:textId="77777777" w:rsidR="00A34015" w:rsidRPr="00417595" w:rsidRDefault="00A34015" w:rsidP="00A34015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sz w:val="24"/>
          <w:szCs w:val="24"/>
          <w:u w:val="none"/>
        </w:rPr>
      </w:pPr>
      <w:r w:rsidRPr="00417595">
        <w:rPr>
          <w:rStyle w:val="Lienhypertexte"/>
          <w:color w:val="000000" w:themeColor="text1"/>
          <w:sz w:val="24"/>
          <w:szCs w:val="24"/>
          <w:u w:val="none"/>
        </w:rPr>
        <w:t>Diversification horizon</w:t>
      </w:r>
      <w:r>
        <w:rPr>
          <w:rStyle w:val="Lienhypertexte"/>
          <w:color w:val="000000" w:themeColor="text1"/>
          <w:sz w:val="24"/>
          <w:szCs w:val="24"/>
          <w:u w:val="none"/>
        </w:rPr>
        <w:t>t</w:t>
      </w:r>
      <w:r w:rsidRPr="00417595">
        <w:rPr>
          <w:rStyle w:val="Lienhypertexte"/>
          <w:color w:val="000000" w:themeColor="text1"/>
          <w:sz w:val="24"/>
          <w:szCs w:val="24"/>
          <w:u w:val="none"/>
        </w:rPr>
        <w:t>ale</w:t>
      </w:r>
    </w:p>
    <w:p w14:paraId="525AFFCB" w14:textId="77777777" w:rsidR="00A34015" w:rsidRPr="00417595" w:rsidRDefault="00A34015" w:rsidP="00A34015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sz w:val="24"/>
          <w:szCs w:val="24"/>
          <w:u w:val="none"/>
        </w:rPr>
      </w:pPr>
      <w:r w:rsidRPr="00417595">
        <w:rPr>
          <w:rStyle w:val="Lienhypertexte"/>
          <w:color w:val="000000" w:themeColor="text1"/>
          <w:sz w:val="24"/>
          <w:szCs w:val="24"/>
          <w:u w:val="none"/>
        </w:rPr>
        <w:t xml:space="preserve">Marque, territoire de marque  </w:t>
      </w:r>
    </w:p>
    <w:p w14:paraId="0813E0F2" w14:textId="77777777" w:rsidR="00A34015" w:rsidRPr="00417595" w:rsidRDefault="00A34015" w:rsidP="00A34015">
      <w:pPr>
        <w:rPr>
          <w:sz w:val="24"/>
          <w:szCs w:val="24"/>
        </w:rPr>
      </w:pPr>
      <w:hyperlink r:id="rId13" w:history="1">
        <w:r w:rsidRPr="00417595">
          <w:rPr>
            <w:rStyle w:val="Lienhypertexte"/>
            <w:sz w:val="24"/>
            <w:szCs w:val="24"/>
          </w:rPr>
          <w:t>https://www.lesechos.fr/industrie-services/conso-distribution/kusmi-met-son-the-sous-pavillon-bio-1247688</w:t>
        </w:r>
      </w:hyperlink>
    </w:p>
    <w:p w14:paraId="1468BD6A" w14:textId="77777777" w:rsidR="00EC168C" w:rsidRDefault="00EC168C" w:rsidP="00A34015">
      <w:pPr>
        <w:rPr>
          <w:b/>
          <w:bCs/>
          <w:sz w:val="24"/>
          <w:szCs w:val="24"/>
        </w:rPr>
      </w:pPr>
    </w:p>
    <w:p w14:paraId="31CDD7C9" w14:textId="20D09BED" w:rsidR="00A34015" w:rsidRPr="002D2B69" w:rsidRDefault="00900D59" w:rsidP="00A34015">
      <w:pPr>
        <w:rPr>
          <w:b/>
          <w:bCs/>
          <w:sz w:val="24"/>
          <w:szCs w:val="24"/>
        </w:rPr>
      </w:pPr>
      <w:r w:rsidRPr="002D2B69">
        <w:rPr>
          <w:b/>
          <w:bCs/>
          <w:sz w:val="24"/>
          <w:szCs w:val="24"/>
        </w:rPr>
        <w:t>10</w:t>
      </w:r>
      <w:r w:rsidR="00A34015" w:rsidRPr="002D2B69">
        <w:rPr>
          <w:b/>
          <w:bCs/>
          <w:sz w:val="24"/>
          <w:szCs w:val="24"/>
        </w:rPr>
        <w:t xml:space="preserve">. Titre :  Des T-shirts en fibres recyclées chez </w:t>
      </w:r>
      <w:proofErr w:type="spellStart"/>
      <w:r w:rsidR="00A34015" w:rsidRPr="002D2B69">
        <w:rPr>
          <w:b/>
          <w:bCs/>
          <w:sz w:val="24"/>
          <w:szCs w:val="24"/>
        </w:rPr>
        <w:t>Okaïdi</w:t>
      </w:r>
      <w:proofErr w:type="spellEnd"/>
    </w:p>
    <w:p w14:paraId="40DC0DCA" w14:textId="77777777" w:rsidR="00A34015" w:rsidRPr="002D2B69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22/09/2020, page 28</w:t>
      </w:r>
    </w:p>
    <w:p w14:paraId="5509DB11" w14:textId="77777777" w:rsidR="00A34015" w:rsidRPr="002D2B69" w:rsidRDefault="00A34015" w:rsidP="00A34015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2D2B69">
        <w:rPr>
          <w:rStyle w:val="Lienhypertexte"/>
          <w:color w:val="000000" w:themeColor="text1"/>
          <w:sz w:val="24"/>
          <w:szCs w:val="24"/>
          <w:u w:val="none"/>
        </w:rPr>
        <w:t xml:space="preserve">Thèmes : RSE, Développement durable  </w:t>
      </w:r>
    </w:p>
    <w:p w14:paraId="76260F76" w14:textId="77777777" w:rsidR="00A34015" w:rsidRPr="002D2B69" w:rsidRDefault="00A34015" w:rsidP="00A34015">
      <w:pPr>
        <w:rPr>
          <w:color w:val="4472C4" w:themeColor="accent1"/>
          <w:sz w:val="24"/>
          <w:szCs w:val="24"/>
          <w:u w:val="single"/>
        </w:rPr>
      </w:pPr>
      <w:r w:rsidRPr="002D2B69">
        <w:rPr>
          <w:color w:val="4472C4" w:themeColor="accent1"/>
          <w:sz w:val="24"/>
          <w:szCs w:val="24"/>
          <w:u w:val="single"/>
        </w:rPr>
        <w:t>https://www.lesechos.fr/pme-regions/hauts-de-france/des-t-shirts-faits-de-fibres-recyclees-chez-okaidi-1247456</w:t>
      </w:r>
    </w:p>
    <w:p w14:paraId="2D2C1E79" w14:textId="77777777" w:rsidR="00A34015" w:rsidRPr="00417595" w:rsidRDefault="00A34015" w:rsidP="00A34015">
      <w:pPr>
        <w:rPr>
          <w:b/>
          <w:bCs/>
          <w:sz w:val="24"/>
          <w:szCs w:val="24"/>
        </w:rPr>
      </w:pPr>
    </w:p>
    <w:p w14:paraId="1099E47F" w14:textId="11C127C8" w:rsidR="00A34015" w:rsidRPr="00570B25" w:rsidRDefault="00EC168C" w:rsidP="00A34015">
      <w:pPr>
        <w:rPr>
          <w:b/>
          <w:bCs/>
          <w:color w:val="FF0000"/>
          <w:sz w:val="24"/>
          <w:szCs w:val="24"/>
          <w:u w:val="single"/>
        </w:rPr>
      </w:pPr>
      <w:r>
        <w:rPr>
          <w:b/>
          <w:bCs/>
          <w:sz w:val="24"/>
          <w:szCs w:val="24"/>
        </w:rPr>
        <w:t>1</w:t>
      </w:r>
      <w:r w:rsidR="00900D59">
        <w:rPr>
          <w:b/>
          <w:bCs/>
          <w:sz w:val="24"/>
          <w:szCs w:val="24"/>
        </w:rPr>
        <w:t>1</w:t>
      </w:r>
      <w:r w:rsidR="00A34015" w:rsidRPr="00570B25">
        <w:rPr>
          <w:b/>
          <w:bCs/>
          <w:sz w:val="24"/>
          <w:szCs w:val="24"/>
        </w:rPr>
        <w:t>. Titre :  Petit Bateau se maintient grâce à une communication proche de ses clients</w:t>
      </w:r>
    </w:p>
    <w:p w14:paraId="7ADF9C1F" w14:textId="77777777" w:rsidR="00A34015" w:rsidRPr="00570B25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70B25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24/09/2020, page 4</w:t>
      </w:r>
    </w:p>
    <w:p w14:paraId="6F75561B" w14:textId="77777777" w:rsidR="00A34015" w:rsidRPr="00570B25" w:rsidRDefault="00A34015" w:rsidP="00A34015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570B25">
        <w:rPr>
          <w:rStyle w:val="Lienhypertexte"/>
          <w:color w:val="000000" w:themeColor="text1"/>
          <w:sz w:val="24"/>
          <w:szCs w:val="24"/>
          <w:u w:val="none"/>
        </w:rPr>
        <w:t xml:space="preserve">Thèmes : </w:t>
      </w:r>
    </w:p>
    <w:p w14:paraId="03754BF7" w14:textId="77777777" w:rsidR="00A34015" w:rsidRPr="00570B25" w:rsidRDefault="00A34015" w:rsidP="00A34015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sz w:val="24"/>
          <w:szCs w:val="24"/>
          <w:u w:val="none"/>
        </w:rPr>
      </w:pPr>
      <w:r w:rsidRPr="00570B25">
        <w:rPr>
          <w:rStyle w:val="Lienhypertexte"/>
          <w:color w:val="000000" w:themeColor="text1"/>
          <w:sz w:val="24"/>
          <w:szCs w:val="24"/>
          <w:u w:val="none"/>
        </w:rPr>
        <w:t xml:space="preserve">Communication, </w:t>
      </w:r>
    </w:p>
    <w:p w14:paraId="45EFE379" w14:textId="77777777" w:rsidR="00A34015" w:rsidRPr="00570B25" w:rsidRDefault="00A34015" w:rsidP="00A34015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sz w:val="24"/>
          <w:szCs w:val="24"/>
          <w:u w:val="none"/>
        </w:rPr>
      </w:pPr>
      <w:r w:rsidRPr="00570B25">
        <w:rPr>
          <w:rStyle w:val="Lienhypertexte"/>
          <w:color w:val="000000" w:themeColor="text1"/>
          <w:sz w:val="24"/>
          <w:szCs w:val="24"/>
          <w:u w:val="none"/>
        </w:rPr>
        <w:t xml:space="preserve">Relation client  </w:t>
      </w:r>
    </w:p>
    <w:p w14:paraId="1EF68142" w14:textId="77777777" w:rsidR="00A34015" w:rsidRPr="00570B25" w:rsidRDefault="00A34015" w:rsidP="00A34015">
      <w:pPr>
        <w:rPr>
          <w:sz w:val="24"/>
          <w:szCs w:val="24"/>
        </w:rPr>
      </w:pPr>
      <w:hyperlink r:id="rId14" w:history="1">
        <w:r w:rsidRPr="00570B25">
          <w:rPr>
            <w:rStyle w:val="Lienhypertexte"/>
            <w:sz w:val="24"/>
            <w:szCs w:val="24"/>
          </w:rPr>
          <w:t>https://www.lesechos.fr/thema/relation-client/petit-bateau-se-maintient-a-flot-grace-a-une-communication-proche-des-clients-1248401</w:t>
        </w:r>
      </w:hyperlink>
      <w:r w:rsidRPr="00570B25">
        <w:rPr>
          <w:sz w:val="24"/>
          <w:szCs w:val="24"/>
        </w:rPr>
        <w:t xml:space="preserve"> </w:t>
      </w:r>
    </w:p>
    <w:p w14:paraId="1266FFE4" w14:textId="1473776B" w:rsidR="00A34015" w:rsidRDefault="00A34015">
      <w:pPr>
        <w:rPr>
          <w:b/>
          <w:bCs/>
          <w:sz w:val="32"/>
          <w:szCs w:val="32"/>
          <w:u w:val="single"/>
        </w:rPr>
      </w:pPr>
    </w:p>
    <w:p w14:paraId="4DDF0F8C" w14:textId="7281858A" w:rsidR="00A34015" w:rsidRPr="00570B25" w:rsidRDefault="00EC168C" w:rsidP="00A3401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900D59">
        <w:rPr>
          <w:b/>
          <w:bCs/>
          <w:sz w:val="24"/>
          <w:szCs w:val="24"/>
        </w:rPr>
        <w:t>2</w:t>
      </w:r>
      <w:r w:rsidR="00A34015" w:rsidRPr="00570B25">
        <w:rPr>
          <w:b/>
          <w:bCs/>
          <w:sz w:val="24"/>
          <w:szCs w:val="24"/>
        </w:rPr>
        <w:t>. Titre :  Nutella met les bouchées doubles en France</w:t>
      </w:r>
    </w:p>
    <w:p w14:paraId="0164575D" w14:textId="77777777" w:rsidR="00A34015" w:rsidRPr="00570B25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70B25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9</w:t>
      </w:r>
      <w:r w:rsidRPr="00570B2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/09/2020,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25</w:t>
      </w:r>
    </w:p>
    <w:p w14:paraId="017834AD" w14:textId="77777777" w:rsidR="00A34015" w:rsidRPr="00570B25" w:rsidRDefault="00A34015" w:rsidP="00A34015">
      <w:pPr>
        <w:rPr>
          <w:sz w:val="24"/>
          <w:szCs w:val="24"/>
        </w:rPr>
      </w:pPr>
      <w:r w:rsidRPr="00570B25">
        <w:rPr>
          <w:sz w:val="24"/>
          <w:szCs w:val="24"/>
        </w:rPr>
        <w:t xml:space="preserve">Thèmes : </w:t>
      </w:r>
    </w:p>
    <w:p w14:paraId="7B897290" w14:textId="77777777" w:rsidR="00A34015" w:rsidRPr="00570B25" w:rsidRDefault="00A34015" w:rsidP="00A34015">
      <w:pPr>
        <w:ind w:firstLine="708"/>
        <w:rPr>
          <w:sz w:val="24"/>
          <w:szCs w:val="24"/>
        </w:rPr>
      </w:pPr>
      <w:r w:rsidRPr="00570B25">
        <w:rPr>
          <w:sz w:val="24"/>
          <w:szCs w:val="24"/>
        </w:rPr>
        <w:t xml:space="preserve">- Croissance interne   </w:t>
      </w:r>
    </w:p>
    <w:p w14:paraId="62FCFFF9" w14:textId="77777777" w:rsidR="00A34015" w:rsidRPr="00570B25" w:rsidRDefault="00A34015" w:rsidP="00A34015">
      <w:pPr>
        <w:ind w:firstLine="708"/>
        <w:rPr>
          <w:sz w:val="24"/>
          <w:szCs w:val="24"/>
        </w:rPr>
      </w:pPr>
      <w:r w:rsidRPr="00570B25">
        <w:rPr>
          <w:sz w:val="24"/>
          <w:szCs w:val="24"/>
        </w:rPr>
        <w:t xml:space="preserve">- Diversification horizontale  </w:t>
      </w:r>
    </w:p>
    <w:p w14:paraId="1EF4D624" w14:textId="77777777" w:rsidR="00A34015" w:rsidRPr="00900D59" w:rsidRDefault="00A34015" w:rsidP="00A34015">
      <w:pPr>
        <w:rPr>
          <w:sz w:val="24"/>
          <w:szCs w:val="24"/>
        </w:rPr>
      </w:pPr>
      <w:hyperlink r:id="rId15" w:history="1">
        <w:r w:rsidRPr="00900D59">
          <w:rPr>
            <w:rStyle w:val="Lienhypertexte"/>
            <w:sz w:val="24"/>
            <w:szCs w:val="24"/>
          </w:rPr>
          <w:t>https://www.lesechos.fr/industrie-services/conso-distribution/nutella-met-les-bouchees-double-en-france-1249702</w:t>
        </w:r>
      </w:hyperlink>
    </w:p>
    <w:p w14:paraId="31C7DF06" w14:textId="6DECE901" w:rsidR="00A34015" w:rsidRPr="00900D59" w:rsidRDefault="00A34015" w:rsidP="00A34015"/>
    <w:p w14:paraId="34B3BE87" w14:textId="6EA121EC" w:rsidR="00900D59" w:rsidRDefault="00900D59" w:rsidP="00A34015"/>
    <w:p w14:paraId="369F559E" w14:textId="77777777" w:rsidR="00900D59" w:rsidRDefault="00900D59" w:rsidP="00A34015"/>
    <w:p w14:paraId="5BC3A8A5" w14:textId="529EC513" w:rsidR="00A34015" w:rsidRPr="00900D59" w:rsidRDefault="00EC168C" w:rsidP="00A34015">
      <w:pPr>
        <w:rPr>
          <w:b/>
          <w:bCs/>
          <w:sz w:val="24"/>
          <w:szCs w:val="24"/>
        </w:rPr>
      </w:pPr>
      <w:r w:rsidRPr="00900D59">
        <w:rPr>
          <w:b/>
          <w:bCs/>
          <w:sz w:val="24"/>
          <w:szCs w:val="24"/>
        </w:rPr>
        <w:t>1</w:t>
      </w:r>
      <w:r w:rsidR="00900D59" w:rsidRPr="00900D59">
        <w:rPr>
          <w:b/>
          <w:bCs/>
          <w:sz w:val="24"/>
          <w:szCs w:val="24"/>
        </w:rPr>
        <w:t>3</w:t>
      </w:r>
      <w:r w:rsidR="00A34015" w:rsidRPr="00900D59">
        <w:rPr>
          <w:b/>
          <w:bCs/>
          <w:sz w:val="24"/>
          <w:szCs w:val="24"/>
        </w:rPr>
        <w:t>. Titre : Bic recycle ses stylos en mobilier scolaire</w:t>
      </w:r>
    </w:p>
    <w:p w14:paraId="7C299602" w14:textId="77777777" w:rsidR="00A34015" w:rsidRPr="00900D59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900D59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29/09/2020, page 30</w:t>
      </w:r>
    </w:p>
    <w:p w14:paraId="626CC349" w14:textId="77777777" w:rsidR="00A34015" w:rsidRPr="00900D59" w:rsidRDefault="00A34015" w:rsidP="00A34015">
      <w:pPr>
        <w:rPr>
          <w:sz w:val="24"/>
          <w:szCs w:val="24"/>
        </w:rPr>
      </w:pPr>
      <w:r w:rsidRPr="00900D59">
        <w:rPr>
          <w:sz w:val="24"/>
          <w:szCs w:val="24"/>
        </w:rPr>
        <w:t xml:space="preserve">Thèmes : </w:t>
      </w:r>
    </w:p>
    <w:p w14:paraId="018CAB67" w14:textId="77777777" w:rsidR="00A34015" w:rsidRPr="00900D59" w:rsidRDefault="00A34015" w:rsidP="00A34015">
      <w:pPr>
        <w:pStyle w:val="Paragraphedeliste"/>
        <w:numPr>
          <w:ilvl w:val="0"/>
          <w:numId w:val="11"/>
        </w:numPr>
        <w:rPr>
          <w:sz w:val="24"/>
          <w:szCs w:val="24"/>
        </w:rPr>
      </w:pPr>
      <w:r w:rsidRPr="00900D59">
        <w:rPr>
          <w:sz w:val="24"/>
          <w:szCs w:val="24"/>
        </w:rPr>
        <w:t xml:space="preserve">Economie circulaire </w:t>
      </w:r>
    </w:p>
    <w:p w14:paraId="0C9846C4" w14:textId="77777777" w:rsidR="00A34015" w:rsidRPr="00900D59" w:rsidRDefault="00A34015" w:rsidP="00A34015">
      <w:pPr>
        <w:pStyle w:val="Paragraphedeliste"/>
        <w:numPr>
          <w:ilvl w:val="0"/>
          <w:numId w:val="11"/>
        </w:numPr>
        <w:rPr>
          <w:sz w:val="24"/>
          <w:szCs w:val="24"/>
        </w:rPr>
      </w:pPr>
      <w:r w:rsidRPr="00900D59">
        <w:rPr>
          <w:sz w:val="24"/>
          <w:szCs w:val="24"/>
        </w:rPr>
        <w:t xml:space="preserve">Partenariat </w:t>
      </w:r>
    </w:p>
    <w:p w14:paraId="48DF9775" w14:textId="77777777" w:rsidR="00A34015" w:rsidRPr="00900D59" w:rsidRDefault="00A34015" w:rsidP="00A34015">
      <w:pPr>
        <w:rPr>
          <w:sz w:val="24"/>
          <w:szCs w:val="24"/>
        </w:rPr>
      </w:pPr>
      <w:hyperlink r:id="rId16" w:history="1">
        <w:r w:rsidRPr="00900D59">
          <w:rPr>
            <w:rStyle w:val="Lienhypertexte"/>
            <w:sz w:val="24"/>
            <w:szCs w:val="24"/>
          </w:rPr>
          <w:t>https://www.lesechos.fr/pme-regions/normandie/bic-recycle-ses-stylos-en-mobilier-scolaire-1249893</w:t>
        </w:r>
      </w:hyperlink>
    </w:p>
    <w:p w14:paraId="44C24912" w14:textId="0695B8E6" w:rsidR="00A34015" w:rsidRDefault="00A34015" w:rsidP="00A34015"/>
    <w:p w14:paraId="6C7A065C" w14:textId="1968D167" w:rsidR="00A34015" w:rsidRPr="00463C55" w:rsidRDefault="00EC168C" w:rsidP="00A3401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900D59">
        <w:rPr>
          <w:b/>
          <w:bCs/>
          <w:sz w:val="24"/>
          <w:szCs w:val="24"/>
        </w:rPr>
        <w:t>4</w:t>
      </w:r>
      <w:r w:rsidR="00A34015" w:rsidRPr="00463C55">
        <w:rPr>
          <w:b/>
          <w:bCs/>
          <w:sz w:val="24"/>
          <w:szCs w:val="24"/>
        </w:rPr>
        <w:t>. Titre : Piccolo crée le premier café de poche à déguster tel quel</w:t>
      </w:r>
    </w:p>
    <w:p w14:paraId="2052FAEC" w14:textId="77777777" w:rsidR="00A34015" w:rsidRPr="00570B25" w:rsidRDefault="00A34015" w:rsidP="00A34015">
      <w:pPr>
        <w:rPr>
          <w:rStyle w:val="Lienhypertexte"/>
          <w:b/>
          <w:bCs/>
          <w:color w:val="000000" w:themeColor="text1"/>
          <w:sz w:val="24"/>
          <w:szCs w:val="24"/>
          <w:u w:val="none"/>
        </w:rPr>
      </w:pPr>
      <w:r w:rsidRPr="00570B25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 2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9</w:t>
      </w:r>
      <w:r w:rsidRPr="00570B25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/09/2020, page </w:t>
      </w:r>
      <w:r>
        <w:rPr>
          <w:rStyle w:val="Lienhypertexte"/>
          <w:b/>
          <w:bCs/>
          <w:color w:val="000000" w:themeColor="text1"/>
          <w:sz w:val="24"/>
          <w:szCs w:val="24"/>
          <w:u w:val="none"/>
        </w:rPr>
        <w:t>30</w:t>
      </w:r>
    </w:p>
    <w:p w14:paraId="2A71012F" w14:textId="77777777" w:rsidR="00A34015" w:rsidRPr="00463C55" w:rsidRDefault="00A34015" w:rsidP="00A34015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463C55">
        <w:rPr>
          <w:rStyle w:val="Lienhypertexte"/>
          <w:color w:val="000000" w:themeColor="text1"/>
          <w:sz w:val="24"/>
          <w:szCs w:val="24"/>
          <w:u w:val="none"/>
        </w:rPr>
        <w:t xml:space="preserve">Thèmes : </w:t>
      </w:r>
    </w:p>
    <w:p w14:paraId="4C472C8F" w14:textId="77777777" w:rsidR="00A34015" w:rsidRPr="00463C55" w:rsidRDefault="00A34015" w:rsidP="00A34015">
      <w:pPr>
        <w:pStyle w:val="Paragraphedeliste"/>
        <w:numPr>
          <w:ilvl w:val="0"/>
          <w:numId w:val="11"/>
        </w:numPr>
        <w:rPr>
          <w:rStyle w:val="Lienhypertexte"/>
          <w:color w:val="000000" w:themeColor="text1"/>
          <w:sz w:val="24"/>
          <w:szCs w:val="24"/>
          <w:u w:val="none"/>
        </w:rPr>
      </w:pPr>
      <w:r w:rsidRPr="00463C55">
        <w:rPr>
          <w:rStyle w:val="Lienhypertexte"/>
          <w:color w:val="000000" w:themeColor="text1"/>
          <w:sz w:val="24"/>
          <w:szCs w:val="24"/>
          <w:u w:val="none"/>
        </w:rPr>
        <w:t xml:space="preserve">Innovation de rupture </w:t>
      </w:r>
    </w:p>
    <w:p w14:paraId="61854489" w14:textId="77777777" w:rsidR="00A34015" w:rsidRPr="00463C55" w:rsidRDefault="00A34015" w:rsidP="00A34015">
      <w:pPr>
        <w:pStyle w:val="Paragraphedeliste"/>
        <w:numPr>
          <w:ilvl w:val="0"/>
          <w:numId w:val="11"/>
        </w:numPr>
        <w:rPr>
          <w:rStyle w:val="Lienhypertexte"/>
          <w:color w:val="auto"/>
          <w:sz w:val="24"/>
          <w:szCs w:val="24"/>
          <w:u w:val="none"/>
        </w:rPr>
      </w:pPr>
      <w:r w:rsidRPr="00463C55">
        <w:rPr>
          <w:rStyle w:val="Lienhypertexte"/>
          <w:color w:val="000000" w:themeColor="text1"/>
          <w:sz w:val="24"/>
          <w:szCs w:val="24"/>
          <w:u w:val="none"/>
        </w:rPr>
        <w:t xml:space="preserve">Segmentation </w:t>
      </w:r>
    </w:p>
    <w:p w14:paraId="50A32CC3" w14:textId="77777777" w:rsidR="00A34015" w:rsidRPr="00463C55" w:rsidRDefault="00A34015" w:rsidP="00A34015">
      <w:pPr>
        <w:rPr>
          <w:sz w:val="24"/>
          <w:szCs w:val="24"/>
        </w:rPr>
      </w:pPr>
      <w:hyperlink r:id="rId17" w:history="1">
        <w:r w:rsidRPr="00463C55">
          <w:rPr>
            <w:rStyle w:val="Lienhypertexte"/>
            <w:sz w:val="24"/>
            <w:szCs w:val="24"/>
          </w:rPr>
          <w:t>https://www.lesechos.fr/pme-regions/auvergne-rhone-alpes/grenoble-piccolo-cree-le-premier-cafe-de-poche-a-deguster-tel-quel-1249894</w:t>
        </w:r>
      </w:hyperlink>
    </w:p>
    <w:p w14:paraId="2CB8F015" w14:textId="7FFB315A" w:rsidR="00A34015" w:rsidRDefault="00A34015">
      <w:pPr>
        <w:rPr>
          <w:b/>
          <w:bCs/>
          <w:sz w:val="32"/>
          <w:szCs w:val="32"/>
          <w:u w:val="single"/>
        </w:rPr>
      </w:pPr>
    </w:p>
    <w:p w14:paraId="62A14088" w14:textId="5F357E8A" w:rsidR="000D5E0A" w:rsidRDefault="000D5E0A">
      <w:pPr>
        <w:rPr>
          <w:b/>
          <w:bCs/>
          <w:sz w:val="32"/>
          <w:szCs w:val="32"/>
          <w:u w:val="single"/>
        </w:rPr>
      </w:pPr>
    </w:p>
    <w:sectPr w:rsidR="000D5E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9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0"/>
  </w:num>
  <w:num w:numId="3">
    <w:abstractNumId w:val="1"/>
  </w:num>
  <w:num w:numId="4">
    <w:abstractNumId w:val="6"/>
  </w:num>
  <w:num w:numId="5">
    <w:abstractNumId w:val="9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7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291"/>
    <w:rsid w:val="000413EA"/>
    <w:rsid w:val="00052936"/>
    <w:rsid w:val="00071A23"/>
    <w:rsid w:val="000B5C55"/>
    <w:rsid w:val="000D5E0A"/>
    <w:rsid w:val="000F18A9"/>
    <w:rsid w:val="00113252"/>
    <w:rsid w:val="00163A6F"/>
    <w:rsid w:val="001655AA"/>
    <w:rsid w:val="001C0781"/>
    <w:rsid w:val="00230C97"/>
    <w:rsid w:val="0026448C"/>
    <w:rsid w:val="00284B31"/>
    <w:rsid w:val="002A579D"/>
    <w:rsid w:val="002D2B69"/>
    <w:rsid w:val="002D401C"/>
    <w:rsid w:val="002F0CFE"/>
    <w:rsid w:val="0034289C"/>
    <w:rsid w:val="00351231"/>
    <w:rsid w:val="00351BA8"/>
    <w:rsid w:val="00352288"/>
    <w:rsid w:val="003C7705"/>
    <w:rsid w:val="003D60F1"/>
    <w:rsid w:val="003E77B1"/>
    <w:rsid w:val="00417595"/>
    <w:rsid w:val="0041794E"/>
    <w:rsid w:val="00463C55"/>
    <w:rsid w:val="00491F3E"/>
    <w:rsid w:val="004A5FE9"/>
    <w:rsid w:val="004B51B1"/>
    <w:rsid w:val="004F58A1"/>
    <w:rsid w:val="00507388"/>
    <w:rsid w:val="00542622"/>
    <w:rsid w:val="0054295E"/>
    <w:rsid w:val="00545353"/>
    <w:rsid w:val="00550742"/>
    <w:rsid w:val="0055584D"/>
    <w:rsid w:val="00557CE1"/>
    <w:rsid w:val="00570B25"/>
    <w:rsid w:val="00570D21"/>
    <w:rsid w:val="005C25C3"/>
    <w:rsid w:val="00602597"/>
    <w:rsid w:val="00630A8F"/>
    <w:rsid w:val="00631970"/>
    <w:rsid w:val="0064641E"/>
    <w:rsid w:val="00657A6B"/>
    <w:rsid w:val="00662C7A"/>
    <w:rsid w:val="006D0108"/>
    <w:rsid w:val="006E4067"/>
    <w:rsid w:val="007125C6"/>
    <w:rsid w:val="0071515B"/>
    <w:rsid w:val="00731CA4"/>
    <w:rsid w:val="00744472"/>
    <w:rsid w:val="007506E3"/>
    <w:rsid w:val="00765974"/>
    <w:rsid w:val="007A0A12"/>
    <w:rsid w:val="007D4291"/>
    <w:rsid w:val="008172E7"/>
    <w:rsid w:val="00833FBF"/>
    <w:rsid w:val="00855FCD"/>
    <w:rsid w:val="00861193"/>
    <w:rsid w:val="00861B59"/>
    <w:rsid w:val="00866F06"/>
    <w:rsid w:val="00887396"/>
    <w:rsid w:val="00894A50"/>
    <w:rsid w:val="008A4330"/>
    <w:rsid w:val="008A4B55"/>
    <w:rsid w:val="008C0E05"/>
    <w:rsid w:val="008C5EE8"/>
    <w:rsid w:val="008E7835"/>
    <w:rsid w:val="008F0D12"/>
    <w:rsid w:val="008F3D71"/>
    <w:rsid w:val="00900D59"/>
    <w:rsid w:val="00931E38"/>
    <w:rsid w:val="009631C8"/>
    <w:rsid w:val="00963D15"/>
    <w:rsid w:val="0098440F"/>
    <w:rsid w:val="00984467"/>
    <w:rsid w:val="009A196E"/>
    <w:rsid w:val="009D7C98"/>
    <w:rsid w:val="00A23AE8"/>
    <w:rsid w:val="00A34015"/>
    <w:rsid w:val="00A346F7"/>
    <w:rsid w:val="00A45E56"/>
    <w:rsid w:val="00A7726C"/>
    <w:rsid w:val="00A959E2"/>
    <w:rsid w:val="00AA09B8"/>
    <w:rsid w:val="00AA5D8E"/>
    <w:rsid w:val="00AC629C"/>
    <w:rsid w:val="00AE1890"/>
    <w:rsid w:val="00B16104"/>
    <w:rsid w:val="00B533A9"/>
    <w:rsid w:val="00B55BD8"/>
    <w:rsid w:val="00B63893"/>
    <w:rsid w:val="00BB137F"/>
    <w:rsid w:val="00BF1147"/>
    <w:rsid w:val="00BF5770"/>
    <w:rsid w:val="00C024A3"/>
    <w:rsid w:val="00C03A80"/>
    <w:rsid w:val="00C15FF7"/>
    <w:rsid w:val="00C22389"/>
    <w:rsid w:val="00C345DA"/>
    <w:rsid w:val="00C754B8"/>
    <w:rsid w:val="00C94E18"/>
    <w:rsid w:val="00CA2CFD"/>
    <w:rsid w:val="00CD5AD2"/>
    <w:rsid w:val="00CD5E43"/>
    <w:rsid w:val="00CF2339"/>
    <w:rsid w:val="00CF6023"/>
    <w:rsid w:val="00D0178B"/>
    <w:rsid w:val="00D027AD"/>
    <w:rsid w:val="00D07778"/>
    <w:rsid w:val="00D3503C"/>
    <w:rsid w:val="00D42DB4"/>
    <w:rsid w:val="00D6619C"/>
    <w:rsid w:val="00D81A81"/>
    <w:rsid w:val="00DC1AE6"/>
    <w:rsid w:val="00DD5CC6"/>
    <w:rsid w:val="00DE776C"/>
    <w:rsid w:val="00E03AFB"/>
    <w:rsid w:val="00E35697"/>
    <w:rsid w:val="00E62B88"/>
    <w:rsid w:val="00EB3F91"/>
    <w:rsid w:val="00EC168C"/>
    <w:rsid w:val="00EC3AA6"/>
    <w:rsid w:val="00F04A48"/>
    <w:rsid w:val="00F505B1"/>
    <w:rsid w:val="00F90980"/>
    <w:rsid w:val="00F94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chartTrackingRefBased/>
  <w15:docId w15:val="{2B26CE9A-549B-43D8-BD88-5C619F244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pme-regions/pays-de-la-loire/mondial-piscine-attaque-a-lexport-deux-nouveaux-pays-par-an-1241835" TargetMode="External"/><Relationship Id="rId13" Type="http://schemas.openxmlformats.org/officeDocument/2006/relationships/hyperlink" Target="https://www.lesechos.fr/industrie-services/conso-distribution/kusmi-met-son-the-sous-pavillon-bio-1247688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lesechos.fr/industrie-services/conso-distribution/surprise-danone-se-lance-dans-le-sale-et-les-aperitifs-1239797" TargetMode="External"/><Relationship Id="rId12" Type="http://schemas.openxmlformats.org/officeDocument/2006/relationships/hyperlink" Target="https://www.lesechos.fr/economie-france/conjoncture/le-deficit-commercial-de-la-france-va-beaucoup-se-creuser-cette-annee-1247617" TargetMode="External"/><Relationship Id="rId17" Type="http://schemas.openxmlformats.org/officeDocument/2006/relationships/hyperlink" Target="https://www.lesechos.fr/pme-regions/auvergne-rhone-alpes/grenoble-piccolo-cree-le-premier-cafe-de-poche-a-deguster-tel-quel-1249894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pme-regions/normandie/bic-recycle-ses-stylos-en-mobilier-scolaire-124989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tech-medias/hightech/la-france-bondit-au-classement-des-pays-les-plus-innovants-1238646" TargetMode="External"/><Relationship Id="rId11" Type="http://schemas.openxmlformats.org/officeDocument/2006/relationships/hyperlink" Target="https://www.lesechos.fr/industrie-services/tourisme-transport/logistique-geodis-tire-les-lecons-de-la-crise-sanitaire-mondiale-1242548" TargetMode="External"/><Relationship Id="rId5" Type="http://schemas.openxmlformats.org/officeDocument/2006/relationships/hyperlink" Target="https://www.lesechos.fr/industrie-services/conso-distribution/lego-vend-ses-briques-avec-des-clics-1238816" TargetMode="External"/><Relationship Id="rId15" Type="http://schemas.openxmlformats.org/officeDocument/2006/relationships/hyperlink" Target="https://www.lesechos.fr/industrie-services/conso-distribution/nutella-met-les-bouchees-double-en-france-1249702" TargetMode="External"/><Relationship Id="rId10" Type="http://schemas.openxmlformats.org/officeDocument/2006/relationships/hyperlink" Target="https://www.lesechos.fr/industrie-services/conso-distribution/lactalis-achete-des-fromages-de-lamericain-kraft-pour-27-milliards-euros-1242686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pme-regions/auvergne-rhone-alpes/plongeon-de-boiron-en-france-fort-essor-a-linternational-1241120" TargetMode="External"/><Relationship Id="rId14" Type="http://schemas.openxmlformats.org/officeDocument/2006/relationships/hyperlink" Target="https://www.lesechos.fr/thema/relation-client/petit-bateau-se-maintient-a-flot-grace-a-une-communication-proche-des-clients-1248401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1303</TotalTime>
  <Pages>4</Pages>
  <Words>866</Words>
  <Characters>4769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76</cp:revision>
  <dcterms:created xsi:type="dcterms:W3CDTF">2020-02-21T16:55:00Z</dcterms:created>
  <dcterms:modified xsi:type="dcterms:W3CDTF">2020-10-05T20:22:00Z</dcterms:modified>
</cp:coreProperties>
</file>