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6647AB8A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D2B29">
        <w:rPr>
          <w:b/>
          <w:bCs/>
          <w:sz w:val="32"/>
          <w:szCs w:val="32"/>
          <w:u w:val="single"/>
        </w:rPr>
        <w:t>0</w:t>
      </w:r>
      <w:r w:rsidR="000B388D">
        <w:rPr>
          <w:b/>
          <w:bCs/>
          <w:sz w:val="32"/>
          <w:szCs w:val="32"/>
          <w:u w:val="single"/>
        </w:rPr>
        <w:t>3</w:t>
      </w:r>
      <w:bookmarkStart w:id="0" w:name="_GoBack"/>
      <w:bookmarkEnd w:id="0"/>
      <w:r w:rsidR="00E21707">
        <w:rPr>
          <w:b/>
          <w:bCs/>
          <w:sz w:val="32"/>
          <w:szCs w:val="32"/>
          <w:u w:val="single"/>
        </w:rPr>
        <w:t>/</w:t>
      </w:r>
      <w:r w:rsidR="00FC7208">
        <w:rPr>
          <w:b/>
          <w:bCs/>
          <w:sz w:val="32"/>
          <w:szCs w:val="32"/>
          <w:u w:val="single"/>
        </w:rPr>
        <w:t>1</w:t>
      </w:r>
      <w:r w:rsidR="00BD2B29">
        <w:rPr>
          <w:b/>
          <w:bCs/>
          <w:sz w:val="32"/>
          <w:szCs w:val="32"/>
          <w:u w:val="single"/>
        </w:rPr>
        <w:t>2</w:t>
      </w:r>
      <w:r w:rsidR="00E21707">
        <w:rPr>
          <w:b/>
          <w:bCs/>
          <w:sz w:val="32"/>
          <w:szCs w:val="32"/>
          <w:u w:val="single"/>
        </w:rPr>
        <w:t>/2020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48F446E" w14:textId="7CEDE969" w:rsidR="0086404B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: </w:t>
      </w:r>
    </w:p>
    <w:p w14:paraId="3E232378" w14:textId="5E092A1D" w:rsidR="001C5CBA" w:rsidRDefault="001C5CBA" w:rsidP="00A3234C">
      <w:r>
        <w:t>Erin Meyer, professeure à l’INSAED</w:t>
      </w:r>
      <w:r w:rsidR="008923C6">
        <w:t xml:space="preserve"> et </w:t>
      </w:r>
      <w:r>
        <w:t>Nathalie Lorrain, directrice d’Itinéraires interculturels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2A4D3D" w:rsidRPr="00C92460" w14:paraId="53863984" w14:textId="77777777" w:rsidTr="008923C6">
        <w:tc>
          <w:tcPr>
            <w:tcW w:w="1809" w:type="dxa"/>
          </w:tcPr>
          <w:p w14:paraId="7331B64F" w14:textId="75721D55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2A4D3D" w:rsidP="00AA5DC2">
            <w:pPr>
              <w:rPr>
                <w:color w:val="7030A0"/>
              </w:rPr>
            </w:pPr>
            <w:hyperlink r:id="rId6" w:history="1">
              <w:r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</w:t>
            </w:r>
            <w:proofErr w:type="spellStart"/>
            <w:r>
              <w:t>jugaad</w:t>
            </w:r>
            <w:proofErr w:type="spellEnd"/>
            <w:r>
              <w:t xml:space="preserve">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0B388D" w:rsidP="00AA5DC2">
            <w:hyperlink r:id="rId7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0B388D" w:rsidP="00AA5DC2">
            <w:hyperlink r:id="rId8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 xml:space="preserve">Pratiquer le </w:t>
            </w:r>
            <w:proofErr w:type="spellStart"/>
            <w:r w:rsidRPr="008923C6">
              <w:t>pilpoul</w:t>
            </w:r>
            <w:proofErr w:type="spellEnd"/>
            <w:r w:rsidRPr="008923C6">
              <w:t xml:space="preserve">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0B388D" w:rsidP="00A02329">
            <w:hyperlink r:id="rId9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0B388D" w:rsidP="008923C6">
            <w:hyperlink r:id="rId10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0B388D" w:rsidP="008923C6">
            <w:pPr>
              <w:rPr>
                <w:color w:val="7030A0"/>
              </w:rPr>
            </w:pPr>
            <w:hyperlink r:id="rId11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0B388D" w:rsidP="008923C6">
            <w:pPr>
              <w:rPr>
                <w:color w:val="7030A0"/>
              </w:rPr>
            </w:pPr>
            <w:hyperlink r:id="rId12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0B388D" w:rsidP="008923C6">
            <w:pPr>
              <w:rPr>
                <w:color w:val="92D050"/>
              </w:rPr>
            </w:pPr>
            <w:hyperlink r:id="rId13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0B388D" w:rsidP="008923C6">
            <w:hyperlink r:id="rId14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0B388D" w:rsidP="00963BD9">
            <w:hyperlink r:id="rId15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0B388D" w:rsidP="00963BD9">
      <w:hyperlink r:id="rId16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0B388D" w:rsidP="00E21707">
      <w:pPr>
        <w:rPr>
          <w:rFonts w:cs="Times New Roman"/>
        </w:rPr>
      </w:pPr>
      <w:hyperlink r:id="rId17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0B388D" w:rsidP="00E21707">
      <w:pPr>
        <w:rPr>
          <w:b/>
          <w:bCs/>
          <w:sz w:val="32"/>
          <w:szCs w:val="32"/>
          <w:u w:val="single"/>
        </w:rPr>
      </w:pPr>
      <w:hyperlink r:id="rId18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0B388D" w:rsidP="00E21707">
      <w:pPr>
        <w:rPr>
          <w:b/>
          <w:bCs/>
          <w:sz w:val="32"/>
          <w:szCs w:val="32"/>
          <w:u w:val="single"/>
        </w:rPr>
      </w:pPr>
      <w:hyperlink r:id="rId19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lastRenderedPageBreak/>
        <w:t xml:space="preserve">Autre site intéressant </w:t>
      </w:r>
    </w:p>
    <w:p w14:paraId="0EA7076E" w14:textId="77777777" w:rsidR="002A4D3D" w:rsidRPr="002A4D3D" w:rsidRDefault="002A4D3D" w:rsidP="002A4D3D">
      <w:pPr>
        <w:rPr>
          <w:rStyle w:val="Lienhypertexte"/>
        </w:rPr>
      </w:pPr>
      <w:hyperlink r:id="rId20" w:history="1">
        <w:r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oNotDisplayPageBoundaries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708F"/>
    <w:rsid w:val="0005270A"/>
    <w:rsid w:val="000B388D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7C34D2"/>
    <w:rsid w:val="00812042"/>
    <w:rsid w:val="0086404B"/>
    <w:rsid w:val="008923C6"/>
    <w:rsid w:val="008B6C6E"/>
    <w:rsid w:val="008D5A3E"/>
    <w:rsid w:val="008E5DFF"/>
    <w:rsid w:val="009120B8"/>
    <w:rsid w:val="00963BD9"/>
    <w:rsid w:val="00A02329"/>
    <w:rsid w:val="00A3234C"/>
    <w:rsid w:val="00A40A61"/>
    <w:rsid w:val="00A8133C"/>
    <w:rsid w:val="00BA7F67"/>
    <w:rsid w:val="00BD2B29"/>
    <w:rsid w:val="00BF06D5"/>
    <w:rsid w:val="00BF1DAB"/>
    <w:rsid w:val="00C4708F"/>
    <w:rsid w:val="00C92460"/>
    <w:rsid w:val="00D33A36"/>
    <w:rsid w:val="00D33D25"/>
    <w:rsid w:val="00D75075"/>
    <w:rsid w:val="00DA3DAE"/>
    <w:rsid w:val="00E21707"/>
    <w:rsid w:val="00E70007"/>
    <w:rsid w:val="00E77F9A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Files/26956/20501138861126.pdf" TargetMode="External"/><Relationship Id="rId13" Type="http://schemas.openxmlformats.org/officeDocument/2006/relationships/hyperlink" Target="https://www.capital.fr/votre-carriere/2-ou-3-choses-a-savoir-si-vous-travaillez-avec-des-indonesiens-1289567" TargetMode="External"/><Relationship Id="rId18" Type="http://schemas.openxmlformats.org/officeDocument/2006/relationships/hyperlink" Target="https://www.hbrfrance.fr/chroniques-experts/2018/06/20442-culture-influence-mode-de-raisonnement/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://www.interculturels.com/Files/26956/20922055611645.pdf" TargetMode="External"/><Relationship Id="rId12" Type="http://schemas.openxmlformats.org/officeDocument/2006/relationships/hyperlink" Target="https://www.capital.fr/votre-carriere/managers-voici-comment-motiver-une-equipe-au-japon-1306777" TargetMode="External"/><Relationship Id="rId17" Type="http://schemas.openxmlformats.org/officeDocument/2006/relationships/hyperlink" Target="http://erinmeyer.com/wp-content/uploads/2014/05/HBR-France-article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20" Type="http://schemas.openxmlformats.org/officeDocument/2006/relationships/hyperlink" Target="http://gestion-des-risques-interculturels.com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s://www.capital.fr/votre-carriere/pour-negocier-avec-un-client-chinois-soyez-delicat-plutot-que-frontal-130960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capital.fr/votre-carriere/presentation-orale-comment-la-reussir-en-allemagne-1226599" TargetMode="External"/><Relationship Id="rId10" Type="http://schemas.openxmlformats.org/officeDocument/2006/relationships/hyperlink" Target="https://www.capital.fr/votre-carriere/votre-chef-est-britannique-sachez-decoder-ses-sous-entendus-1313315" TargetMode="External"/><Relationship Id="rId19" Type="http://schemas.openxmlformats.org/officeDocument/2006/relationships/hyperlink" Target="https://start.lesechos.fr/au-quotidien/voyage-expatriation/a-partir-de-quand-est-on-en-retard-en-fait-tout-depend-du-pays-117716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nterculturels.com/Files/26956/Article-Nathalie-Lorrain-Revue-Management-2019-06-Cote-d-Yvoire.pdf" TargetMode="External"/><Relationship Id="rId14" Type="http://schemas.openxmlformats.org/officeDocument/2006/relationships/hyperlink" Target="https://www.capital.fr/votre-carriere/vous-negociez-avec-des-coreens-acceptez-de-trinquer-1284423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3</Pages>
  <Words>932</Words>
  <Characters>5130</Characters>
  <Application>Microsoft Office Word</Application>
  <DocSecurity>0</DocSecurity>
  <Lines>42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6050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DHartmann5</cp:lastModifiedBy>
  <cp:revision>45</cp:revision>
  <dcterms:created xsi:type="dcterms:W3CDTF">2012-12-20T08:20:00Z</dcterms:created>
  <dcterms:modified xsi:type="dcterms:W3CDTF">2020-12-03T15:52:00Z</dcterms:modified>
</cp:coreProperties>
</file>