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55190983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45738A">
        <w:rPr>
          <w:b/>
          <w:bCs/>
          <w:sz w:val="32"/>
          <w:szCs w:val="32"/>
          <w:u w:val="single"/>
        </w:rPr>
        <w:t>1</w:t>
      </w:r>
      <w:r w:rsidR="00A931A6">
        <w:rPr>
          <w:b/>
          <w:bCs/>
          <w:sz w:val="32"/>
          <w:szCs w:val="32"/>
          <w:u w:val="single"/>
        </w:rPr>
        <w:t>2</w:t>
      </w:r>
      <w:r w:rsidR="00E21707">
        <w:rPr>
          <w:b/>
          <w:bCs/>
          <w:sz w:val="32"/>
          <w:szCs w:val="32"/>
          <w:u w:val="single"/>
        </w:rPr>
        <w:t>/</w:t>
      </w:r>
      <w:r w:rsidR="0045738A">
        <w:rPr>
          <w:b/>
          <w:bCs/>
          <w:sz w:val="32"/>
          <w:szCs w:val="32"/>
          <w:u w:val="single"/>
        </w:rPr>
        <w:t>0</w:t>
      </w:r>
      <w:r w:rsidR="00A931A6">
        <w:rPr>
          <w:b/>
          <w:bCs/>
          <w:sz w:val="32"/>
          <w:szCs w:val="32"/>
          <w:u w:val="single"/>
        </w:rPr>
        <w:t>4</w:t>
      </w:r>
      <w:r w:rsidR="00E21707">
        <w:rPr>
          <w:b/>
          <w:bCs/>
          <w:sz w:val="32"/>
          <w:szCs w:val="32"/>
          <w:u w:val="single"/>
        </w:rPr>
        <w:t>/202</w:t>
      </w:r>
      <w:r w:rsidR="0045738A">
        <w:rPr>
          <w:b/>
          <w:bCs/>
          <w:sz w:val="32"/>
          <w:szCs w:val="32"/>
          <w:u w:val="single"/>
        </w:rPr>
        <w:t>1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3E232378" w14:textId="79281124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</w:t>
      </w:r>
      <w:r w:rsidR="00EE505D">
        <w:t>Erin Meyer, professeure à l’INSAED</w:t>
      </w:r>
      <w:r w:rsidR="00EE505D">
        <w:t xml:space="preserve">. </w:t>
      </w:r>
    </w:p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A931A6" w:rsidP="00A931A6">
            <w:pPr>
              <w:rPr>
                <w:color w:val="7030A0"/>
              </w:rPr>
            </w:pPr>
            <w:hyperlink r:id="rId5" w:history="1">
              <w:r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537C96" w:rsidP="00AA5DC2">
            <w:pPr>
              <w:rPr>
                <w:color w:val="7030A0"/>
              </w:rPr>
            </w:pPr>
            <w:hyperlink r:id="rId6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</w:t>
            </w:r>
            <w:proofErr w:type="spellStart"/>
            <w:r>
              <w:t>jugaad</w:t>
            </w:r>
            <w:proofErr w:type="spellEnd"/>
            <w:r>
              <w:t xml:space="preserve">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537C96" w:rsidP="00AA5DC2">
            <w:hyperlink r:id="rId7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537C96" w:rsidP="00AA5DC2">
            <w:hyperlink r:id="rId8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537C96" w:rsidP="00A02329">
            <w:hyperlink r:id="rId9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537C96" w:rsidP="008923C6">
            <w:hyperlink r:id="rId10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537C96" w:rsidP="008923C6">
            <w:pPr>
              <w:rPr>
                <w:color w:val="7030A0"/>
              </w:rPr>
            </w:pPr>
            <w:hyperlink r:id="rId11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537C96" w:rsidP="008923C6">
            <w:pPr>
              <w:rPr>
                <w:color w:val="7030A0"/>
              </w:rPr>
            </w:pPr>
            <w:hyperlink r:id="rId12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537C96" w:rsidP="008923C6">
            <w:pPr>
              <w:rPr>
                <w:color w:val="92D050"/>
              </w:rPr>
            </w:pPr>
            <w:hyperlink r:id="rId13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537C96" w:rsidP="008923C6">
            <w:hyperlink r:id="rId14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537C96" w:rsidP="00963BD9">
            <w:hyperlink r:id="rId15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537C96" w:rsidP="00963BD9">
      <w:hyperlink r:id="rId16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537C96" w:rsidP="00E21707">
      <w:pPr>
        <w:rPr>
          <w:rFonts w:cs="Times New Roman"/>
        </w:rPr>
      </w:pPr>
      <w:hyperlink r:id="rId17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537C96" w:rsidP="00E21707">
      <w:pPr>
        <w:rPr>
          <w:b/>
          <w:bCs/>
          <w:sz w:val="32"/>
          <w:szCs w:val="32"/>
          <w:u w:val="single"/>
        </w:rPr>
      </w:pPr>
      <w:hyperlink r:id="rId18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537C96" w:rsidP="00E21707">
      <w:pPr>
        <w:rPr>
          <w:b/>
          <w:bCs/>
          <w:sz w:val="32"/>
          <w:szCs w:val="32"/>
          <w:u w:val="single"/>
        </w:rPr>
      </w:pPr>
      <w:hyperlink r:id="rId19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537C96" w:rsidP="002A4D3D">
      <w:pPr>
        <w:rPr>
          <w:rStyle w:val="Lienhypertexte"/>
        </w:rPr>
      </w:pPr>
      <w:hyperlink r:id="rId20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7C34D2"/>
    <w:rsid w:val="008073B2"/>
    <w:rsid w:val="00812042"/>
    <w:rsid w:val="0086404B"/>
    <w:rsid w:val="008923C6"/>
    <w:rsid w:val="008B6C6E"/>
    <w:rsid w:val="008D5A3E"/>
    <w:rsid w:val="008E5DFF"/>
    <w:rsid w:val="009120B8"/>
    <w:rsid w:val="00963BD9"/>
    <w:rsid w:val="00A02329"/>
    <w:rsid w:val="00A3234C"/>
    <w:rsid w:val="00A40A61"/>
    <w:rsid w:val="00A8133C"/>
    <w:rsid w:val="00A931A6"/>
    <w:rsid w:val="00BA7F67"/>
    <w:rsid w:val="00BD2B29"/>
    <w:rsid w:val="00BF06D5"/>
    <w:rsid w:val="00BF1DAB"/>
    <w:rsid w:val="00C4708F"/>
    <w:rsid w:val="00C92460"/>
    <w:rsid w:val="00CC4674"/>
    <w:rsid w:val="00D33A36"/>
    <w:rsid w:val="00D33D25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Files/26956/20501138861126.pdf" TargetMode="External"/><Relationship Id="rId13" Type="http://schemas.openxmlformats.org/officeDocument/2006/relationships/hyperlink" Target="https://www.capital.fr/votre-carriere/2-ou-3-choses-a-savoir-si-vous-travaillez-avec-des-indonesiens-1289567" TargetMode="External"/><Relationship Id="rId18" Type="http://schemas.openxmlformats.org/officeDocument/2006/relationships/hyperlink" Target="https://www.hbrfrance.fr/chroniques-experts/2018/06/20442-culture-influence-mode-de-raisonnement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interculturels.com/Files/26956/20922055611645.pdf" TargetMode="External"/><Relationship Id="rId12" Type="http://schemas.openxmlformats.org/officeDocument/2006/relationships/hyperlink" Target="https://www.capital.fr/votre-carriere/managers-voici-comment-motiver-une-equipe-au-japon-1306777" TargetMode="External"/><Relationship Id="rId17" Type="http://schemas.openxmlformats.org/officeDocument/2006/relationships/hyperlink" Target="http://erinmeyer.com/wp-content/uploads/2014/05/HBR-France-article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20" Type="http://schemas.openxmlformats.org/officeDocument/2006/relationships/hyperlink" Target="http://gestion-des-risques-interculturels.com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s://www.capital.fr/votre-carriere/pour-negocier-avec-un-client-chinois-soyez-delicat-plutot-que-frontal-1309604" TargetMode="Externa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s://www.capital.fr/votre-carriere/presentation-orale-comment-la-reussir-en-allemagne-1226599" TargetMode="External"/><Relationship Id="rId10" Type="http://schemas.openxmlformats.org/officeDocument/2006/relationships/hyperlink" Target="https://www.capital.fr/votre-carriere/votre-chef-est-britannique-sachez-decoder-ses-sous-entendus-1313315" TargetMode="External"/><Relationship Id="rId19" Type="http://schemas.openxmlformats.org/officeDocument/2006/relationships/hyperlink" Target="https://start.lesechos.fr/au-quotidien/voyage-expatriation/a-partir-de-quand-est-on-en-retard-en-fait-tout-depend-du-pays-11771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Files/26956/Article-Nathalie-Lorrain-Revue-Management-2019-06-Cote-d-Yvoire.pdf" TargetMode="External"/><Relationship Id="rId14" Type="http://schemas.openxmlformats.org/officeDocument/2006/relationships/hyperlink" Target="https://www.capital.fr/votre-carriere/vous-negociez-avec-des-coreens-acceptez-de-trinquer-1284423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587</TotalTime>
  <Pages>3</Pages>
  <Words>408</Words>
  <Characters>6040</Characters>
  <Application>Microsoft Office Word</Application>
  <DocSecurity>0</DocSecurity>
  <Lines>50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6436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51</cp:revision>
  <dcterms:created xsi:type="dcterms:W3CDTF">2012-12-20T08:20:00Z</dcterms:created>
  <dcterms:modified xsi:type="dcterms:W3CDTF">2021-04-12T16:41:00Z</dcterms:modified>
</cp:coreProperties>
</file>