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606E26D3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B82DDD">
        <w:rPr>
          <w:b/>
          <w:bCs/>
          <w:sz w:val="32"/>
          <w:szCs w:val="32"/>
          <w:u w:val="single"/>
        </w:rPr>
        <w:t>0</w:t>
      </w:r>
      <w:r w:rsidR="00C65042">
        <w:rPr>
          <w:b/>
          <w:bCs/>
          <w:sz w:val="32"/>
          <w:szCs w:val="32"/>
          <w:u w:val="single"/>
        </w:rPr>
        <w:t>7</w:t>
      </w:r>
      <w:r w:rsidR="00E21707">
        <w:rPr>
          <w:b/>
          <w:bCs/>
          <w:sz w:val="32"/>
          <w:szCs w:val="32"/>
          <w:u w:val="single"/>
        </w:rPr>
        <w:t>/</w:t>
      </w:r>
      <w:r w:rsidR="0045738A">
        <w:rPr>
          <w:b/>
          <w:bCs/>
          <w:sz w:val="32"/>
          <w:szCs w:val="32"/>
          <w:u w:val="single"/>
        </w:rPr>
        <w:t>0</w:t>
      </w:r>
      <w:r w:rsidR="00C65042">
        <w:rPr>
          <w:b/>
          <w:bCs/>
          <w:sz w:val="32"/>
          <w:szCs w:val="32"/>
          <w:u w:val="single"/>
        </w:rPr>
        <w:t>9</w:t>
      </w:r>
      <w:r w:rsidR="00E21707">
        <w:rPr>
          <w:b/>
          <w:bCs/>
          <w:sz w:val="32"/>
          <w:szCs w:val="32"/>
          <w:u w:val="single"/>
        </w:rPr>
        <w:t>/202</w:t>
      </w:r>
      <w:r w:rsidR="0045738A">
        <w:rPr>
          <w:b/>
          <w:bCs/>
          <w:sz w:val="32"/>
          <w:szCs w:val="32"/>
          <w:u w:val="single"/>
        </w:rPr>
        <w:t>1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3E232378" w14:textId="79281124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C65042" w:rsidRPr="00C92460" w14:paraId="77D40ACC" w14:textId="77777777" w:rsidTr="008923C6">
        <w:tc>
          <w:tcPr>
            <w:tcW w:w="1809" w:type="dxa"/>
          </w:tcPr>
          <w:p w14:paraId="4B4493E3" w14:textId="24E0827B" w:rsidR="00C65042" w:rsidRDefault="00C65042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C65042" w:rsidRDefault="00C65042" w:rsidP="00AA5DC2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C65042" w:rsidRDefault="00C65042" w:rsidP="00C65042">
            <w:hyperlink r:id="rId5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C65042" w:rsidRDefault="00C65042" w:rsidP="00A931A6"/>
        </w:tc>
      </w:tr>
      <w:tr w:rsidR="00BB34F3" w:rsidRPr="00C92460" w14:paraId="6E40B935" w14:textId="77777777" w:rsidTr="008923C6">
        <w:tc>
          <w:tcPr>
            <w:tcW w:w="1809" w:type="dxa"/>
          </w:tcPr>
          <w:p w14:paraId="7571B688" w14:textId="333B950D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BB34F3" w:rsidRDefault="00BB34F3" w:rsidP="00AA5DC2">
            <w:r>
              <w:t>Le « taarof iranien », deux pas en avant, trois pas en arr</w:t>
            </w:r>
            <w:r w:rsidR="00B82DDD">
              <w:t>i</w:t>
            </w:r>
            <w:r>
              <w:t>ère</w:t>
            </w:r>
          </w:p>
        </w:tc>
        <w:tc>
          <w:tcPr>
            <w:tcW w:w="7513" w:type="dxa"/>
          </w:tcPr>
          <w:p w14:paraId="49DC8A90" w14:textId="4B7CAEEA" w:rsidR="00BB34F3" w:rsidRDefault="008C2A10" w:rsidP="00A931A6">
            <w:hyperlink r:id="rId6" w:history="1">
              <w:r w:rsidR="00BB34F3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BB34F3" w:rsidRDefault="00BB34F3" w:rsidP="00A931A6"/>
        </w:tc>
      </w:tr>
      <w:tr w:rsidR="00BB34F3" w:rsidRPr="00C92460" w14:paraId="4EF15E45" w14:textId="77777777" w:rsidTr="008923C6">
        <w:tc>
          <w:tcPr>
            <w:tcW w:w="1809" w:type="dxa"/>
          </w:tcPr>
          <w:p w14:paraId="1B91CC08" w14:textId="03188C80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BB34F3" w:rsidRDefault="00BB34F3" w:rsidP="00AA5DC2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C65042" w:rsidRDefault="00C65042" w:rsidP="00C65042">
            <w:hyperlink r:id="rId7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BB34F3" w:rsidRDefault="00BB34F3" w:rsidP="00A931A6"/>
        </w:tc>
      </w:tr>
      <w:tr w:rsidR="00BB34F3" w:rsidRPr="00C92460" w14:paraId="2897248E" w14:textId="77777777" w:rsidTr="008923C6">
        <w:tc>
          <w:tcPr>
            <w:tcW w:w="1809" w:type="dxa"/>
          </w:tcPr>
          <w:p w14:paraId="2C5E2396" w14:textId="60E63AF6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BB34F3" w:rsidRDefault="00BB34F3" w:rsidP="00AA5DC2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BB34F3" w:rsidRDefault="00BB34F3" w:rsidP="00A931A6"/>
        </w:tc>
      </w:tr>
      <w:tr w:rsidR="00A931A6" w:rsidRPr="00C92460" w14:paraId="5541F064" w14:textId="77777777" w:rsidTr="008923C6">
        <w:tc>
          <w:tcPr>
            <w:tcW w:w="1809" w:type="dxa"/>
          </w:tcPr>
          <w:p w14:paraId="5A116E8D" w14:textId="714E9625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A931A6" w:rsidRDefault="00A931A6" w:rsidP="00AA5DC2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A931A6" w:rsidRDefault="008C2A10" w:rsidP="00A931A6">
            <w:pPr>
              <w:rPr>
                <w:color w:val="7030A0"/>
              </w:rPr>
            </w:pPr>
            <w:hyperlink r:id="rId8" w:history="1">
              <w:r w:rsidR="00A931A6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A931A6" w:rsidRPr="00C92460" w14:paraId="1CDB3BA2" w14:textId="77777777" w:rsidTr="008923C6">
        <w:tc>
          <w:tcPr>
            <w:tcW w:w="1809" w:type="dxa"/>
          </w:tcPr>
          <w:p w14:paraId="299C9183" w14:textId="4F9AE429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A931A6" w:rsidRDefault="00A931A6" w:rsidP="00AA5DC2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8C2A10" w:rsidP="00AA5DC2">
            <w:pPr>
              <w:rPr>
                <w:color w:val="7030A0"/>
              </w:rPr>
            </w:pPr>
            <w:hyperlink r:id="rId9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8C2A10" w:rsidP="00AA5DC2">
            <w:hyperlink r:id="rId10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8C2A10" w:rsidP="00AA5DC2">
            <w:hyperlink r:id="rId11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8C2A10" w:rsidP="00A02329">
            <w:hyperlink r:id="rId12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8C2A10" w:rsidP="008923C6">
            <w:hyperlink r:id="rId13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8C2A10" w:rsidP="008923C6">
            <w:pPr>
              <w:rPr>
                <w:color w:val="7030A0"/>
              </w:rPr>
            </w:pPr>
            <w:hyperlink r:id="rId14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8C2A10" w:rsidP="008923C6">
            <w:pPr>
              <w:rPr>
                <w:color w:val="7030A0"/>
              </w:rPr>
            </w:pPr>
            <w:hyperlink r:id="rId15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8C2A10" w:rsidP="008923C6">
            <w:pPr>
              <w:rPr>
                <w:color w:val="92D050"/>
              </w:rPr>
            </w:pPr>
            <w:hyperlink r:id="rId16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8C2A10" w:rsidP="008923C6">
            <w:hyperlink r:id="rId17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8C2A10" w:rsidP="00963BD9">
            <w:hyperlink r:id="rId18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lastRenderedPageBreak/>
        <w:t xml:space="preserve">En plus, un autre article qui pourrait être rajouté.  </w:t>
      </w:r>
    </w:p>
    <w:p w14:paraId="59E2EA5E" w14:textId="77777777" w:rsidR="00963BD9" w:rsidRDefault="008C2A10" w:rsidP="00963BD9">
      <w:hyperlink r:id="rId19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8C2A10" w:rsidP="00E21707">
      <w:pPr>
        <w:rPr>
          <w:rFonts w:cs="Times New Roman"/>
        </w:rPr>
      </w:pPr>
      <w:hyperlink r:id="rId20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8C2A10" w:rsidP="00E21707">
      <w:pPr>
        <w:rPr>
          <w:b/>
          <w:bCs/>
          <w:sz w:val="32"/>
          <w:szCs w:val="32"/>
          <w:u w:val="single"/>
        </w:rPr>
      </w:pPr>
      <w:hyperlink r:id="rId21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8C2A10" w:rsidP="00E21707">
      <w:pPr>
        <w:rPr>
          <w:b/>
          <w:bCs/>
          <w:sz w:val="32"/>
          <w:szCs w:val="32"/>
          <w:u w:val="single"/>
        </w:rPr>
      </w:pPr>
      <w:hyperlink r:id="rId22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8C2A10" w:rsidP="002A4D3D">
      <w:pPr>
        <w:rPr>
          <w:rStyle w:val="Lienhypertexte"/>
        </w:rPr>
      </w:pPr>
      <w:hyperlink r:id="rId23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1DAE"/>
    <w:rsid w:val="00126AD1"/>
    <w:rsid w:val="00147DBA"/>
    <w:rsid w:val="001853EC"/>
    <w:rsid w:val="001A5624"/>
    <w:rsid w:val="001C5CBA"/>
    <w:rsid w:val="002749EA"/>
    <w:rsid w:val="002A0EE2"/>
    <w:rsid w:val="002A4D3D"/>
    <w:rsid w:val="002C2B84"/>
    <w:rsid w:val="002D74BA"/>
    <w:rsid w:val="002F5E8C"/>
    <w:rsid w:val="003133B2"/>
    <w:rsid w:val="00347528"/>
    <w:rsid w:val="00354FAE"/>
    <w:rsid w:val="003A3877"/>
    <w:rsid w:val="0045738A"/>
    <w:rsid w:val="004E5771"/>
    <w:rsid w:val="004F74D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A02329"/>
    <w:rsid w:val="00A3234C"/>
    <w:rsid w:val="00A40A61"/>
    <w:rsid w:val="00A8133C"/>
    <w:rsid w:val="00A931A6"/>
    <w:rsid w:val="00B82DDD"/>
    <w:rsid w:val="00BA7F67"/>
    <w:rsid w:val="00BB34F3"/>
    <w:rsid w:val="00BD2B29"/>
    <w:rsid w:val="00BF06D5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PBCPPlayer.asp?ID=1997463" TargetMode="External"/><Relationship Id="rId13" Type="http://schemas.openxmlformats.org/officeDocument/2006/relationships/hyperlink" Target="https://www.capital.fr/votre-carriere/votre-chef-est-britannique-sachez-decoder-ses-sous-entendus-1313315" TargetMode="External"/><Relationship Id="rId18" Type="http://schemas.openxmlformats.org/officeDocument/2006/relationships/hyperlink" Target="https://www.capital.fr/votre-carriere/presentation-orale-comment-la-reussir-en-allemagne-1226599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hbrfrance.fr/chroniques-experts/2018/06/20442-culture-influence-mode-de-raisonnement/" TargetMode="External"/><Relationship Id="rId7" Type="http://schemas.openxmlformats.org/officeDocument/2006/relationships/hyperlink" Target="http://www.interculturels.com/PBCPPlayer.asp?ID=1997463" TargetMode="External"/><Relationship Id="rId12" Type="http://schemas.openxmlformats.org/officeDocument/2006/relationships/hyperlink" Target="http://www.interculturels.com/Files/26956/Article-Nathalie-Lorrain-Revue-Management-2019-06-Cote-d-Yvoire.pdf" TargetMode="External"/><Relationship Id="rId17" Type="http://schemas.openxmlformats.org/officeDocument/2006/relationships/hyperlink" Target="https://www.capital.fr/votre-carriere/vous-negociez-avec-des-coreens-acceptez-de-trinquer-1284423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capital.fr/votre-carriere/2-ou-3-choses-a-savoir-si-vous-travaillez-avec-des-indonesiens-1289567" TargetMode="External"/><Relationship Id="rId20" Type="http://schemas.openxmlformats.org/officeDocument/2006/relationships/hyperlink" Target="http://erinmeyer.com/wp-content/uploads/2014/05/HBR-France-article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PBCPPlayer.asp?ID=1997463" TargetMode="External"/><Relationship Id="rId11" Type="http://schemas.openxmlformats.org/officeDocument/2006/relationships/hyperlink" Target="http://www.interculturels.com/Files/26956/20501138861126.pdf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://www.interculturels.com/PBCPPlayer.asp?ID=1997463" TargetMode="External"/><Relationship Id="rId15" Type="http://schemas.openxmlformats.org/officeDocument/2006/relationships/hyperlink" Target="https://www.capital.fr/votre-carriere/managers-voici-comment-motiver-une-equipe-au-japon-1306777" TargetMode="External"/><Relationship Id="rId23" Type="http://schemas.openxmlformats.org/officeDocument/2006/relationships/hyperlink" Target="http://gestion-des-risques-interculturels.com/" TargetMode="External"/><Relationship Id="rId10" Type="http://schemas.openxmlformats.org/officeDocument/2006/relationships/hyperlink" Target="http://www.interculturels.com/Files/26956/20922055611645.pdf" TargetMode="External"/><Relationship Id="rId19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PBCPPlayer.asp?ID=1997463" TargetMode="External"/><Relationship Id="rId14" Type="http://schemas.openxmlformats.org/officeDocument/2006/relationships/hyperlink" Target="https://www.capital.fr/votre-carriere/pour-negocier-avec-un-client-chinois-soyez-delicat-plutot-que-frontal-1309604" TargetMode="External"/><Relationship Id="rId22" Type="http://schemas.openxmlformats.org/officeDocument/2006/relationships/hyperlink" Target="https://start.lesechos.fr/au-quotidien/voyage-expatriation/a-partir-de-quand-est-on-en-retard-en-fait-tout-depend-du-pays-117716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598</TotalTime>
  <Pages>3</Pages>
  <Words>448</Words>
  <Characters>6600</Characters>
  <Application>Microsoft Office Word</Application>
  <DocSecurity>0</DocSecurity>
  <Lines>55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7034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56</cp:revision>
  <dcterms:created xsi:type="dcterms:W3CDTF">2012-12-20T08:20:00Z</dcterms:created>
  <dcterms:modified xsi:type="dcterms:W3CDTF">2021-09-07T08:04:00Z</dcterms:modified>
</cp:coreProperties>
</file>