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227FCAA4" w:rsidR="00B52221" w:rsidRPr="00B52221" w:rsidRDefault="00466C84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SEPTEMBRE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567EDA61" w14:textId="77777777" w:rsidR="00374EFB" w:rsidRDefault="00374EFB" w:rsidP="00E709EE">
      <w:pPr>
        <w:rPr>
          <w:b/>
          <w:bCs/>
          <w:sz w:val="24"/>
          <w:szCs w:val="24"/>
        </w:rPr>
      </w:pPr>
    </w:p>
    <w:p w14:paraId="1D153479" w14:textId="77777777" w:rsidR="00E14DBB" w:rsidRPr="00E14DBB" w:rsidRDefault="006B087D" w:rsidP="00E14DBB">
      <w:pPr>
        <w:rPr>
          <w:b/>
          <w:bCs/>
          <w:color w:val="FF0000"/>
          <w:sz w:val="24"/>
          <w:szCs w:val="24"/>
        </w:rPr>
      </w:pPr>
      <w:r w:rsidRPr="00E14DBB">
        <w:rPr>
          <w:b/>
          <w:bCs/>
          <w:color w:val="FF0000"/>
          <w:sz w:val="24"/>
          <w:szCs w:val="24"/>
        </w:rPr>
        <w:t>1</w:t>
      </w:r>
      <w:r w:rsidR="00E709EE" w:rsidRPr="00E14DBB">
        <w:rPr>
          <w:b/>
          <w:bCs/>
          <w:color w:val="FF0000"/>
          <w:sz w:val="24"/>
          <w:szCs w:val="24"/>
        </w:rPr>
        <w:t>.</w:t>
      </w:r>
      <w:r w:rsidR="008C76A7" w:rsidRPr="00E14DBB">
        <w:rPr>
          <w:b/>
          <w:bCs/>
          <w:color w:val="FF0000"/>
          <w:sz w:val="24"/>
          <w:szCs w:val="24"/>
        </w:rPr>
        <w:t xml:space="preserve"> </w:t>
      </w:r>
      <w:r w:rsidR="00E709EE" w:rsidRPr="00E14DBB">
        <w:rPr>
          <w:b/>
          <w:bCs/>
          <w:color w:val="FF0000"/>
          <w:sz w:val="24"/>
          <w:szCs w:val="24"/>
        </w:rPr>
        <w:t xml:space="preserve">Titre : </w:t>
      </w:r>
      <w:r w:rsidR="00E14DBB" w:rsidRPr="00E14DBB">
        <w:rPr>
          <w:b/>
          <w:bCs/>
          <w:color w:val="FF0000"/>
          <w:sz w:val="24"/>
          <w:szCs w:val="24"/>
        </w:rPr>
        <w:t xml:space="preserve">Porsche va tester le made in Asie </w:t>
      </w:r>
    </w:p>
    <w:p w14:paraId="5C7E92A7" w14:textId="44397F6F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</w:t>
      </w:r>
      <w:r w:rsidR="002D15B2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21</w:t>
      </w:r>
    </w:p>
    <w:p w14:paraId="01A00D25" w14:textId="72088114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E14DBB"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E14DBB">
        <w:rPr>
          <w:sz w:val="24"/>
          <w:szCs w:val="24"/>
        </w:rPr>
        <w:t xml:space="preserve">Adaptation aux marchés étrangers, démarche mercatique, croissance interne, coopération </w:t>
      </w:r>
    </w:p>
    <w:p w14:paraId="6F991C00" w14:textId="37F591BE" w:rsidR="00C547DB" w:rsidRDefault="00641001" w:rsidP="00E709EE">
      <w:pPr>
        <w:rPr>
          <w:sz w:val="24"/>
          <w:szCs w:val="24"/>
        </w:rPr>
      </w:pPr>
      <w:hyperlink r:id="rId5" w:history="1">
        <w:r w:rsidR="00E14DBB" w:rsidRPr="0014686C">
          <w:rPr>
            <w:rStyle w:val="Lienhypertexte"/>
            <w:sz w:val="24"/>
            <w:szCs w:val="24"/>
          </w:rPr>
          <w:t>https://www.lesechos.fr/industrie-services/automobile/porsche-va-tester-le-made-in-asie-1342165</w:t>
        </w:r>
      </w:hyperlink>
    </w:p>
    <w:p w14:paraId="7BC0CA0F" w14:textId="77777777" w:rsidR="00E14DBB" w:rsidRPr="00C11653" w:rsidRDefault="00E14DBB" w:rsidP="00E709EE">
      <w:pPr>
        <w:rPr>
          <w:sz w:val="24"/>
          <w:szCs w:val="24"/>
        </w:rPr>
      </w:pPr>
    </w:p>
    <w:p w14:paraId="637038C1" w14:textId="01A91413" w:rsidR="00E14DBB" w:rsidRDefault="00E14DBB" w:rsidP="00E14DBB">
      <w:pPr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Rupture des cha</w:t>
      </w:r>
      <w:r w:rsidR="00641001">
        <w:rPr>
          <w:sz w:val="24"/>
          <w:szCs w:val="24"/>
        </w:rPr>
        <w:t>î</w:t>
      </w:r>
      <w:r>
        <w:rPr>
          <w:sz w:val="24"/>
          <w:szCs w:val="24"/>
        </w:rPr>
        <w:t xml:space="preserve">nes d’approvisionnement </w:t>
      </w:r>
    </w:p>
    <w:p w14:paraId="5F4272DF" w14:textId="308BF522" w:rsidR="00E14DBB" w:rsidRDefault="00E709EE" w:rsidP="00E14DBB">
      <w:pPr>
        <w:rPr>
          <w:b/>
          <w:bCs/>
          <w:sz w:val="24"/>
          <w:szCs w:val="24"/>
        </w:rPr>
      </w:pPr>
      <w:r w:rsidRPr="00A21432">
        <w:rPr>
          <w:b/>
          <w:bCs/>
          <w:sz w:val="24"/>
          <w:szCs w:val="24"/>
        </w:rPr>
        <w:t xml:space="preserve">Titre : </w:t>
      </w:r>
      <w:r w:rsidR="00E14DBB" w:rsidRPr="009D2E68">
        <w:rPr>
          <w:b/>
          <w:bCs/>
          <w:sz w:val="24"/>
          <w:szCs w:val="24"/>
        </w:rPr>
        <w:t>Pénurie d</w:t>
      </w:r>
      <w:r w:rsidR="00E14DBB">
        <w:rPr>
          <w:b/>
          <w:bCs/>
          <w:sz w:val="24"/>
          <w:szCs w:val="24"/>
        </w:rPr>
        <w:t>e</w:t>
      </w:r>
      <w:r w:rsidR="00E14DBB" w:rsidRPr="009D2E68">
        <w:rPr>
          <w:b/>
          <w:bCs/>
          <w:sz w:val="24"/>
          <w:szCs w:val="24"/>
        </w:rPr>
        <w:t xml:space="preserve"> semi-c</w:t>
      </w:r>
      <w:r w:rsidR="00E14DBB">
        <w:rPr>
          <w:b/>
          <w:bCs/>
          <w:sz w:val="24"/>
          <w:szCs w:val="24"/>
        </w:rPr>
        <w:t>o</w:t>
      </w:r>
      <w:r w:rsidR="00E14DBB" w:rsidRPr="009D2E68">
        <w:rPr>
          <w:b/>
          <w:bCs/>
          <w:sz w:val="24"/>
          <w:szCs w:val="24"/>
        </w:rPr>
        <w:t>nducteurs : pas de rép</w:t>
      </w:r>
      <w:r w:rsidR="00E14DBB">
        <w:rPr>
          <w:b/>
          <w:bCs/>
          <w:sz w:val="24"/>
          <w:szCs w:val="24"/>
        </w:rPr>
        <w:t xml:space="preserve">it pour </w:t>
      </w:r>
      <w:r w:rsidR="00E14DBB" w:rsidRPr="009D2E68">
        <w:rPr>
          <w:b/>
          <w:bCs/>
          <w:sz w:val="24"/>
          <w:szCs w:val="24"/>
        </w:rPr>
        <w:t xml:space="preserve">Stellantis </w:t>
      </w:r>
    </w:p>
    <w:p w14:paraId="542D344C" w14:textId="1037B049" w:rsidR="00B11141" w:rsidRDefault="00B11141" w:rsidP="00B1114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09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20</w:t>
      </w:r>
    </w:p>
    <w:p w14:paraId="019618CB" w14:textId="5E32F4DE" w:rsidR="00E14DBB" w:rsidRPr="00E14DBB" w:rsidRDefault="00641001" w:rsidP="00E14DBB">
      <w:pPr>
        <w:rPr>
          <w:sz w:val="24"/>
          <w:szCs w:val="24"/>
        </w:rPr>
      </w:pPr>
      <w:hyperlink r:id="rId6" w:history="1">
        <w:r w:rsidR="00E14DBB" w:rsidRPr="00E14DBB">
          <w:rPr>
            <w:rStyle w:val="Lienhypertexte"/>
            <w:sz w:val="24"/>
            <w:szCs w:val="24"/>
          </w:rPr>
          <w:t>https://www.lesechos.fr/industrie-services/automobile/automobile-pas-de-repit-pour-stellantis-dans-la-crise-des-semi-conducteurs-1342168</w:t>
        </w:r>
      </w:hyperlink>
    </w:p>
    <w:p w14:paraId="7A13E1C4" w14:textId="7314D74F" w:rsidR="009D37C5" w:rsidRDefault="009D37C5" w:rsidP="009D37C5">
      <w:pPr>
        <w:rPr>
          <w:b/>
          <w:bCs/>
          <w:sz w:val="24"/>
          <w:szCs w:val="24"/>
        </w:rPr>
      </w:pPr>
      <w:r w:rsidRPr="00A21432">
        <w:rPr>
          <w:b/>
          <w:bCs/>
          <w:sz w:val="24"/>
          <w:szCs w:val="24"/>
        </w:rPr>
        <w:t>Titre :</w:t>
      </w:r>
      <w:r>
        <w:rPr>
          <w:b/>
          <w:bCs/>
          <w:sz w:val="24"/>
          <w:szCs w:val="24"/>
        </w:rPr>
        <w:t xml:space="preserve"> Nike prédit une pénurie de chaussures et de vêtements </w:t>
      </w:r>
    </w:p>
    <w:p w14:paraId="4A5319C4" w14:textId="18DF8106" w:rsidR="00292C9A" w:rsidRDefault="00292C9A" w:rsidP="00292C9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09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17</w:t>
      </w:r>
    </w:p>
    <w:p w14:paraId="3BBD9CCB" w14:textId="458A48F8" w:rsidR="00E14DBB" w:rsidRDefault="00641001" w:rsidP="00E14DBB">
      <w:pPr>
        <w:rPr>
          <w:sz w:val="24"/>
          <w:szCs w:val="24"/>
        </w:rPr>
      </w:pPr>
      <w:hyperlink r:id="rId7" w:history="1">
        <w:r w:rsidR="002A3D2A" w:rsidRPr="00502DE5">
          <w:rPr>
            <w:rStyle w:val="Lienhypertexte"/>
            <w:sz w:val="24"/>
            <w:szCs w:val="24"/>
          </w:rPr>
          <w:t>https://www.lesechos.fr/industrie-services/conso-distribution/nike-met-en-garde-contre-un-risque-de-penurie-de-chaussures-et-vetements-1349079</w:t>
        </w:r>
      </w:hyperlink>
    </w:p>
    <w:p w14:paraId="4F44B515" w14:textId="77777777" w:rsidR="002A3D2A" w:rsidRPr="00E14DBB" w:rsidRDefault="002A3D2A" w:rsidP="00E14DBB">
      <w:pPr>
        <w:rPr>
          <w:sz w:val="24"/>
          <w:szCs w:val="24"/>
        </w:rPr>
      </w:pPr>
    </w:p>
    <w:p w14:paraId="78F905CA" w14:textId="4DAE5CDF" w:rsidR="00E14DBB" w:rsidRDefault="00007337" w:rsidP="00E14DBB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3</w:t>
      </w:r>
      <w:r w:rsidR="006B087D" w:rsidRPr="00E820DE">
        <w:rPr>
          <w:b/>
          <w:bCs/>
          <w:color w:val="000000" w:themeColor="text1"/>
          <w:sz w:val="24"/>
          <w:szCs w:val="24"/>
        </w:rPr>
        <w:t>. Titre</w:t>
      </w:r>
      <w:r w:rsidR="00817A9F">
        <w:rPr>
          <w:b/>
          <w:bCs/>
          <w:color w:val="000000" w:themeColor="text1"/>
          <w:sz w:val="24"/>
          <w:szCs w:val="24"/>
        </w:rPr>
        <w:t>s</w:t>
      </w:r>
      <w:r w:rsidR="006B087D" w:rsidRPr="00E820DE">
        <w:rPr>
          <w:b/>
          <w:bCs/>
          <w:color w:val="000000" w:themeColor="text1"/>
          <w:sz w:val="24"/>
          <w:szCs w:val="24"/>
        </w:rPr>
        <w:t xml:space="preserve"> : </w:t>
      </w:r>
      <w:r w:rsidR="00E14DBB">
        <w:rPr>
          <w:b/>
          <w:bCs/>
          <w:sz w:val="24"/>
          <w:szCs w:val="24"/>
        </w:rPr>
        <w:t xml:space="preserve">Pernod Ricard à la veille d’une profonde révolution numérique </w:t>
      </w:r>
    </w:p>
    <w:p w14:paraId="5D653908" w14:textId="74F83C1D" w:rsidR="00200008" w:rsidRDefault="00200008" w:rsidP="0020000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02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09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19</w:t>
      </w:r>
    </w:p>
    <w:p w14:paraId="0DE92650" w14:textId="4F092F48" w:rsidR="006B087D" w:rsidRPr="00E820DE" w:rsidRDefault="00E14DBB" w:rsidP="006B087D">
      <w:pPr>
        <w:rPr>
          <w:b/>
          <w:bCs/>
          <w:color w:val="000000" w:themeColor="text1"/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Transformation numérique </w:t>
      </w:r>
    </w:p>
    <w:p w14:paraId="32A98FAF" w14:textId="793282D8" w:rsidR="00E14DBB" w:rsidRDefault="00641001">
      <w:pPr>
        <w:rPr>
          <w:sz w:val="24"/>
          <w:szCs w:val="24"/>
        </w:rPr>
      </w:pPr>
      <w:hyperlink r:id="rId8" w:history="1">
        <w:r w:rsidR="00E14DBB" w:rsidRPr="0014686C">
          <w:rPr>
            <w:rStyle w:val="Lienhypertexte"/>
            <w:sz w:val="24"/>
            <w:szCs w:val="24"/>
          </w:rPr>
          <w:t>https://www.lesechos.fr/industrie-services/conso-distribution/pernod-ricard-a-la-veille-dune-profonde-revolution-numerique-1342512</w:t>
        </w:r>
      </w:hyperlink>
    </w:p>
    <w:p w14:paraId="21D27E73" w14:textId="77777777" w:rsidR="00E14DBB" w:rsidRDefault="00E14DBB">
      <w:pPr>
        <w:rPr>
          <w:sz w:val="24"/>
          <w:szCs w:val="24"/>
        </w:rPr>
      </w:pPr>
    </w:p>
    <w:p w14:paraId="648FE240" w14:textId="0D9C355C" w:rsidR="00E14DBB" w:rsidRDefault="00131AD0" w:rsidP="00E14DB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E709EE" w:rsidRPr="00C11653">
        <w:rPr>
          <w:b/>
          <w:bCs/>
          <w:sz w:val="24"/>
          <w:szCs w:val="24"/>
        </w:rPr>
        <w:t>.</w:t>
      </w:r>
      <w:r w:rsidR="008C76A7" w:rsidRPr="00C11653">
        <w:rPr>
          <w:b/>
          <w:bCs/>
          <w:sz w:val="24"/>
          <w:szCs w:val="24"/>
        </w:rPr>
        <w:t xml:space="preserve"> </w:t>
      </w:r>
      <w:r w:rsidR="00E709EE" w:rsidRPr="00C11653">
        <w:rPr>
          <w:b/>
          <w:bCs/>
          <w:sz w:val="24"/>
          <w:szCs w:val="24"/>
        </w:rPr>
        <w:t xml:space="preserve">Titre : </w:t>
      </w:r>
      <w:r w:rsidR="00E14DBB">
        <w:rPr>
          <w:b/>
          <w:bCs/>
          <w:sz w:val="24"/>
          <w:szCs w:val="24"/>
        </w:rPr>
        <w:t xml:space="preserve">Casino et Intermarché débutent leur triple alliance à l’achat </w:t>
      </w:r>
    </w:p>
    <w:p w14:paraId="1FCC0A9F" w14:textId="1D7D9C19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</w:t>
      </w:r>
      <w:r w:rsidR="00B11141">
        <w:rPr>
          <w:b/>
          <w:bCs/>
          <w:sz w:val="24"/>
          <w:szCs w:val="24"/>
        </w:rPr>
        <w:t>9</w:t>
      </w:r>
    </w:p>
    <w:p w14:paraId="68967C53" w14:textId="4D8679F8" w:rsidR="00E820DE" w:rsidRDefault="00E709EE" w:rsidP="00A23F96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641001">
        <w:rPr>
          <w:sz w:val="24"/>
          <w:szCs w:val="24"/>
        </w:rPr>
        <w:t>C</w:t>
      </w:r>
      <w:r w:rsidR="00E14DBB">
        <w:rPr>
          <w:sz w:val="24"/>
          <w:szCs w:val="24"/>
        </w:rPr>
        <w:t xml:space="preserve">entrales d’achat </w:t>
      </w:r>
    </w:p>
    <w:p w14:paraId="703FA350" w14:textId="3337A7F0" w:rsidR="00C547DB" w:rsidRDefault="00641001" w:rsidP="00A23F96">
      <w:pPr>
        <w:rPr>
          <w:sz w:val="24"/>
          <w:szCs w:val="24"/>
        </w:rPr>
      </w:pPr>
      <w:hyperlink r:id="rId9" w:history="1">
        <w:r w:rsidR="00E14DBB" w:rsidRPr="0014686C">
          <w:rPr>
            <w:rStyle w:val="Lienhypertexte"/>
            <w:sz w:val="24"/>
            <w:szCs w:val="24"/>
          </w:rPr>
          <w:t>https://www.lesechos.fr/industrie-services/conso-distribution/casino-et-intermarche-debutent-leur-triple-alliance-a-lachat-1342527</w:t>
        </w:r>
      </w:hyperlink>
    </w:p>
    <w:p w14:paraId="5661C35F" w14:textId="77777777" w:rsidR="00E14DBB" w:rsidRDefault="00E14DBB" w:rsidP="00A23F96">
      <w:pPr>
        <w:rPr>
          <w:sz w:val="24"/>
          <w:szCs w:val="24"/>
        </w:rPr>
      </w:pPr>
    </w:p>
    <w:p w14:paraId="4F582114" w14:textId="71A93EF4" w:rsidR="00E14DBB" w:rsidRDefault="00131AD0" w:rsidP="00E14DB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E14DBB">
        <w:rPr>
          <w:b/>
          <w:bCs/>
          <w:sz w:val="24"/>
          <w:szCs w:val="24"/>
        </w:rPr>
        <w:t xml:space="preserve">Les fusions acquisitions au plus haut depuis 5 ans </w:t>
      </w:r>
    </w:p>
    <w:p w14:paraId="305A339C" w14:textId="781ED43E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</w:t>
      </w:r>
      <w:r w:rsidR="00B11141">
        <w:rPr>
          <w:b/>
          <w:bCs/>
          <w:sz w:val="24"/>
          <w:szCs w:val="24"/>
        </w:rPr>
        <w:t>9</w:t>
      </w:r>
    </w:p>
    <w:p w14:paraId="4C803CCE" w14:textId="74C9291D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>Thème</w:t>
      </w:r>
      <w:r w:rsidR="00131AD0">
        <w:rPr>
          <w:sz w:val="24"/>
          <w:szCs w:val="24"/>
        </w:rPr>
        <w:t>s</w:t>
      </w:r>
      <w:r w:rsidRPr="00E709EE">
        <w:rPr>
          <w:sz w:val="24"/>
          <w:szCs w:val="24"/>
        </w:rPr>
        <w:t xml:space="preserve"> : </w:t>
      </w:r>
      <w:r w:rsidR="007345ED">
        <w:rPr>
          <w:sz w:val="24"/>
          <w:szCs w:val="24"/>
        </w:rPr>
        <w:t>Fusions, acquisitions</w:t>
      </w:r>
    </w:p>
    <w:p w14:paraId="1A79261F" w14:textId="151F8644" w:rsidR="00C547DB" w:rsidRDefault="00641001" w:rsidP="00E709EE">
      <w:pPr>
        <w:rPr>
          <w:sz w:val="24"/>
          <w:szCs w:val="24"/>
        </w:rPr>
      </w:pPr>
      <w:hyperlink r:id="rId10" w:history="1">
        <w:r w:rsidR="007345ED" w:rsidRPr="0014686C">
          <w:rPr>
            <w:rStyle w:val="Lienhypertexte"/>
            <w:sz w:val="24"/>
            <w:szCs w:val="24"/>
          </w:rPr>
          <w:t>https://www.lesechos.fr/finance-marches/banque-assurances/les-fusions-acquisitionsau-plus-haut-depuis-cinq-ans-1342621</w:t>
        </w:r>
      </w:hyperlink>
    </w:p>
    <w:p w14:paraId="60DA6B41" w14:textId="77777777" w:rsidR="007345ED" w:rsidRDefault="007345ED" w:rsidP="00E709EE">
      <w:pPr>
        <w:rPr>
          <w:sz w:val="24"/>
          <w:szCs w:val="24"/>
        </w:rPr>
      </w:pPr>
    </w:p>
    <w:p w14:paraId="7782B7D0" w14:textId="4A1C4F74" w:rsidR="007345ED" w:rsidRDefault="00131AD0" w:rsidP="007345ED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6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7345ED">
        <w:rPr>
          <w:b/>
          <w:bCs/>
          <w:sz w:val="24"/>
          <w:szCs w:val="24"/>
        </w:rPr>
        <w:t>Dacia veut monter en gamme sans renier ses racines low cost</w:t>
      </w:r>
    </w:p>
    <w:p w14:paraId="5D27D3AA" w14:textId="4B0F8F6D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18</w:t>
      </w:r>
    </w:p>
    <w:p w14:paraId="7C39AA35" w14:textId="643B326C" w:rsidR="00FB187E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31AD0"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7345ED">
        <w:rPr>
          <w:sz w:val="24"/>
          <w:szCs w:val="24"/>
        </w:rPr>
        <w:t xml:space="preserve">Low cost, stratégie de domination par les coûts </w:t>
      </w:r>
    </w:p>
    <w:p w14:paraId="0435481B" w14:textId="271FCD7C" w:rsidR="00AF759F" w:rsidRDefault="00641001" w:rsidP="00FB187E">
      <w:pPr>
        <w:rPr>
          <w:sz w:val="24"/>
          <w:szCs w:val="24"/>
        </w:rPr>
      </w:pPr>
      <w:hyperlink r:id="rId11" w:history="1">
        <w:r w:rsidR="007345ED" w:rsidRPr="0014686C">
          <w:rPr>
            <w:rStyle w:val="Lienhypertexte"/>
            <w:sz w:val="24"/>
            <w:szCs w:val="24"/>
          </w:rPr>
          <w:t>https://www.lesechos.fr/industrie-services/automobile/comment-dacia-veut-monter-en-gamme-sans-renier-ses-racines-low-cost-1343212</w:t>
        </w:r>
      </w:hyperlink>
    </w:p>
    <w:p w14:paraId="71529D75" w14:textId="77777777" w:rsidR="007345ED" w:rsidRPr="00027F5F" w:rsidRDefault="007345ED" w:rsidP="00FB187E">
      <w:pPr>
        <w:rPr>
          <w:sz w:val="24"/>
          <w:szCs w:val="24"/>
        </w:rPr>
      </w:pPr>
    </w:p>
    <w:p w14:paraId="26E2C4A7" w14:textId="7B516FC6" w:rsidR="007345ED" w:rsidRDefault="00131AD0" w:rsidP="007345ED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137DAA" w:rsidRPr="00AF759F">
        <w:rPr>
          <w:b/>
          <w:bCs/>
          <w:color w:val="000000" w:themeColor="text1"/>
          <w:sz w:val="24"/>
          <w:szCs w:val="24"/>
        </w:rPr>
        <w:t xml:space="preserve">. Titre : </w:t>
      </w:r>
      <w:r w:rsidR="007345ED">
        <w:rPr>
          <w:b/>
          <w:bCs/>
          <w:sz w:val="24"/>
          <w:szCs w:val="24"/>
        </w:rPr>
        <w:t>Mode : Etam a enclenché la relance de Maison 123</w:t>
      </w:r>
    </w:p>
    <w:p w14:paraId="65B59257" w14:textId="664556D1" w:rsidR="002D15B2" w:rsidRDefault="00137DA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2D15B2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18</w:t>
      </w:r>
    </w:p>
    <w:p w14:paraId="79076B27" w14:textId="7F87309C" w:rsidR="002C1A77" w:rsidRDefault="00137DAA" w:rsidP="00A23F96">
      <w:pPr>
        <w:rPr>
          <w:rStyle w:val="Lienhypertexte"/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7345ED">
        <w:rPr>
          <w:sz w:val="24"/>
          <w:szCs w:val="24"/>
        </w:rPr>
        <w:t xml:space="preserve">Ciblage, extension de gamme, influence de l’environnement </w:t>
      </w:r>
    </w:p>
    <w:p w14:paraId="1C9F950F" w14:textId="01100CCC" w:rsidR="00CF0269" w:rsidRDefault="00641001" w:rsidP="00E709EE">
      <w:pPr>
        <w:rPr>
          <w:rStyle w:val="Lienhypertexte"/>
          <w:sz w:val="24"/>
          <w:szCs w:val="24"/>
        </w:rPr>
      </w:pPr>
      <w:hyperlink r:id="rId12" w:history="1">
        <w:r w:rsidR="007345ED" w:rsidRPr="0014686C">
          <w:rPr>
            <w:rStyle w:val="Lienhypertexte"/>
            <w:sz w:val="24"/>
            <w:szCs w:val="24"/>
          </w:rPr>
          <w:t>https://www.lesechos.fr/industrie-services/mode-luxe/mode-etam-a-enclenche-la-relance-de-maison-123-1343185</w:t>
        </w:r>
      </w:hyperlink>
    </w:p>
    <w:p w14:paraId="1F5C73C9" w14:textId="77777777" w:rsidR="007345ED" w:rsidRDefault="007345ED" w:rsidP="00E709EE">
      <w:pPr>
        <w:rPr>
          <w:rStyle w:val="Lienhypertexte"/>
          <w:sz w:val="24"/>
          <w:szCs w:val="24"/>
        </w:rPr>
      </w:pPr>
    </w:p>
    <w:p w14:paraId="002B9FD9" w14:textId="0EFE0F8F" w:rsidR="00007337" w:rsidRDefault="00131AD0" w:rsidP="00007337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007337">
        <w:rPr>
          <w:b/>
          <w:bCs/>
          <w:sz w:val="24"/>
          <w:szCs w:val="24"/>
        </w:rPr>
        <w:t>Le whisky écossais s’exporte moins bien depuis le brexit</w:t>
      </w:r>
    </w:p>
    <w:p w14:paraId="5074C55C" w14:textId="78751F77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</w:t>
      </w:r>
      <w:r w:rsidR="00B11141">
        <w:rPr>
          <w:b/>
          <w:bCs/>
          <w:sz w:val="24"/>
          <w:szCs w:val="24"/>
        </w:rPr>
        <w:t>2</w:t>
      </w:r>
    </w:p>
    <w:p w14:paraId="4702F468" w14:textId="5F2DA2BE" w:rsidR="00A15B3F" w:rsidRDefault="00D16390">
      <w:pPr>
        <w:rPr>
          <w:color w:val="000000" w:themeColor="text1"/>
          <w:sz w:val="24"/>
          <w:szCs w:val="24"/>
        </w:rPr>
      </w:pPr>
      <w:r w:rsidRPr="00D16390">
        <w:rPr>
          <w:color w:val="000000" w:themeColor="text1"/>
          <w:sz w:val="24"/>
          <w:szCs w:val="24"/>
        </w:rPr>
        <w:t xml:space="preserve">Thème : </w:t>
      </w:r>
      <w:r w:rsidR="00007337">
        <w:rPr>
          <w:color w:val="000000" w:themeColor="text1"/>
          <w:sz w:val="24"/>
          <w:szCs w:val="24"/>
        </w:rPr>
        <w:t>Effets du Brexit</w:t>
      </w:r>
    </w:p>
    <w:p w14:paraId="217DDEA0" w14:textId="0A34B9E9" w:rsidR="00007337" w:rsidRDefault="00641001">
      <w:pPr>
        <w:rPr>
          <w:color w:val="000000" w:themeColor="text1"/>
          <w:sz w:val="24"/>
          <w:szCs w:val="24"/>
        </w:rPr>
      </w:pPr>
      <w:hyperlink r:id="rId13" w:history="1">
        <w:r w:rsidR="00007337" w:rsidRPr="0014686C">
          <w:rPr>
            <w:rStyle w:val="Lienhypertexte"/>
            <w:sz w:val="24"/>
            <w:szCs w:val="24"/>
          </w:rPr>
          <w:t>https://www.lesechos.fr/industrie-services/conso-distribution/le-whisky-ecossais-sexporte-moins-bien-depuis-le-brexit-1343309</w:t>
        </w:r>
      </w:hyperlink>
    </w:p>
    <w:p w14:paraId="61122618" w14:textId="3902F049" w:rsidR="00D72449" w:rsidRDefault="00D72449">
      <w:pPr>
        <w:rPr>
          <w:rStyle w:val="Lienhypertexte"/>
          <w:color w:val="000000" w:themeColor="text1"/>
          <w:sz w:val="24"/>
          <w:szCs w:val="24"/>
          <w:u w:val="none"/>
        </w:rPr>
      </w:pPr>
    </w:p>
    <w:p w14:paraId="2CAE7A25" w14:textId="2D1A11D3" w:rsidR="00007337" w:rsidRPr="00374EFB" w:rsidRDefault="00131AD0" w:rsidP="00007337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9</w:t>
      </w:r>
      <w:r w:rsidR="00AC5C96" w:rsidRPr="00374EFB">
        <w:rPr>
          <w:b/>
          <w:bCs/>
          <w:color w:val="FF0000"/>
          <w:sz w:val="24"/>
          <w:szCs w:val="24"/>
        </w:rPr>
        <w:t xml:space="preserve">. Titre : </w:t>
      </w:r>
      <w:r w:rsidR="00007337" w:rsidRPr="00374EFB">
        <w:rPr>
          <w:b/>
          <w:bCs/>
          <w:color w:val="FF0000"/>
          <w:sz w:val="24"/>
          <w:szCs w:val="24"/>
        </w:rPr>
        <w:t>Le commerce extérieur, grande priorité de Bercy</w:t>
      </w:r>
    </w:p>
    <w:p w14:paraId="6F956F62" w14:textId="7DD8C00F" w:rsidR="002D15B2" w:rsidRDefault="006D27F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6</w:t>
      </w:r>
    </w:p>
    <w:p w14:paraId="1997EA71" w14:textId="68A91E31" w:rsidR="00AC5C96" w:rsidRDefault="00AC5C96" w:rsidP="00275D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007337">
        <w:rPr>
          <w:sz w:val="24"/>
          <w:szCs w:val="24"/>
        </w:rPr>
        <w:t xml:space="preserve">Commerce extérieur français </w:t>
      </w:r>
    </w:p>
    <w:p w14:paraId="134D9C64" w14:textId="12C8B636" w:rsidR="00AF759F" w:rsidRDefault="00641001" w:rsidP="00275DA7">
      <w:pPr>
        <w:rPr>
          <w:sz w:val="24"/>
          <w:szCs w:val="24"/>
        </w:rPr>
      </w:pPr>
      <w:hyperlink r:id="rId14" w:history="1">
        <w:r w:rsidR="00007337" w:rsidRPr="0014686C">
          <w:rPr>
            <w:rStyle w:val="Lienhypertexte"/>
            <w:sz w:val="24"/>
            <w:szCs w:val="24"/>
          </w:rPr>
          <w:t>https://www.lesechos.fr/economie-france/conjoncture/le-commerce-exterieur-grande-priorite-de-bercy-1344458</w:t>
        </w:r>
      </w:hyperlink>
    </w:p>
    <w:p w14:paraId="6080BD42" w14:textId="030F554B" w:rsidR="00131AD0" w:rsidRDefault="00131AD0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2A1F88B" w14:textId="6B6F00B1" w:rsidR="00007337" w:rsidRDefault="006B087D" w:rsidP="00007337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</w:t>
      </w:r>
      <w:r w:rsidR="00131AD0">
        <w:rPr>
          <w:b/>
          <w:bCs/>
          <w:color w:val="000000" w:themeColor="text1"/>
          <w:sz w:val="24"/>
          <w:szCs w:val="24"/>
        </w:rPr>
        <w:t>0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007337">
        <w:rPr>
          <w:b/>
          <w:bCs/>
          <w:sz w:val="24"/>
          <w:szCs w:val="24"/>
        </w:rPr>
        <w:t>Les distributeurs misent sur l’abonnement</w:t>
      </w:r>
    </w:p>
    <w:p w14:paraId="2D79087C" w14:textId="77111E79" w:rsidR="002D15B2" w:rsidRDefault="00E709EE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B11141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19</w:t>
      </w:r>
    </w:p>
    <w:p w14:paraId="35E93811" w14:textId="70574637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007337">
        <w:rPr>
          <w:sz w:val="24"/>
          <w:szCs w:val="24"/>
        </w:rPr>
        <w:t xml:space="preserve">Fidélisation </w:t>
      </w:r>
    </w:p>
    <w:p w14:paraId="3A3085AA" w14:textId="1233C88D" w:rsidR="00007337" w:rsidRPr="00007337" w:rsidRDefault="00641001" w:rsidP="00EB0592">
      <w:pPr>
        <w:rPr>
          <w:color w:val="000000" w:themeColor="text1"/>
          <w:sz w:val="24"/>
          <w:szCs w:val="24"/>
        </w:rPr>
      </w:pPr>
      <w:hyperlink r:id="rId15" w:history="1">
        <w:r w:rsidR="00007337" w:rsidRPr="00007337">
          <w:rPr>
            <w:rStyle w:val="Lienhypertexte"/>
            <w:sz w:val="24"/>
            <w:szCs w:val="24"/>
          </w:rPr>
          <w:t>https://www.lesechos.fr/industrie-services/conso-distribution/carrefour-et-monoprix-misent-sur-labonnement-pour-garder-leurs-clients-1344999</w:t>
        </w:r>
      </w:hyperlink>
    </w:p>
    <w:p w14:paraId="41B66692" w14:textId="77777777" w:rsidR="00007337" w:rsidRDefault="00007337" w:rsidP="00EB0592">
      <w:pPr>
        <w:rPr>
          <w:b/>
          <w:bCs/>
          <w:color w:val="000000" w:themeColor="text1"/>
          <w:sz w:val="24"/>
          <w:szCs w:val="24"/>
        </w:rPr>
      </w:pPr>
    </w:p>
    <w:p w14:paraId="6665C748" w14:textId="22CBFD18" w:rsidR="00007337" w:rsidRDefault="006B087D" w:rsidP="00007337">
      <w:pPr>
        <w:rPr>
          <w:b/>
          <w:bCs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</w:t>
      </w:r>
      <w:r w:rsidR="00131AD0">
        <w:rPr>
          <w:b/>
          <w:bCs/>
          <w:color w:val="000000" w:themeColor="text1"/>
          <w:sz w:val="24"/>
          <w:szCs w:val="24"/>
        </w:rPr>
        <w:t>1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007337">
        <w:rPr>
          <w:b/>
          <w:bCs/>
          <w:sz w:val="24"/>
          <w:szCs w:val="24"/>
        </w:rPr>
        <w:t xml:space="preserve">Domino’s pizza veut conquérir les </w:t>
      </w:r>
      <w:r w:rsidR="00FB793D">
        <w:rPr>
          <w:b/>
          <w:bCs/>
          <w:sz w:val="24"/>
          <w:szCs w:val="24"/>
        </w:rPr>
        <w:t>p</w:t>
      </w:r>
      <w:r w:rsidR="00007337">
        <w:rPr>
          <w:b/>
          <w:bCs/>
          <w:sz w:val="24"/>
          <w:szCs w:val="24"/>
        </w:rPr>
        <w:t xml:space="preserve">lus de 35 ans </w:t>
      </w:r>
    </w:p>
    <w:p w14:paraId="5782DF07" w14:textId="5C8507CE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B11141">
        <w:rPr>
          <w:b/>
          <w:bCs/>
          <w:sz w:val="24"/>
          <w:szCs w:val="24"/>
        </w:rPr>
        <w:t xml:space="preserve"> 14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21</w:t>
      </w:r>
    </w:p>
    <w:p w14:paraId="1DF02BEB" w14:textId="4F1492CA" w:rsidR="001C42BE" w:rsidRDefault="001C42BE" w:rsidP="001C42B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 xml:space="preserve"> : </w:t>
      </w:r>
      <w:r w:rsidR="00BF7AF5">
        <w:rPr>
          <w:sz w:val="24"/>
          <w:szCs w:val="24"/>
        </w:rPr>
        <w:t xml:space="preserve">Ciblage </w:t>
      </w:r>
    </w:p>
    <w:p w14:paraId="4CB5A685" w14:textId="474A04C9" w:rsidR="001F7D02" w:rsidRDefault="00641001" w:rsidP="00591D75">
      <w:pPr>
        <w:rPr>
          <w:sz w:val="24"/>
          <w:szCs w:val="24"/>
        </w:rPr>
      </w:pPr>
      <w:hyperlink r:id="rId16" w:history="1">
        <w:r w:rsidR="00BF7AF5" w:rsidRPr="0014686C">
          <w:rPr>
            <w:rStyle w:val="Lienhypertexte"/>
            <w:sz w:val="24"/>
            <w:szCs w:val="24"/>
          </w:rPr>
          <w:t>https://www.lesechos.fr/industrie-services/tourisme-transport/dominos-pizza-veut-conquerir-les-plus-de-35-ans-1345888</w:t>
        </w:r>
      </w:hyperlink>
    </w:p>
    <w:p w14:paraId="62579E88" w14:textId="77777777" w:rsidR="00BF7AF5" w:rsidRPr="008769BB" w:rsidRDefault="00BF7AF5" w:rsidP="00591D75">
      <w:pPr>
        <w:rPr>
          <w:sz w:val="24"/>
          <w:szCs w:val="24"/>
        </w:rPr>
      </w:pPr>
    </w:p>
    <w:p w14:paraId="5E8F11C4" w14:textId="0C261ABA" w:rsidR="00BF7AF5" w:rsidRPr="00374EFB" w:rsidRDefault="006B087D" w:rsidP="00BF7AF5">
      <w:pPr>
        <w:rPr>
          <w:b/>
          <w:bCs/>
          <w:color w:val="FF0000"/>
          <w:sz w:val="24"/>
          <w:szCs w:val="24"/>
        </w:rPr>
      </w:pPr>
      <w:r w:rsidRPr="00374EFB">
        <w:rPr>
          <w:b/>
          <w:bCs/>
          <w:color w:val="FF0000"/>
          <w:sz w:val="24"/>
          <w:szCs w:val="24"/>
        </w:rPr>
        <w:t>1</w:t>
      </w:r>
      <w:r w:rsidR="00131AD0">
        <w:rPr>
          <w:b/>
          <w:bCs/>
          <w:color w:val="FF0000"/>
          <w:sz w:val="24"/>
          <w:szCs w:val="24"/>
        </w:rPr>
        <w:t>2</w:t>
      </w:r>
      <w:r w:rsidR="008C76A7" w:rsidRPr="00374EFB">
        <w:rPr>
          <w:b/>
          <w:bCs/>
          <w:color w:val="FF0000"/>
          <w:sz w:val="24"/>
          <w:szCs w:val="24"/>
        </w:rPr>
        <w:t>. Titre</w:t>
      </w:r>
      <w:r w:rsidR="00275DA7" w:rsidRPr="00374EFB">
        <w:rPr>
          <w:b/>
          <w:bCs/>
          <w:color w:val="FF0000"/>
          <w:sz w:val="24"/>
          <w:szCs w:val="24"/>
        </w:rPr>
        <w:t xml:space="preserve"> : </w:t>
      </w:r>
      <w:r w:rsidR="00BF7AF5" w:rsidRPr="00374EFB">
        <w:rPr>
          <w:b/>
          <w:bCs/>
          <w:color w:val="FF0000"/>
          <w:sz w:val="24"/>
          <w:szCs w:val="24"/>
        </w:rPr>
        <w:t>Fret maritime : des transporteurs gèrent leurs tarifs face à l’envolée des cours</w:t>
      </w:r>
    </w:p>
    <w:p w14:paraId="1CC212AF" w14:textId="702FD725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</w:t>
      </w:r>
      <w:r w:rsidR="00B11141">
        <w:rPr>
          <w:b/>
          <w:bCs/>
          <w:sz w:val="24"/>
          <w:szCs w:val="24"/>
        </w:rPr>
        <w:t>4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29</w:t>
      </w:r>
    </w:p>
    <w:p w14:paraId="514C3341" w14:textId="6CF62E32" w:rsidR="000050D3" w:rsidRDefault="008C76A7" w:rsidP="00246EC2">
      <w:pPr>
        <w:rPr>
          <w:sz w:val="24"/>
          <w:szCs w:val="24"/>
        </w:rPr>
      </w:pPr>
      <w:r w:rsidRPr="00B266DF">
        <w:rPr>
          <w:sz w:val="24"/>
          <w:szCs w:val="24"/>
        </w:rPr>
        <w:t xml:space="preserve">Thème : </w:t>
      </w:r>
      <w:r w:rsidR="00BF7AF5">
        <w:rPr>
          <w:sz w:val="24"/>
          <w:szCs w:val="24"/>
        </w:rPr>
        <w:t xml:space="preserve">Tarif du fret maritime </w:t>
      </w:r>
    </w:p>
    <w:p w14:paraId="3B57260E" w14:textId="6F6F15E6" w:rsidR="00BF7AF5" w:rsidRDefault="00641001" w:rsidP="00246EC2">
      <w:pPr>
        <w:rPr>
          <w:sz w:val="24"/>
          <w:szCs w:val="24"/>
        </w:rPr>
      </w:pPr>
      <w:hyperlink r:id="rId17" w:history="1">
        <w:r w:rsidR="00BF7AF5" w:rsidRPr="0014686C">
          <w:rPr>
            <w:rStyle w:val="Lienhypertexte"/>
            <w:sz w:val="24"/>
            <w:szCs w:val="24"/>
          </w:rPr>
          <w:t>https://www.lesechos.fr/finance-marches/marches-financiers/fret-maritime-face-a-lenvolee-des-cours-certains-transporteurs-decident-de-plafonner-leurs-tarifs-1345666</w:t>
        </w:r>
      </w:hyperlink>
    </w:p>
    <w:p w14:paraId="49276CC5" w14:textId="77777777" w:rsidR="00BF7AF5" w:rsidRPr="00246EC2" w:rsidRDefault="00BF7AF5" w:rsidP="00246EC2">
      <w:pPr>
        <w:rPr>
          <w:sz w:val="24"/>
          <w:szCs w:val="24"/>
        </w:rPr>
      </w:pPr>
    </w:p>
    <w:p w14:paraId="745DCEBF" w14:textId="0D89E841" w:rsidR="009D37C5" w:rsidRPr="009D37C5" w:rsidRDefault="006B087D" w:rsidP="009D37C5">
      <w:pPr>
        <w:rPr>
          <w:b/>
          <w:bCs/>
          <w:color w:val="FF0000"/>
          <w:sz w:val="24"/>
          <w:szCs w:val="24"/>
        </w:rPr>
      </w:pPr>
      <w:r w:rsidRPr="009D37C5">
        <w:rPr>
          <w:b/>
          <w:bCs/>
          <w:color w:val="FF0000"/>
          <w:sz w:val="24"/>
          <w:szCs w:val="24"/>
        </w:rPr>
        <w:t>1</w:t>
      </w:r>
      <w:r w:rsidR="00131AD0">
        <w:rPr>
          <w:b/>
          <w:bCs/>
          <w:color w:val="FF0000"/>
          <w:sz w:val="24"/>
          <w:szCs w:val="24"/>
        </w:rPr>
        <w:t>3</w:t>
      </w:r>
      <w:r w:rsidR="00591D75" w:rsidRPr="009D37C5">
        <w:rPr>
          <w:b/>
          <w:bCs/>
          <w:color w:val="FF0000"/>
          <w:sz w:val="24"/>
          <w:szCs w:val="24"/>
        </w:rPr>
        <w:t>.</w:t>
      </w:r>
      <w:r w:rsidR="008C325C" w:rsidRPr="009D37C5">
        <w:rPr>
          <w:b/>
          <w:bCs/>
          <w:color w:val="FF0000"/>
          <w:sz w:val="24"/>
          <w:szCs w:val="24"/>
        </w:rPr>
        <w:t xml:space="preserve"> </w:t>
      </w:r>
      <w:r w:rsidR="00591D75" w:rsidRPr="009D37C5">
        <w:rPr>
          <w:b/>
          <w:bCs/>
          <w:color w:val="FF0000"/>
          <w:sz w:val="24"/>
          <w:szCs w:val="24"/>
        </w:rPr>
        <w:t xml:space="preserve">Titre : </w:t>
      </w:r>
      <w:r w:rsidR="009D37C5" w:rsidRPr="009D37C5">
        <w:rPr>
          <w:b/>
          <w:bCs/>
          <w:color w:val="FF0000"/>
          <w:sz w:val="24"/>
          <w:szCs w:val="24"/>
        </w:rPr>
        <w:t>Le commerce international au défi de la taxe carbone</w:t>
      </w:r>
    </w:p>
    <w:p w14:paraId="2356CA9F" w14:textId="6C3AB9F6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15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9</w:t>
      </w:r>
      <w:r w:rsidR="001F7D02">
        <w:rPr>
          <w:b/>
          <w:bCs/>
          <w:sz w:val="24"/>
          <w:szCs w:val="24"/>
        </w:rPr>
        <w:t xml:space="preserve"> </w:t>
      </w:r>
    </w:p>
    <w:p w14:paraId="4D50BCA2" w14:textId="08DDC0FE" w:rsidR="006D27FA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31AD0">
        <w:rPr>
          <w:sz w:val="24"/>
          <w:szCs w:val="24"/>
        </w:rPr>
        <w:t xml:space="preserve">Empreinte environnementale </w:t>
      </w:r>
    </w:p>
    <w:p w14:paraId="7B4AD08E" w14:textId="3FB30722" w:rsidR="009B7577" w:rsidRDefault="00641001" w:rsidP="00A23F96">
      <w:pPr>
        <w:rPr>
          <w:color w:val="FF0000"/>
          <w:sz w:val="24"/>
          <w:szCs w:val="24"/>
        </w:rPr>
      </w:pPr>
      <w:hyperlink r:id="rId18" w:history="1">
        <w:r w:rsidR="009D37C5" w:rsidRPr="00502DE5">
          <w:rPr>
            <w:rStyle w:val="Lienhypertexte"/>
            <w:sz w:val="24"/>
            <w:szCs w:val="24"/>
          </w:rPr>
          <w:t>https://www.lesechos.fr/idees-debats/cercle/opinion-taxe-carbone-la-prochaine-pomme-de-discorde-du-commerce-international-1346240</w:t>
        </w:r>
      </w:hyperlink>
    </w:p>
    <w:p w14:paraId="06EDAEA1" w14:textId="77777777" w:rsidR="009D37C5" w:rsidRPr="00EB0592" w:rsidRDefault="009D37C5" w:rsidP="00A23F96">
      <w:pPr>
        <w:rPr>
          <w:color w:val="FF0000"/>
          <w:sz w:val="24"/>
          <w:szCs w:val="24"/>
        </w:rPr>
      </w:pPr>
    </w:p>
    <w:p w14:paraId="63CEF7E2" w14:textId="502D9D4B" w:rsidR="009D37C5" w:rsidRPr="009D37C5" w:rsidRDefault="00B266DF" w:rsidP="009D37C5">
      <w:pPr>
        <w:rPr>
          <w:b/>
          <w:bCs/>
          <w:color w:val="FF0000"/>
          <w:sz w:val="24"/>
          <w:szCs w:val="24"/>
        </w:rPr>
      </w:pPr>
      <w:r w:rsidRPr="009D37C5">
        <w:rPr>
          <w:b/>
          <w:bCs/>
          <w:color w:val="FF0000"/>
          <w:sz w:val="24"/>
          <w:szCs w:val="24"/>
        </w:rPr>
        <w:t>1</w:t>
      </w:r>
      <w:r w:rsidR="00131AD0">
        <w:rPr>
          <w:b/>
          <w:bCs/>
          <w:color w:val="FF0000"/>
          <w:sz w:val="24"/>
          <w:szCs w:val="24"/>
        </w:rPr>
        <w:t>4</w:t>
      </w:r>
      <w:r w:rsidRPr="009D37C5">
        <w:rPr>
          <w:b/>
          <w:bCs/>
          <w:color w:val="FF0000"/>
          <w:sz w:val="24"/>
          <w:szCs w:val="24"/>
        </w:rPr>
        <w:t xml:space="preserve">. Titre : </w:t>
      </w:r>
      <w:r w:rsidR="009D37C5" w:rsidRPr="009D37C5">
        <w:rPr>
          <w:b/>
          <w:bCs/>
          <w:color w:val="FF0000"/>
          <w:sz w:val="24"/>
          <w:szCs w:val="24"/>
        </w:rPr>
        <w:t>Citroën à l’assaut des pays émergents avec une gamme taillée sur mesure</w:t>
      </w:r>
    </w:p>
    <w:p w14:paraId="13E40B42" w14:textId="51508A3B" w:rsidR="001F7D02" w:rsidRDefault="0063521A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1</w:t>
      </w:r>
      <w:r w:rsidR="00B11141">
        <w:rPr>
          <w:b/>
          <w:bCs/>
          <w:sz w:val="24"/>
          <w:szCs w:val="24"/>
        </w:rPr>
        <w:t>7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2</w:t>
      </w:r>
      <w:r w:rsidR="00B11141">
        <w:rPr>
          <w:b/>
          <w:bCs/>
          <w:sz w:val="24"/>
          <w:szCs w:val="24"/>
        </w:rPr>
        <w:t>0</w:t>
      </w:r>
      <w:r w:rsidR="001F7D02">
        <w:rPr>
          <w:b/>
          <w:bCs/>
          <w:sz w:val="24"/>
          <w:szCs w:val="24"/>
        </w:rPr>
        <w:t xml:space="preserve"> </w:t>
      </w:r>
    </w:p>
    <w:p w14:paraId="40A72DE8" w14:textId="3E4175F6" w:rsidR="00B266DF" w:rsidRPr="00AC6315" w:rsidRDefault="00B266DF" w:rsidP="00A23F96">
      <w:pPr>
        <w:rPr>
          <w:b/>
          <w:bCs/>
          <w:color w:val="FF0000"/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9D37C5">
        <w:rPr>
          <w:sz w:val="24"/>
          <w:szCs w:val="24"/>
        </w:rPr>
        <w:t xml:space="preserve">Adaptation de produit à l’international </w:t>
      </w:r>
    </w:p>
    <w:p w14:paraId="34B3F8A6" w14:textId="5538781F" w:rsidR="009B7577" w:rsidRDefault="00641001" w:rsidP="00591D75">
      <w:pPr>
        <w:rPr>
          <w:color w:val="FF0000"/>
          <w:sz w:val="24"/>
          <w:szCs w:val="24"/>
        </w:rPr>
      </w:pPr>
      <w:hyperlink r:id="rId19" w:history="1">
        <w:r w:rsidR="009D37C5" w:rsidRPr="00502DE5">
          <w:rPr>
            <w:rStyle w:val="Lienhypertexte"/>
            <w:sz w:val="24"/>
            <w:szCs w:val="24"/>
          </w:rPr>
          <w:t>https://www.lesechos.fr/industrie-services/automobile/citroen-a-lassaut-des-pays-emergents-avec-une-gamme-taillee-sur-mesure-1346727</w:t>
        </w:r>
      </w:hyperlink>
    </w:p>
    <w:p w14:paraId="702BC147" w14:textId="4E0A40DC" w:rsidR="00131AD0" w:rsidRDefault="00131AD0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br w:type="page"/>
      </w:r>
    </w:p>
    <w:p w14:paraId="7CD07CEF" w14:textId="4D075A3A" w:rsidR="009D37C5" w:rsidRPr="009D37C5" w:rsidRDefault="006B087D" w:rsidP="009D37C5">
      <w:pPr>
        <w:rPr>
          <w:b/>
          <w:bCs/>
          <w:color w:val="FF0000"/>
          <w:sz w:val="24"/>
          <w:szCs w:val="24"/>
        </w:rPr>
      </w:pPr>
      <w:r w:rsidRPr="009D37C5">
        <w:rPr>
          <w:b/>
          <w:bCs/>
          <w:color w:val="FF0000"/>
          <w:sz w:val="24"/>
          <w:szCs w:val="24"/>
        </w:rPr>
        <w:lastRenderedPageBreak/>
        <w:t>1</w:t>
      </w:r>
      <w:r w:rsidR="00131AD0">
        <w:rPr>
          <w:b/>
          <w:bCs/>
          <w:color w:val="FF0000"/>
          <w:sz w:val="24"/>
          <w:szCs w:val="24"/>
        </w:rPr>
        <w:t>5</w:t>
      </w:r>
      <w:r w:rsidR="00591D75" w:rsidRPr="009D37C5">
        <w:rPr>
          <w:b/>
          <w:bCs/>
          <w:color w:val="FF0000"/>
          <w:sz w:val="24"/>
          <w:szCs w:val="24"/>
        </w:rPr>
        <w:t>.</w:t>
      </w:r>
      <w:r w:rsidR="00EB0592" w:rsidRPr="009D37C5">
        <w:rPr>
          <w:b/>
          <w:bCs/>
          <w:color w:val="FF0000"/>
          <w:sz w:val="24"/>
          <w:szCs w:val="24"/>
        </w:rPr>
        <w:t xml:space="preserve"> Titre : </w:t>
      </w:r>
      <w:r w:rsidR="009D37C5" w:rsidRPr="009D37C5">
        <w:rPr>
          <w:b/>
          <w:bCs/>
          <w:color w:val="FF0000"/>
          <w:sz w:val="24"/>
          <w:szCs w:val="24"/>
        </w:rPr>
        <w:t>Renault s’accroche en Inde avec 3 petits SUV à bas coûts</w:t>
      </w:r>
    </w:p>
    <w:p w14:paraId="0D467046" w14:textId="1A0EDC88" w:rsidR="001F7D02" w:rsidRDefault="00B266DF" w:rsidP="001F7D02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</w:t>
      </w:r>
      <w:r w:rsidR="00B11141">
        <w:rPr>
          <w:b/>
          <w:bCs/>
          <w:sz w:val="24"/>
          <w:szCs w:val="24"/>
        </w:rPr>
        <w:t>7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2</w:t>
      </w:r>
      <w:r w:rsidR="00B11141">
        <w:rPr>
          <w:b/>
          <w:bCs/>
          <w:sz w:val="24"/>
          <w:szCs w:val="24"/>
        </w:rPr>
        <w:t>0</w:t>
      </w:r>
      <w:r w:rsidR="001F7D02">
        <w:rPr>
          <w:b/>
          <w:bCs/>
          <w:sz w:val="24"/>
          <w:szCs w:val="24"/>
        </w:rPr>
        <w:t xml:space="preserve"> </w:t>
      </w:r>
    </w:p>
    <w:p w14:paraId="1238814C" w14:textId="26398D84" w:rsidR="00EB0592" w:rsidRDefault="00EB0592" w:rsidP="00A23F96">
      <w:pPr>
        <w:rPr>
          <w:color w:val="000000" w:themeColor="text1"/>
          <w:sz w:val="24"/>
          <w:szCs w:val="24"/>
        </w:rPr>
      </w:pPr>
      <w:r w:rsidRPr="00B266DF">
        <w:rPr>
          <w:color w:val="000000" w:themeColor="text1"/>
          <w:sz w:val="24"/>
          <w:szCs w:val="24"/>
        </w:rPr>
        <w:t>Thème</w:t>
      </w:r>
      <w:r w:rsidR="00D9174C">
        <w:rPr>
          <w:color w:val="000000" w:themeColor="text1"/>
          <w:sz w:val="24"/>
          <w:szCs w:val="24"/>
        </w:rPr>
        <w:t xml:space="preserve"> : </w:t>
      </w:r>
      <w:r w:rsidR="002A3D2A">
        <w:rPr>
          <w:sz w:val="24"/>
          <w:szCs w:val="24"/>
        </w:rPr>
        <w:t>Adaptation de produit à l’international</w:t>
      </w:r>
    </w:p>
    <w:p w14:paraId="758CC08B" w14:textId="54625CC7" w:rsidR="009D37C5" w:rsidRDefault="00641001" w:rsidP="00A23F96">
      <w:pPr>
        <w:rPr>
          <w:color w:val="000000" w:themeColor="text1"/>
          <w:sz w:val="24"/>
          <w:szCs w:val="24"/>
        </w:rPr>
      </w:pPr>
      <w:hyperlink r:id="rId20" w:history="1">
        <w:r w:rsidR="009D37C5" w:rsidRPr="00502DE5">
          <w:rPr>
            <w:rStyle w:val="Lienhypertexte"/>
            <w:sz w:val="24"/>
            <w:szCs w:val="24"/>
          </w:rPr>
          <w:t>https://www.lesechos.fr/industrie-services/automobile/en-inde-renault-lance-un-nouveau-suv-pour-relancer-les-ventes-1038298</w:t>
        </w:r>
      </w:hyperlink>
    </w:p>
    <w:p w14:paraId="72567753" w14:textId="77777777" w:rsidR="00E46F58" w:rsidRPr="00093D7F" w:rsidRDefault="00E46F58" w:rsidP="00A23F96">
      <w:pPr>
        <w:rPr>
          <w:b/>
          <w:bCs/>
          <w:sz w:val="24"/>
          <w:szCs w:val="24"/>
        </w:rPr>
      </w:pPr>
    </w:p>
    <w:p w14:paraId="6C1D8E74" w14:textId="35E6EF0E" w:rsidR="009D37C5" w:rsidRDefault="00507718" w:rsidP="009D37C5">
      <w:pPr>
        <w:rPr>
          <w:b/>
          <w:bCs/>
          <w:sz w:val="24"/>
          <w:szCs w:val="24"/>
        </w:rPr>
      </w:pPr>
      <w:r w:rsidRPr="005E7591">
        <w:rPr>
          <w:b/>
          <w:bCs/>
          <w:color w:val="000000" w:themeColor="text1"/>
          <w:sz w:val="24"/>
          <w:szCs w:val="24"/>
        </w:rPr>
        <w:t>1</w:t>
      </w:r>
      <w:r w:rsidR="00131AD0">
        <w:rPr>
          <w:b/>
          <w:bCs/>
          <w:color w:val="000000" w:themeColor="text1"/>
          <w:sz w:val="24"/>
          <w:szCs w:val="24"/>
        </w:rPr>
        <w:t>6</w:t>
      </w:r>
      <w:r w:rsidR="00591D75" w:rsidRPr="005E7591">
        <w:rPr>
          <w:b/>
          <w:bCs/>
          <w:color w:val="000000" w:themeColor="text1"/>
          <w:sz w:val="24"/>
          <w:szCs w:val="24"/>
        </w:rPr>
        <w:t>.</w:t>
      </w:r>
      <w:r w:rsidR="008C325C" w:rsidRPr="005E7591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5E7591">
        <w:rPr>
          <w:b/>
          <w:bCs/>
          <w:color w:val="000000" w:themeColor="text1"/>
          <w:sz w:val="24"/>
          <w:szCs w:val="24"/>
        </w:rPr>
        <w:t xml:space="preserve">Titre : </w:t>
      </w:r>
      <w:r w:rsidR="009D37C5">
        <w:rPr>
          <w:b/>
          <w:bCs/>
          <w:sz w:val="24"/>
          <w:szCs w:val="24"/>
        </w:rPr>
        <w:t>Alerte rouge chez les fabricants de papier toilette Lotus</w:t>
      </w:r>
    </w:p>
    <w:p w14:paraId="53EF8617" w14:textId="734CCF06" w:rsidR="001F7D02" w:rsidRDefault="00591D75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431E4">
        <w:rPr>
          <w:b/>
          <w:bCs/>
          <w:sz w:val="24"/>
          <w:szCs w:val="24"/>
        </w:rPr>
        <w:t>2</w:t>
      </w:r>
      <w:r w:rsidR="001F7D02">
        <w:rPr>
          <w:b/>
          <w:bCs/>
          <w:sz w:val="24"/>
          <w:szCs w:val="24"/>
        </w:rPr>
        <w:t>7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1431E4">
        <w:rPr>
          <w:b/>
          <w:bCs/>
          <w:sz w:val="24"/>
          <w:szCs w:val="24"/>
        </w:rPr>
        <w:t>16</w:t>
      </w:r>
      <w:r w:rsidR="001F7D02">
        <w:rPr>
          <w:b/>
          <w:bCs/>
          <w:sz w:val="24"/>
          <w:szCs w:val="24"/>
        </w:rPr>
        <w:t xml:space="preserve"> </w:t>
      </w:r>
    </w:p>
    <w:p w14:paraId="069B714C" w14:textId="41428B54" w:rsidR="00093D7F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D37C5">
        <w:rPr>
          <w:sz w:val="24"/>
          <w:szCs w:val="24"/>
        </w:rPr>
        <w:t xml:space="preserve">Hausse des coûts </w:t>
      </w:r>
    </w:p>
    <w:p w14:paraId="2CB3B173" w14:textId="14AF7657" w:rsidR="00E46F58" w:rsidRDefault="00641001" w:rsidP="00A23F96">
      <w:pPr>
        <w:rPr>
          <w:sz w:val="24"/>
          <w:szCs w:val="24"/>
        </w:rPr>
      </w:pPr>
      <w:hyperlink r:id="rId21" w:history="1">
        <w:r w:rsidR="009D37C5" w:rsidRPr="00502DE5">
          <w:rPr>
            <w:rStyle w:val="Lienhypertexte"/>
            <w:sz w:val="24"/>
            <w:szCs w:val="24"/>
          </w:rPr>
          <w:t>https://www.lesechos.fr/industrie-services/conso-distribution/inflation-alerte-rouge-chez-le-fabricant-du-papier-toilette-lotus-1349568</w:t>
        </w:r>
      </w:hyperlink>
    </w:p>
    <w:p w14:paraId="3D64CC78" w14:textId="77777777" w:rsidR="009D37C5" w:rsidRDefault="009D37C5" w:rsidP="00A23F96">
      <w:pPr>
        <w:rPr>
          <w:sz w:val="24"/>
          <w:szCs w:val="24"/>
        </w:rPr>
      </w:pPr>
    </w:p>
    <w:p w14:paraId="07887475" w14:textId="451EB702" w:rsidR="009D37C5" w:rsidRDefault="00660009" w:rsidP="009D37C5">
      <w:pPr>
        <w:rPr>
          <w:b/>
          <w:bCs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131AD0">
        <w:rPr>
          <w:b/>
          <w:bCs/>
          <w:color w:val="000000" w:themeColor="text1"/>
          <w:sz w:val="24"/>
          <w:szCs w:val="24"/>
        </w:rPr>
        <w:t>7</w:t>
      </w:r>
      <w:r w:rsidRPr="00AC6315">
        <w:rPr>
          <w:b/>
          <w:bCs/>
          <w:color w:val="000000" w:themeColor="text1"/>
          <w:sz w:val="24"/>
          <w:szCs w:val="24"/>
        </w:rPr>
        <w:t>.</w:t>
      </w:r>
      <w:r w:rsidR="00530ED6" w:rsidRPr="00AC6315">
        <w:rPr>
          <w:b/>
          <w:bCs/>
          <w:color w:val="000000" w:themeColor="text1"/>
          <w:sz w:val="24"/>
          <w:szCs w:val="24"/>
        </w:rPr>
        <w:t xml:space="preserve"> </w:t>
      </w:r>
      <w:r w:rsidRPr="00AC6315">
        <w:rPr>
          <w:b/>
          <w:bCs/>
          <w:color w:val="000000" w:themeColor="text1"/>
          <w:sz w:val="24"/>
          <w:szCs w:val="24"/>
        </w:rPr>
        <w:t xml:space="preserve">Titre : </w:t>
      </w:r>
      <w:r w:rsidR="009D37C5">
        <w:rPr>
          <w:b/>
          <w:bCs/>
          <w:sz w:val="24"/>
          <w:szCs w:val="24"/>
        </w:rPr>
        <w:t>Stellantis s’allie à Mercedes plutôt qu’à Renault pour produire ses batteries</w:t>
      </w:r>
    </w:p>
    <w:p w14:paraId="1601F191" w14:textId="3080CA92" w:rsidR="0063521A" w:rsidRDefault="00906B1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431E4">
        <w:rPr>
          <w:b/>
          <w:bCs/>
          <w:sz w:val="24"/>
          <w:szCs w:val="24"/>
        </w:rPr>
        <w:t>27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1</w:t>
      </w:r>
      <w:r w:rsidR="001431E4">
        <w:rPr>
          <w:b/>
          <w:bCs/>
          <w:sz w:val="24"/>
          <w:szCs w:val="24"/>
        </w:rPr>
        <w:t>6</w:t>
      </w:r>
    </w:p>
    <w:p w14:paraId="7B521CBA" w14:textId="3219FB5E" w:rsidR="00AC6315" w:rsidRDefault="00660009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9D37C5">
        <w:rPr>
          <w:sz w:val="24"/>
          <w:szCs w:val="24"/>
        </w:rPr>
        <w:t xml:space="preserve">Co-entreprise </w:t>
      </w:r>
    </w:p>
    <w:p w14:paraId="29CD0F41" w14:textId="17CE7B2D" w:rsidR="009D37C5" w:rsidRDefault="00641001" w:rsidP="00A23F96">
      <w:pPr>
        <w:rPr>
          <w:sz w:val="24"/>
          <w:szCs w:val="24"/>
        </w:rPr>
      </w:pPr>
      <w:hyperlink r:id="rId22" w:history="1">
        <w:r w:rsidR="009D37C5" w:rsidRPr="00502DE5">
          <w:rPr>
            <w:rStyle w:val="Lienhypertexte"/>
            <w:sz w:val="24"/>
            <w:szCs w:val="24"/>
          </w:rPr>
          <w:t>https://www.lesechos.fr/industrie-services/automobile/stellantis-sallie-a-mercedes-plutot-qua-renault-pour-produire-ses-batteries-1349123</w:t>
        </w:r>
      </w:hyperlink>
    </w:p>
    <w:p w14:paraId="6E71BAC2" w14:textId="77777777" w:rsidR="009D37C5" w:rsidRDefault="009D37C5" w:rsidP="00A23F96">
      <w:pPr>
        <w:rPr>
          <w:sz w:val="24"/>
          <w:szCs w:val="24"/>
        </w:rPr>
      </w:pPr>
    </w:p>
    <w:p w14:paraId="3AF3481D" w14:textId="5E1C4577" w:rsidR="002A3D2A" w:rsidRDefault="00507718" w:rsidP="002A3D2A">
      <w:pPr>
        <w:rPr>
          <w:b/>
          <w:bCs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1</w:t>
      </w:r>
      <w:r w:rsidR="00131AD0">
        <w:rPr>
          <w:b/>
          <w:bCs/>
          <w:color w:val="000000" w:themeColor="text1"/>
          <w:sz w:val="24"/>
          <w:szCs w:val="24"/>
        </w:rPr>
        <w:t>8</w:t>
      </w:r>
      <w:r w:rsidR="00530ED6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2A3D2A">
        <w:rPr>
          <w:b/>
          <w:bCs/>
          <w:sz w:val="24"/>
          <w:szCs w:val="24"/>
        </w:rPr>
        <w:t>Comment Malongo a conçu une machine expresso abordable</w:t>
      </w:r>
    </w:p>
    <w:p w14:paraId="14FF6E50" w14:textId="1599AFC3" w:rsidR="00906B10" w:rsidRPr="00B266DF" w:rsidRDefault="00530ED6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1F7D02">
        <w:rPr>
          <w:b/>
          <w:bCs/>
          <w:sz w:val="24"/>
          <w:szCs w:val="24"/>
        </w:rPr>
        <w:t>2</w:t>
      </w:r>
      <w:r w:rsidR="00292C9A">
        <w:rPr>
          <w:b/>
          <w:bCs/>
          <w:sz w:val="24"/>
          <w:szCs w:val="24"/>
        </w:rPr>
        <w:t>8</w:t>
      </w:r>
      <w:r w:rsidR="001F7D02" w:rsidRPr="00191A37">
        <w:rPr>
          <w:b/>
          <w:bCs/>
          <w:sz w:val="24"/>
          <w:szCs w:val="24"/>
        </w:rPr>
        <w:t>/</w:t>
      </w:r>
      <w:r w:rsidR="001F7D02">
        <w:rPr>
          <w:b/>
          <w:bCs/>
          <w:sz w:val="24"/>
          <w:szCs w:val="24"/>
        </w:rPr>
        <w:t>0</w:t>
      </w:r>
      <w:r w:rsidR="00FB793D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292C9A">
        <w:rPr>
          <w:b/>
          <w:bCs/>
          <w:sz w:val="24"/>
          <w:szCs w:val="24"/>
        </w:rPr>
        <w:t>2</w:t>
      </w:r>
      <w:r w:rsidR="001F7D02">
        <w:rPr>
          <w:b/>
          <w:bCs/>
          <w:sz w:val="24"/>
          <w:szCs w:val="24"/>
        </w:rPr>
        <w:t>5</w:t>
      </w:r>
    </w:p>
    <w:p w14:paraId="46BD7551" w14:textId="7A1AAC55" w:rsidR="004E4278" w:rsidRDefault="00530ED6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2A3D2A">
        <w:rPr>
          <w:sz w:val="24"/>
          <w:szCs w:val="24"/>
        </w:rPr>
        <w:t xml:space="preserve">Relocalisation </w:t>
      </w:r>
    </w:p>
    <w:p w14:paraId="417ECFA7" w14:textId="54E2B992" w:rsidR="002A3D2A" w:rsidRDefault="00641001" w:rsidP="00A23F96">
      <w:pPr>
        <w:rPr>
          <w:sz w:val="24"/>
          <w:szCs w:val="24"/>
        </w:rPr>
      </w:pPr>
      <w:hyperlink r:id="rId23" w:history="1">
        <w:r w:rsidR="002A3D2A" w:rsidRPr="00502DE5">
          <w:rPr>
            <w:rStyle w:val="Lienhypertexte"/>
            <w:sz w:val="24"/>
            <w:szCs w:val="24"/>
          </w:rPr>
          <w:t>https://www.lesechos.fr/pme-regions/provence-alpes-cote-dazur/comment-malongo-a-concu-une-machine-expresso-francaise-abordable-1349609</w:t>
        </w:r>
      </w:hyperlink>
    </w:p>
    <w:p w14:paraId="30B3C54B" w14:textId="77777777" w:rsidR="00B12D91" w:rsidRDefault="00B12D91" w:rsidP="00D43475">
      <w:pPr>
        <w:rPr>
          <w:b/>
          <w:bCs/>
          <w:color w:val="000000" w:themeColor="text1"/>
          <w:sz w:val="24"/>
          <w:szCs w:val="24"/>
        </w:rPr>
      </w:pPr>
    </w:p>
    <w:p w14:paraId="7BFC6951" w14:textId="68FACF87" w:rsidR="00131AD0" w:rsidRDefault="00B12D91" w:rsidP="00D43475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19</w:t>
      </w:r>
      <w:r w:rsidR="002D174D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D43475" w:rsidRPr="00D43475">
        <w:rPr>
          <w:b/>
          <w:bCs/>
          <w:color w:val="000000" w:themeColor="text1"/>
          <w:sz w:val="24"/>
          <w:szCs w:val="24"/>
        </w:rPr>
        <w:t>La DEB (déclaration d’échanges de biens) est abrogée en 2022… et remplacée par l’enquête statistique et l’état récapitulatif fiscal</w:t>
      </w:r>
      <w:r w:rsidR="00131AD0">
        <w:rPr>
          <w:b/>
          <w:bCs/>
          <w:color w:val="000000" w:themeColor="text1"/>
          <w:sz w:val="24"/>
          <w:szCs w:val="24"/>
        </w:rPr>
        <w:t xml:space="preserve"> </w:t>
      </w:r>
    </w:p>
    <w:p w14:paraId="15B7CA0E" w14:textId="12964028" w:rsidR="00D43475" w:rsidRPr="00D43475" w:rsidRDefault="00131AD0" w:rsidP="00D43475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Date : 03/10/2021</w:t>
      </w:r>
    </w:p>
    <w:p w14:paraId="2FA56C26" w14:textId="19087D01" w:rsidR="004E4278" w:rsidRDefault="002D174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D43475">
        <w:rPr>
          <w:sz w:val="24"/>
          <w:szCs w:val="24"/>
        </w:rPr>
        <w:t xml:space="preserve"> La DEB </w:t>
      </w:r>
      <w:r>
        <w:rPr>
          <w:sz w:val="24"/>
          <w:szCs w:val="24"/>
        </w:rPr>
        <w:t xml:space="preserve"> </w:t>
      </w:r>
    </w:p>
    <w:p w14:paraId="1C5B08E3" w14:textId="614F2FAB" w:rsidR="007C192A" w:rsidRDefault="00641001" w:rsidP="00BC22D2">
      <w:pPr>
        <w:rPr>
          <w:sz w:val="24"/>
          <w:szCs w:val="24"/>
        </w:rPr>
      </w:pPr>
      <w:hyperlink r:id="rId24" w:history="1">
        <w:r w:rsidR="00131AD0" w:rsidRPr="004105A4">
          <w:rPr>
            <w:rStyle w:val="Lienhypertexte"/>
            <w:sz w:val="24"/>
            <w:szCs w:val="24"/>
          </w:rPr>
          <w:t>https://international-pratique.com/2021/10/03/la-deb-declaration-dechanges-de-biens-est-abrogee-en-2022-et-remplacee-par-lenquete-statistique-et-letat-recapitulatif-fiscal/</w:t>
        </w:r>
      </w:hyperlink>
    </w:p>
    <w:p w14:paraId="380B6F11" w14:textId="4F304982" w:rsidR="007C192A" w:rsidRDefault="007C192A">
      <w:pPr>
        <w:rPr>
          <w:sz w:val="24"/>
          <w:szCs w:val="24"/>
        </w:rPr>
      </w:pPr>
    </w:p>
    <w:p w14:paraId="1FFA1D43" w14:textId="77777777" w:rsidR="00131AD0" w:rsidRDefault="00131AD0">
      <w:pPr>
        <w:rPr>
          <w:b/>
          <w:bCs/>
          <w:sz w:val="24"/>
          <w:szCs w:val="24"/>
        </w:rPr>
      </w:pPr>
    </w:p>
    <w:p w14:paraId="6D546F47" w14:textId="68CC2E28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2B3386CC" w14:textId="77777777" w:rsidR="00B12D91" w:rsidRDefault="00B12D91" w:rsidP="002A3D2A">
      <w:pPr>
        <w:rPr>
          <w:b/>
          <w:bCs/>
          <w:sz w:val="24"/>
          <w:szCs w:val="24"/>
        </w:rPr>
      </w:pPr>
    </w:p>
    <w:p w14:paraId="16BBC593" w14:textId="3A069FF7" w:rsidR="002A3D2A" w:rsidRDefault="002A3D2A" w:rsidP="002A3D2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L’économie mondiale menacée par un risque de surchauffe </w:t>
      </w:r>
    </w:p>
    <w:p w14:paraId="0168EFF7" w14:textId="188CE0F6" w:rsidR="00292C9A" w:rsidRPr="00B266DF" w:rsidRDefault="00292C9A" w:rsidP="00292C9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30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09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9</w:t>
      </w:r>
    </w:p>
    <w:p w14:paraId="2CECB27E" w14:textId="2966744A" w:rsidR="00576186" w:rsidRDefault="00641001" w:rsidP="00BC22D2">
      <w:pPr>
        <w:rPr>
          <w:sz w:val="24"/>
          <w:szCs w:val="24"/>
        </w:rPr>
      </w:pPr>
      <w:hyperlink r:id="rId25" w:history="1">
        <w:r w:rsidR="002A3D2A" w:rsidRPr="00502DE5">
          <w:rPr>
            <w:rStyle w:val="Lienhypertexte"/>
            <w:sz w:val="24"/>
            <w:szCs w:val="24"/>
          </w:rPr>
          <w:t>https://www.lesechos.fr/idees-debats/editos-analyses/leconomie-mondiale-menacee-par-un-risque-de-surchauffe-1350502</w:t>
        </w:r>
      </w:hyperlink>
    </w:p>
    <w:p w14:paraId="57391F1E" w14:textId="77777777" w:rsidR="00B12D91" w:rsidRDefault="00B12D91" w:rsidP="00B12D91">
      <w:pPr>
        <w:pStyle w:val="Titre1"/>
        <w:shd w:val="clear" w:color="auto" w:fill="FFFFFF"/>
        <w:spacing w:line="360" w:lineRule="atLeast"/>
        <w:textAlignment w:val="baseline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7BA48B62" w14:textId="72C6FF32" w:rsidR="00B12D91" w:rsidRPr="00D43475" w:rsidRDefault="00B12D91" w:rsidP="00B12D91">
      <w:pPr>
        <w:pStyle w:val="Titre1"/>
        <w:shd w:val="clear" w:color="auto" w:fill="FFFFFF"/>
        <w:spacing w:line="360" w:lineRule="atLeast"/>
        <w:textAlignment w:val="baseline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 w:rsidRPr="00D43475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La mondialisation a-t-elle atteint son pic ?</w:t>
      </w:r>
    </w:p>
    <w:p w14:paraId="72843731" w14:textId="77777777" w:rsidR="00B12D91" w:rsidRDefault="00B12D91" w:rsidP="00B12D91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Date : 29/09/2021</w:t>
      </w:r>
    </w:p>
    <w:p w14:paraId="55465819" w14:textId="77777777" w:rsidR="00B12D91" w:rsidRPr="004E4278" w:rsidRDefault="00B12D91" w:rsidP="00B12D91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Thème : la mondialisation </w:t>
      </w:r>
    </w:p>
    <w:p w14:paraId="0273B07D" w14:textId="4B0CCCF3" w:rsidR="009B7577" w:rsidRPr="00191A37" w:rsidRDefault="00641001" w:rsidP="00BC22D2">
      <w:pPr>
        <w:rPr>
          <w:sz w:val="24"/>
          <w:szCs w:val="24"/>
        </w:rPr>
      </w:pPr>
      <w:hyperlink r:id="rId26" w:history="1">
        <w:r w:rsidR="00B12D91" w:rsidRPr="00D43475">
          <w:rPr>
            <w:rStyle w:val="Lienhypertexte"/>
            <w:sz w:val="24"/>
            <w:szCs w:val="24"/>
          </w:rPr>
          <w:t>https://fr.statista.com/infographie/21836/mondialisation-commerce-international-volume-des-echanges-exprime-en-pourcentage-du-pib-mondial/</w:t>
        </w:r>
      </w:hyperlink>
    </w:p>
    <w:sectPr w:rsidR="009B7577" w:rsidRPr="0019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07337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5E0A"/>
    <w:rsid w:val="000E1739"/>
    <w:rsid w:val="000E2E0D"/>
    <w:rsid w:val="000F18A9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91A37"/>
    <w:rsid w:val="0019789F"/>
    <w:rsid w:val="001C0781"/>
    <w:rsid w:val="001C42BE"/>
    <w:rsid w:val="001F7D02"/>
    <w:rsid w:val="00200008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74EFB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63C55"/>
    <w:rsid w:val="00466C84"/>
    <w:rsid w:val="00472A85"/>
    <w:rsid w:val="00483CF9"/>
    <w:rsid w:val="00483EC8"/>
    <w:rsid w:val="00490679"/>
    <w:rsid w:val="00491F3E"/>
    <w:rsid w:val="004A22E9"/>
    <w:rsid w:val="004A5FE9"/>
    <w:rsid w:val="004B51B1"/>
    <w:rsid w:val="004E3730"/>
    <w:rsid w:val="004E4278"/>
    <w:rsid w:val="004F58A1"/>
    <w:rsid w:val="004F6C09"/>
    <w:rsid w:val="00507388"/>
    <w:rsid w:val="005074D5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76186"/>
    <w:rsid w:val="00591D75"/>
    <w:rsid w:val="0059273A"/>
    <w:rsid w:val="005C25C3"/>
    <w:rsid w:val="005E013A"/>
    <w:rsid w:val="005E7591"/>
    <w:rsid w:val="005F1A0A"/>
    <w:rsid w:val="005F2748"/>
    <w:rsid w:val="00602597"/>
    <w:rsid w:val="00630A8F"/>
    <w:rsid w:val="00630C72"/>
    <w:rsid w:val="00631970"/>
    <w:rsid w:val="00634002"/>
    <w:rsid w:val="0063521A"/>
    <w:rsid w:val="00641001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345ED"/>
    <w:rsid w:val="00744472"/>
    <w:rsid w:val="007506E3"/>
    <w:rsid w:val="00765974"/>
    <w:rsid w:val="007A0A12"/>
    <w:rsid w:val="007B3606"/>
    <w:rsid w:val="007C14B1"/>
    <w:rsid w:val="007C192A"/>
    <w:rsid w:val="007D4291"/>
    <w:rsid w:val="007F12B5"/>
    <w:rsid w:val="00801961"/>
    <w:rsid w:val="008172E7"/>
    <w:rsid w:val="00817A9F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7FF9"/>
    <w:rsid w:val="009631C8"/>
    <w:rsid w:val="00963D15"/>
    <w:rsid w:val="00971A42"/>
    <w:rsid w:val="0098440F"/>
    <w:rsid w:val="00984467"/>
    <w:rsid w:val="009A196E"/>
    <w:rsid w:val="009B7577"/>
    <w:rsid w:val="009D2E68"/>
    <w:rsid w:val="009D37C5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6315"/>
    <w:rsid w:val="00AC7390"/>
    <w:rsid w:val="00AE1890"/>
    <w:rsid w:val="00AF759F"/>
    <w:rsid w:val="00B07504"/>
    <w:rsid w:val="00B11141"/>
    <w:rsid w:val="00B12D91"/>
    <w:rsid w:val="00B16104"/>
    <w:rsid w:val="00B266DF"/>
    <w:rsid w:val="00B2751C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F1147"/>
    <w:rsid w:val="00BF5770"/>
    <w:rsid w:val="00BF7AF5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CFD"/>
    <w:rsid w:val="00CC153F"/>
    <w:rsid w:val="00CD5AD2"/>
    <w:rsid w:val="00CD5E43"/>
    <w:rsid w:val="00CF0269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62B88"/>
    <w:rsid w:val="00E709EE"/>
    <w:rsid w:val="00E731D3"/>
    <w:rsid w:val="00E820DE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0096"/>
    <w:rsid w:val="00EF1D56"/>
    <w:rsid w:val="00EF64DF"/>
    <w:rsid w:val="00F04A48"/>
    <w:rsid w:val="00F43DA4"/>
    <w:rsid w:val="00F505B1"/>
    <w:rsid w:val="00F907B7"/>
    <w:rsid w:val="00F90980"/>
    <w:rsid w:val="00F91053"/>
    <w:rsid w:val="00F941DE"/>
    <w:rsid w:val="00FA1443"/>
    <w:rsid w:val="00FB187E"/>
    <w:rsid w:val="00FB5CA5"/>
    <w:rsid w:val="00FB793D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pernod-ricard-a-la-veille-dune-profonde-revolution-numerique-1342512" TargetMode="External"/><Relationship Id="rId13" Type="http://schemas.openxmlformats.org/officeDocument/2006/relationships/hyperlink" Target="https://www.lesechos.fr/industrie-services/conso-distribution/le-whisky-ecossais-sexporte-moins-bien-depuis-le-brexit-1343309" TargetMode="External"/><Relationship Id="rId18" Type="http://schemas.openxmlformats.org/officeDocument/2006/relationships/hyperlink" Target="https://www.lesechos.fr/idees-debats/cercle/opinion-taxe-carbone-la-prochaine-pomme-de-discorde-du-commerce-international-1346240" TargetMode="External"/><Relationship Id="rId26" Type="http://schemas.openxmlformats.org/officeDocument/2006/relationships/hyperlink" Target="https://fr.statista.com/infographie/21836/mondialisation-commerce-international-volume-des-echanges-exprime-en-pourcentage-du-pib-mondial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inflation-alerte-rouge-chez-le-fabricant-du-papier-toilette-lotus-1349568" TargetMode="External"/><Relationship Id="rId7" Type="http://schemas.openxmlformats.org/officeDocument/2006/relationships/hyperlink" Target="https://www.lesechos.fr/industrie-services/conso-distribution/nike-met-en-garde-contre-un-risque-de-penurie-de-chaussures-et-vetements-1349079" TargetMode="External"/><Relationship Id="rId12" Type="http://schemas.openxmlformats.org/officeDocument/2006/relationships/hyperlink" Target="https://www.lesechos.fr/industrie-services/mode-luxe/mode-etam-a-enclenche-la-relance-de-maison-123-1343185" TargetMode="External"/><Relationship Id="rId17" Type="http://schemas.openxmlformats.org/officeDocument/2006/relationships/hyperlink" Target="https://www.lesechos.fr/finance-marches/marches-financiers/fret-maritime-face-a-lenvolee-des-cours-certains-transporteurs-decident-de-plafonner-leurs-tarifs-1345666" TargetMode="External"/><Relationship Id="rId25" Type="http://schemas.openxmlformats.org/officeDocument/2006/relationships/hyperlink" Target="https://www.lesechos.fr/idees-debats/editos-analyses/leconomie-mondiale-menacee-par-un-risque-de-surchauffe-1350502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tourisme-transport/dominos-pizza-veut-conquerir-les-plus-de-35-ans-1345888" TargetMode="External"/><Relationship Id="rId20" Type="http://schemas.openxmlformats.org/officeDocument/2006/relationships/hyperlink" Target="https://www.lesechos.fr/industrie-services/automobile/en-inde-renault-lance-un-nouveau-suv-pour-relancer-les-ventes-103829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automobile-pas-de-repit-pour-stellantis-dans-la-crise-des-semi-conducteurs-1342168" TargetMode="External"/><Relationship Id="rId11" Type="http://schemas.openxmlformats.org/officeDocument/2006/relationships/hyperlink" Target="https://www.lesechos.fr/industrie-services/automobile/comment-dacia-veut-monter-en-gamme-sans-renier-ses-racines-low-cost-1343212" TargetMode="External"/><Relationship Id="rId24" Type="http://schemas.openxmlformats.org/officeDocument/2006/relationships/hyperlink" Target="https://international-pratique.com/2021/10/03/la-deb-declaration-dechanges-de-biens-est-abrogee-en-2022-et-remplacee-par-lenquete-statistique-et-letat-recapitulatif-fiscal/" TargetMode="External"/><Relationship Id="rId5" Type="http://schemas.openxmlformats.org/officeDocument/2006/relationships/hyperlink" Target="https://www.lesechos.fr/industrie-services/automobile/porsche-va-tester-le-made-in-asie-1342165" TargetMode="External"/><Relationship Id="rId15" Type="http://schemas.openxmlformats.org/officeDocument/2006/relationships/hyperlink" Target="https://www.lesechos.fr/industrie-services/conso-distribution/carrefour-et-monoprix-misent-sur-labonnement-pour-garder-leurs-clients-1344999" TargetMode="External"/><Relationship Id="rId23" Type="http://schemas.openxmlformats.org/officeDocument/2006/relationships/hyperlink" Target="https://www.lesechos.fr/pme-regions/provence-alpes-cote-dazur/comment-malongo-a-concu-une-machine-expresso-francaise-abordable-1349609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sechos.fr/finance-marches/banque-assurances/les-fusions-acquisitionsau-plus-haut-depuis-cinq-ans-1342621" TargetMode="External"/><Relationship Id="rId19" Type="http://schemas.openxmlformats.org/officeDocument/2006/relationships/hyperlink" Target="https://www.lesechos.fr/industrie-services/automobile/citroen-a-lassaut-des-pays-emergents-avec-une-gamme-taillee-sur-mesure-13467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casino-et-intermarche-debutent-leur-triple-alliance-a-lachat-1342527" TargetMode="External"/><Relationship Id="rId14" Type="http://schemas.openxmlformats.org/officeDocument/2006/relationships/hyperlink" Target="https://www.lesechos.fr/economie-france/conjoncture/le-commerce-exterieur-grande-priorite-de-bercy-1344458" TargetMode="External"/><Relationship Id="rId22" Type="http://schemas.openxmlformats.org/officeDocument/2006/relationships/hyperlink" Target="https://www.lesechos.fr/industrie-services/automobile/stellantis-sallie-a-mercedes-plutot-qua-renault-pour-produire-ses-batteries-1349123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3410</TotalTime>
  <Pages>5</Pages>
  <Words>1436</Words>
  <Characters>7898</Characters>
  <Application>Microsoft Office Word</Application>
  <DocSecurity>0</DocSecurity>
  <Lines>65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35</cp:revision>
  <dcterms:created xsi:type="dcterms:W3CDTF">2020-02-21T16:55:00Z</dcterms:created>
  <dcterms:modified xsi:type="dcterms:W3CDTF">2021-10-08T11:21:00Z</dcterms:modified>
</cp:coreProperties>
</file>