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4113" w:rsidRPr="00A64113" w:rsidRDefault="00A64113" w:rsidP="00A64113">
      <w:pPr>
        <w:jc w:val="center"/>
        <w:rPr>
          <w:color w:val="1F3864" w:themeColor="accent1" w:themeShade="80"/>
          <w:sz w:val="40"/>
          <w:szCs w:val="40"/>
        </w:rPr>
      </w:pPr>
      <w:bookmarkStart w:id="0" w:name="_GoBack"/>
      <w:bookmarkEnd w:id="0"/>
      <w:r w:rsidRPr="00A64113">
        <w:rPr>
          <w:color w:val="1F3864" w:themeColor="accent1" w:themeShade="80"/>
          <w:sz w:val="40"/>
          <w:szCs w:val="40"/>
        </w:rPr>
        <w:t>BTS NDRC</w:t>
      </w:r>
    </w:p>
    <w:p w:rsidR="00230D44" w:rsidRPr="00A64113" w:rsidRDefault="00A64113" w:rsidP="00A64113">
      <w:pPr>
        <w:jc w:val="center"/>
        <w:rPr>
          <w:color w:val="1F3864" w:themeColor="accent1" w:themeShade="80"/>
          <w:sz w:val="40"/>
          <w:szCs w:val="40"/>
        </w:rPr>
      </w:pPr>
      <w:r w:rsidRPr="00A64113">
        <w:rPr>
          <w:color w:val="1F3864" w:themeColor="accent1" w:themeShade="80"/>
          <w:sz w:val="40"/>
          <w:szCs w:val="40"/>
        </w:rPr>
        <w:t>VERBATIM REUNION WEB</w:t>
      </w:r>
    </w:p>
    <w:p w:rsidR="00A64113" w:rsidRDefault="00A64113" w:rsidP="00A64113">
      <w:pPr>
        <w:jc w:val="center"/>
        <w:rPr>
          <w:color w:val="1F3864" w:themeColor="accent1" w:themeShade="80"/>
          <w:sz w:val="40"/>
          <w:szCs w:val="40"/>
        </w:rPr>
      </w:pPr>
      <w:r w:rsidRPr="00A64113">
        <w:rPr>
          <w:color w:val="1F3864" w:themeColor="accent1" w:themeShade="80"/>
          <w:sz w:val="40"/>
          <w:szCs w:val="40"/>
        </w:rPr>
        <w:t>11 MARS 2020</w:t>
      </w:r>
    </w:p>
    <w:p w:rsidR="005C762C" w:rsidRDefault="005C762C" w:rsidP="00A64113">
      <w:pPr>
        <w:jc w:val="center"/>
        <w:rPr>
          <w:color w:val="1F3864" w:themeColor="accent1" w:themeShade="80"/>
          <w:sz w:val="40"/>
          <w:szCs w:val="40"/>
        </w:rPr>
      </w:pPr>
    </w:p>
    <w:p w:rsidR="005C762C" w:rsidRPr="00A64113" w:rsidRDefault="005C762C" w:rsidP="00A64113">
      <w:pPr>
        <w:jc w:val="center"/>
        <w:rPr>
          <w:color w:val="1F3864" w:themeColor="accent1" w:themeShade="80"/>
          <w:sz w:val="40"/>
          <w:szCs w:val="40"/>
        </w:rPr>
      </w:pPr>
    </w:p>
    <w:p w:rsidR="00230D44" w:rsidRPr="00796FF6" w:rsidRDefault="00230D44" w:rsidP="00796FF6">
      <w:pPr>
        <w:pStyle w:val="Paragraphedeliste"/>
        <w:numPr>
          <w:ilvl w:val="0"/>
          <w:numId w:val="6"/>
        </w:numPr>
        <w:jc w:val="center"/>
        <w:rPr>
          <w:b/>
          <w:bCs/>
          <w:sz w:val="36"/>
          <w:szCs w:val="36"/>
        </w:rPr>
      </w:pPr>
      <w:r w:rsidRPr="00796FF6">
        <w:rPr>
          <w:b/>
          <w:bCs/>
          <w:sz w:val="36"/>
          <w:szCs w:val="36"/>
        </w:rPr>
        <w:t>Présentation Web réunion</w:t>
      </w:r>
      <w:r w:rsidR="00867B9F" w:rsidRPr="00796FF6">
        <w:rPr>
          <w:b/>
          <w:bCs/>
          <w:sz w:val="36"/>
          <w:szCs w:val="36"/>
        </w:rPr>
        <w:t xml:space="preserve"> – </w:t>
      </w:r>
      <w:r w:rsidR="00867B9F" w:rsidRPr="00796FF6">
        <w:rPr>
          <w:b/>
          <w:bCs/>
        </w:rPr>
        <w:t>Didier Michel</w:t>
      </w:r>
    </w:p>
    <w:p w:rsidR="00977A5B" w:rsidRDefault="00977A5B" w:rsidP="00977A5B">
      <w:pPr>
        <w:jc w:val="both"/>
      </w:pPr>
      <w:r>
        <w:t>Rappel de p</w:t>
      </w:r>
      <w:r w:rsidR="00701B28">
        <w:t>lusieurs rdv </w:t>
      </w:r>
      <w:r>
        <w:t>qui ont été honorés :</w:t>
      </w:r>
    </w:p>
    <w:p w:rsidR="007A689A" w:rsidRPr="00A25D5C" w:rsidRDefault="00977A5B" w:rsidP="00977A5B">
      <w:pPr>
        <w:jc w:val="both"/>
      </w:pPr>
      <w:r>
        <w:t xml:space="preserve">- </w:t>
      </w:r>
      <w:r w:rsidR="007A689A" w:rsidRPr="00A25D5C">
        <w:t xml:space="preserve">Il y a 1 an, le 13 mars 2019, première réunion </w:t>
      </w:r>
      <w:r w:rsidR="00867B9F" w:rsidRPr="00A25D5C">
        <w:t xml:space="preserve">web </w:t>
      </w:r>
      <w:r w:rsidR="007A689A" w:rsidRPr="00A25D5C">
        <w:t xml:space="preserve">sur la certification. Puis rendez-vous pour la finalisation des sujets et </w:t>
      </w:r>
      <w:r w:rsidR="00867B9F" w:rsidRPr="00A25D5C">
        <w:t xml:space="preserve">le </w:t>
      </w:r>
      <w:r w:rsidR="007A689A" w:rsidRPr="00A25D5C">
        <w:t xml:space="preserve">test national. J’espère que vous avez tous eu </w:t>
      </w:r>
      <w:r w:rsidR="00701B28">
        <w:t xml:space="preserve">la synthèse de </w:t>
      </w:r>
      <w:r w:rsidR="007A689A" w:rsidRPr="00A25D5C">
        <w:t>ce test ; il nous a été utile</w:t>
      </w:r>
      <w:r w:rsidR="00867B9F" w:rsidRPr="00A25D5C">
        <w:t xml:space="preserve">  pour avancer et améliorer la partie pratique </w:t>
      </w:r>
      <w:proofErr w:type="gramStart"/>
      <w:r w:rsidR="00867B9F" w:rsidRPr="00A25D5C">
        <w:t>de E5</w:t>
      </w:r>
      <w:proofErr w:type="gramEnd"/>
      <w:r w:rsidR="00867B9F" w:rsidRPr="00A25D5C">
        <w:t xml:space="preserve">. </w:t>
      </w:r>
    </w:p>
    <w:p w:rsidR="00867B9F" w:rsidRPr="00A25D5C" w:rsidRDefault="00867B9F" w:rsidP="00977A5B">
      <w:pPr>
        <w:spacing w:after="100" w:afterAutospacing="1" w:line="240" w:lineRule="auto"/>
        <w:jc w:val="both"/>
      </w:pPr>
      <w:r w:rsidRPr="00A25D5C">
        <w:t xml:space="preserve">- </w:t>
      </w:r>
      <w:r w:rsidR="007A689A" w:rsidRPr="00A25D5C">
        <w:t xml:space="preserve">Canopé nous avait promis une adaptation de </w:t>
      </w:r>
      <w:proofErr w:type="spellStart"/>
      <w:r w:rsidR="007A689A" w:rsidRPr="00A25D5C">
        <w:t>CPro</w:t>
      </w:r>
      <w:proofErr w:type="spellEnd"/>
      <w:r w:rsidR="007A689A" w:rsidRPr="00A25D5C">
        <w:t xml:space="preserve">. </w:t>
      </w:r>
      <w:r w:rsidR="00701B28">
        <w:t>Elle</w:t>
      </w:r>
      <w:r w:rsidR="007A689A" w:rsidRPr="00A25D5C">
        <w:t xml:space="preserve"> a été livré</w:t>
      </w:r>
      <w:r w:rsidR="00701B28">
        <w:t>e</w:t>
      </w:r>
      <w:r w:rsidR="007A689A" w:rsidRPr="00A25D5C">
        <w:t xml:space="preserve"> fin de l’année 2019</w:t>
      </w:r>
    </w:p>
    <w:p w:rsidR="00230D44" w:rsidRPr="00A25D5C" w:rsidRDefault="00230D44" w:rsidP="00977A5B">
      <w:pPr>
        <w:spacing w:after="100" w:afterAutospacing="1" w:line="240" w:lineRule="auto"/>
        <w:jc w:val="both"/>
      </w:pPr>
      <w:r w:rsidRPr="00A25D5C">
        <w:t>A partir des questions reçues des différentes académies, plusieurs points clés se dégagent :</w:t>
      </w:r>
    </w:p>
    <w:p w:rsidR="00E50A81" w:rsidRPr="00E50A81" w:rsidRDefault="00E50A81" w:rsidP="00E50A81">
      <w:pPr>
        <w:pStyle w:val="Paragraphedeliste"/>
        <w:numPr>
          <w:ilvl w:val="0"/>
          <w:numId w:val="3"/>
        </w:numPr>
        <w:tabs>
          <w:tab w:val="left" w:pos="284"/>
        </w:tabs>
        <w:spacing w:after="100" w:afterAutospacing="1" w:line="240" w:lineRule="auto"/>
        <w:ind w:left="426" w:hanging="284"/>
        <w:jc w:val="both"/>
      </w:pPr>
      <w:r>
        <w:rPr>
          <w:b/>
          <w:bCs/>
          <w:u w:val="single"/>
        </w:rPr>
        <w:t>L’</w:t>
      </w:r>
      <w:r w:rsidR="007A689A" w:rsidRPr="00B64A27">
        <w:rPr>
          <w:b/>
          <w:bCs/>
          <w:u w:val="single"/>
        </w:rPr>
        <w:t>état d’esprit</w:t>
      </w:r>
    </w:p>
    <w:p w:rsidR="00B64A27" w:rsidRDefault="007A689A" w:rsidP="009D7E0D">
      <w:pPr>
        <w:pStyle w:val="Paragraphedeliste"/>
        <w:tabs>
          <w:tab w:val="left" w:pos="284"/>
        </w:tabs>
        <w:spacing w:after="100" w:afterAutospacing="1" w:line="240" w:lineRule="auto"/>
        <w:ind w:left="426"/>
        <w:jc w:val="both"/>
      </w:pPr>
      <w:r w:rsidRPr="00A25D5C">
        <w:t xml:space="preserve">Plus on se rapproche de la certification, plus </w:t>
      </w:r>
      <w:r w:rsidR="00867B9F" w:rsidRPr="00A25D5C">
        <w:t>il y</w:t>
      </w:r>
      <w:r w:rsidRPr="00A25D5C">
        <w:t xml:space="preserve"> a la d</w:t>
      </w:r>
      <w:r w:rsidR="00230D44" w:rsidRPr="00A25D5C">
        <w:t>emande</w:t>
      </w:r>
      <w:r w:rsidR="00701B28">
        <w:t xml:space="preserve">s </w:t>
      </w:r>
      <w:r w:rsidR="00230D44" w:rsidRPr="00A25D5C">
        <w:t xml:space="preserve"> de</w:t>
      </w:r>
      <w:r w:rsidR="00867B9F" w:rsidRPr="00A25D5C">
        <w:t>s</w:t>
      </w:r>
      <w:r w:rsidR="00230D44" w:rsidRPr="00A25D5C">
        <w:t xml:space="preserve"> collègues de prescriptions</w:t>
      </w:r>
      <w:r w:rsidRPr="00A25D5C">
        <w:t xml:space="preserve"> le plus précises possible</w:t>
      </w:r>
      <w:r w:rsidR="00701B28">
        <w:t xml:space="preserve">.  A-t-on le droit de faire cela ? </w:t>
      </w:r>
      <w:r w:rsidR="00230D44" w:rsidRPr="00A25D5C">
        <w:t xml:space="preserve"> </w:t>
      </w:r>
      <w:r w:rsidR="00701B28">
        <w:t>E</w:t>
      </w:r>
      <w:r w:rsidR="00867B9F" w:rsidRPr="00A25D5C">
        <w:t>st-ce qu’il va pouvoir menti</w:t>
      </w:r>
      <w:r w:rsidR="00701B28">
        <w:t>onner cela ou pas ? E</w:t>
      </w:r>
      <w:r w:rsidR="00230D44" w:rsidRPr="00A25D5C">
        <w:t>st-ce que cette activité est valable ou pas</w:t>
      </w:r>
      <w:r w:rsidR="00701B28">
        <w:t xml:space="preserve"> ? </w:t>
      </w:r>
      <w:r w:rsidRPr="00E50A81">
        <w:rPr>
          <w:b/>
        </w:rPr>
        <w:t xml:space="preserve">Depuis le début en NDRC, on a privilégié une attitude très ouverte </w:t>
      </w:r>
      <w:r w:rsidR="00867B9F" w:rsidRPr="00E50A81">
        <w:rPr>
          <w:b/>
        </w:rPr>
        <w:t>par rapport à cela</w:t>
      </w:r>
      <w:r w:rsidR="00867B9F" w:rsidRPr="00A25D5C">
        <w:t xml:space="preserve">, </w:t>
      </w:r>
      <w:r w:rsidR="00701B28">
        <w:t>pourquoi ?</w:t>
      </w:r>
      <w:r w:rsidR="00CB7E8A">
        <w:t xml:space="preserve"> il ne faut pas reproduire</w:t>
      </w:r>
      <w:r w:rsidR="00701B28">
        <w:t xml:space="preserve"> </w:t>
      </w:r>
      <w:r w:rsidR="00CB7E8A">
        <w:t>l’</w:t>
      </w:r>
      <w:r w:rsidR="00701B28">
        <w:t>expérience de N</w:t>
      </w:r>
      <w:r w:rsidRPr="00A25D5C">
        <w:t>R</w:t>
      </w:r>
      <w:r w:rsidR="00701B28">
        <w:t>C</w:t>
      </w:r>
      <w:r w:rsidRPr="00A25D5C">
        <w:t xml:space="preserve"> qui petit à petit est devenu restrictif, normalisé</w:t>
      </w:r>
      <w:r w:rsidR="00867B9F" w:rsidRPr="00A25D5C">
        <w:t>. Moins il y a de prescription, mieux ca vaut. Plus l’examen reflète ce qu’a fait l’étudiant et qu’il ne soit pas engagé d</w:t>
      </w:r>
      <w:r w:rsidR="00CB7E8A">
        <w:t>ans des démarches prescriptives, mieux ce sera</w:t>
      </w:r>
      <w:r w:rsidR="00867B9F" w:rsidRPr="00A25D5C">
        <w:t>.</w:t>
      </w:r>
      <w:r w:rsidR="00CB7E8A">
        <w:t xml:space="preserve"> Plus l’épreuve </w:t>
      </w:r>
      <w:r w:rsidRPr="00A25D5C">
        <w:t>reflète ce qu’a fait l’étudiant, dans son travail en formation, sa démarche, mieux c’est. Essayons de ne pas revenir trop en arrière, de ne pas être trop prescriptif</w:t>
      </w:r>
      <w:r w:rsidR="00CB7E8A">
        <w:t xml:space="preserve"> au prétexte d’aider, de préciser ou même d’harmoniser !</w:t>
      </w:r>
    </w:p>
    <w:p w:rsidR="00B64A27" w:rsidRPr="00B64A27" w:rsidRDefault="00B64A27" w:rsidP="00977A5B">
      <w:pPr>
        <w:pStyle w:val="Paragraphedeliste"/>
        <w:tabs>
          <w:tab w:val="left" w:pos="284"/>
        </w:tabs>
        <w:spacing w:after="100" w:afterAutospacing="1" w:line="240" w:lineRule="auto"/>
        <w:ind w:left="426"/>
        <w:jc w:val="both"/>
      </w:pPr>
    </w:p>
    <w:p w:rsidR="00977A5B" w:rsidRDefault="002B1C0F" w:rsidP="00977A5B">
      <w:pPr>
        <w:pStyle w:val="Paragraphedeliste"/>
        <w:numPr>
          <w:ilvl w:val="0"/>
          <w:numId w:val="3"/>
        </w:numPr>
        <w:tabs>
          <w:tab w:val="left" w:pos="284"/>
        </w:tabs>
        <w:spacing w:after="100" w:afterAutospacing="1" w:line="240" w:lineRule="auto"/>
        <w:ind w:left="426" w:hanging="284"/>
        <w:jc w:val="both"/>
      </w:pPr>
      <w:r w:rsidRPr="00B64A27">
        <w:rPr>
          <w:b/>
          <w:bCs/>
          <w:u w:val="single"/>
        </w:rPr>
        <w:t>F</w:t>
      </w:r>
      <w:r w:rsidR="007A689A" w:rsidRPr="00B64A27">
        <w:rPr>
          <w:b/>
          <w:bCs/>
          <w:u w:val="single"/>
        </w:rPr>
        <w:t>ocaliser sur la certification</w:t>
      </w:r>
      <w:r w:rsidRPr="00B64A27">
        <w:rPr>
          <w:b/>
          <w:bCs/>
          <w:u w:val="single"/>
        </w:rPr>
        <w:t xml:space="preserve"> (figer la formation par rapport à la certification)</w:t>
      </w:r>
      <w:r w:rsidR="007A689A" w:rsidRPr="00A25D5C">
        <w:t>. Beaucoup de question</w:t>
      </w:r>
      <w:r w:rsidR="00CB7E8A">
        <w:t>s</w:t>
      </w:r>
      <w:r w:rsidR="007A689A" w:rsidRPr="00A25D5C">
        <w:t xml:space="preserve"> relient le point de formation</w:t>
      </w:r>
      <w:r w:rsidR="00867B9F" w:rsidRPr="00A25D5C">
        <w:t xml:space="preserve"> aux points de certification</w:t>
      </w:r>
      <w:r w:rsidR="007A689A" w:rsidRPr="00A25D5C">
        <w:t xml:space="preserve"> : ex : </w:t>
      </w:r>
      <w:r w:rsidR="00CB7E8A">
        <w:t>« </w:t>
      </w:r>
      <w:r w:rsidR="007A689A" w:rsidRPr="00B64A27">
        <w:rPr>
          <w:i/>
        </w:rPr>
        <w:t>telle notion est dans le référentiel, mais elle risque de ne pas tomber dans l’épreuve</w:t>
      </w:r>
      <w:r w:rsidRPr="00B64A27">
        <w:rPr>
          <w:i/>
        </w:rPr>
        <w:t>, donc on ne la traite pas</w:t>
      </w:r>
      <w:r w:rsidR="00CB7E8A" w:rsidRPr="00B64A27">
        <w:rPr>
          <w:i/>
        </w:rPr>
        <w:t> »</w:t>
      </w:r>
      <w:r w:rsidR="007A689A" w:rsidRPr="00A25D5C">
        <w:t xml:space="preserve">. </w:t>
      </w:r>
      <w:r w:rsidR="00CB7E8A">
        <w:t>Certes, o</w:t>
      </w:r>
      <w:r w:rsidR="007A689A" w:rsidRPr="00A25D5C">
        <w:t>n</w:t>
      </w:r>
      <w:r w:rsidRPr="00A25D5C">
        <w:t xml:space="preserve"> forme les jeunes </w:t>
      </w:r>
      <w:r w:rsidR="00CB7E8A">
        <w:t xml:space="preserve">pour qu’ils obtiennent </w:t>
      </w:r>
      <w:r w:rsidRPr="00A25D5C">
        <w:t xml:space="preserve">leur BTS, mais </w:t>
      </w:r>
      <w:r w:rsidRPr="00B64A27">
        <w:rPr>
          <w:b/>
        </w:rPr>
        <w:t>on</w:t>
      </w:r>
      <w:r w:rsidR="007A689A" w:rsidRPr="00B64A27">
        <w:rPr>
          <w:b/>
        </w:rPr>
        <w:t xml:space="preserve"> les forme </w:t>
      </w:r>
      <w:r w:rsidR="00CB7E8A" w:rsidRPr="00B64A27">
        <w:rPr>
          <w:b/>
        </w:rPr>
        <w:t xml:space="preserve">aussi et surtout </w:t>
      </w:r>
      <w:r w:rsidR="007A689A" w:rsidRPr="00B64A27">
        <w:rPr>
          <w:b/>
        </w:rPr>
        <w:t>à «</w:t>
      </w:r>
      <w:r w:rsidR="00016BF0" w:rsidRPr="00B64A27">
        <w:rPr>
          <w:b/>
        </w:rPr>
        <w:t>l’</w:t>
      </w:r>
      <w:r w:rsidR="007A689A" w:rsidRPr="00B64A27">
        <w:rPr>
          <w:b/>
        </w:rPr>
        <w:t>après</w:t>
      </w:r>
      <w:r w:rsidR="00016BF0" w:rsidRPr="00B64A27">
        <w:rPr>
          <w:b/>
        </w:rPr>
        <w:t xml:space="preserve"> professionnel</w:t>
      </w:r>
      <w:r w:rsidR="007A689A" w:rsidRPr="00B64A27">
        <w:rPr>
          <w:b/>
        </w:rPr>
        <w:t xml:space="preserve"> ». </w:t>
      </w:r>
      <w:r w:rsidR="007A689A" w:rsidRPr="00A25D5C">
        <w:t xml:space="preserve">Il faut qu’eux-mêmes soient le mieux équipés possible. Attention </w:t>
      </w:r>
      <w:r w:rsidR="00C13647">
        <w:t xml:space="preserve">à ne pas vouloir traiter de </w:t>
      </w:r>
      <w:r w:rsidR="007A689A" w:rsidRPr="00A25D5C">
        <w:t xml:space="preserve">notions qui </w:t>
      </w:r>
      <w:r w:rsidR="00C13647">
        <w:t>« </w:t>
      </w:r>
      <w:r w:rsidR="007A689A" w:rsidRPr="00B64A27">
        <w:rPr>
          <w:i/>
        </w:rPr>
        <w:t>ne seraient pas dans les sujets</w:t>
      </w:r>
      <w:r w:rsidR="00C13647" w:rsidRPr="00B64A27">
        <w:rPr>
          <w:i/>
        </w:rPr>
        <w:t> </w:t>
      </w:r>
      <w:r w:rsidR="00C13647">
        <w:t>» o</w:t>
      </w:r>
      <w:r w:rsidR="007A689A" w:rsidRPr="00A25D5C">
        <w:t xml:space="preserve">u </w:t>
      </w:r>
      <w:r w:rsidR="00C13647">
        <w:t>encore, éviter la</w:t>
      </w:r>
      <w:r w:rsidR="00631080" w:rsidRPr="00A25D5C">
        <w:t xml:space="preserve"> crainte de </w:t>
      </w:r>
      <w:r w:rsidR="00C13647">
        <w:t>« </w:t>
      </w:r>
      <w:r w:rsidR="00631080" w:rsidRPr="00B64A27">
        <w:rPr>
          <w:i/>
        </w:rPr>
        <w:t>faire q</w:t>
      </w:r>
      <w:r w:rsidR="007A689A" w:rsidRPr="00B64A27">
        <w:rPr>
          <w:i/>
        </w:rPr>
        <w:t>uelque</w:t>
      </w:r>
      <w:r w:rsidRPr="00B64A27">
        <w:rPr>
          <w:i/>
        </w:rPr>
        <w:t xml:space="preserve"> </w:t>
      </w:r>
      <w:r w:rsidR="007A689A" w:rsidRPr="00B64A27">
        <w:rPr>
          <w:i/>
        </w:rPr>
        <w:t xml:space="preserve">chose </w:t>
      </w:r>
      <w:r w:rsidR="00C13647" w:rsidRPr="00B64A27">
        <w:rPr>
          <w:i/>
        </w:rPr>
        <w:t xml:space="preserve">en formation </w:t>
      </w:r>
      <w:r w:rsidR="007A689A" w:rsidRPr="00B64A27">
        <w:rPr>
          <w:i/>
        </w:rPr>
        <w:t>qui ne serait pas utile à la certification</w:t>
      </w:r>
      <w:r w:rsidR="00C13647">
        <w:t> »</w:t>
      </w:r>
      <w:r w:rsidR="00631080" w:rsidRPr="00A25D5C">
        <w:t xml:space="preserve">. Au-delà de cela, on forme des commerciaux et ils doivent développer des notions </w:t>
      </w:r>
      <w:r w:rsidR="00867B9F" w:rsidRPr="00A25D5C">
        <w:t>a</w:t>
      </w:r>
      <w:r w:rsidR="00631080" w:rsidRPr="00A25D5C">
        <w:t>uxquelles on ne pensait peut-être</w:t>
      </w:r>
      <w:r w:rsidR="00016BF0">
        <w:t xml:space="preserve"> pas,</w:t>
      </w:r>
      <w:r w:rsidR="00631080" w:rsidRPr="00A25D5C">
        <w:t xml:space="preserve"> y compris au moment des épreuves.</w:t>
      </w:r>
    </w:p>
    <w:p w:rsidR="00977A5B" w:rsidRPr="00977A5B" w:rsidRDefault="00977A5B" w:rsidP="00977A5B">
      <w:pPr>
        <w:pStyle w:val="Paragraphedeliste"/>
        <w:jc w:val="both"/>
        <w:rPr>
          <w:b/>
          <w:bCs/>
          <w:u w:val="single"/>
        </w:rPr>
      </w:pPr>
    </w:p>
    <w:p w:rsidR="00977A5B" w:rsidRDefault="00631080" w:rsidP="00977A5B">
      <w:pPr>
        <w:pStyle w:val="Paragraphedeliste"/>
        <w:numPr>
          <w:ilvl w:val="0"/>
          <w:numId w:val="3"/>
        </w:numPr>
        <w:tabs>
          <w:tab w:val="left" w:pos="284"/>
        </w:tabs>
        <w:spacing w:after="100" w:afterAutospacing="1" w:line="240" w:lineRule="auto"/>
        <w:ind w:left="426" w:hanging="284"/>
        <w:jc w:val="both"/>
      </w:pPr>
      <w:r w:rsidRPr="00977A5B">
        <w:rPr>
          <w:b/>
          <w:bCs/>
          <w:u w:val="single"/>
        </w:rPr>
        <w:t xml:space="preserve">Volonté de réinviter les anciens réflexes en particulier </w:t>
      </w:r>
      <w:r w:rsidR="007C23E7" w:rsidRPr="00977A5B">
        <w:rPr>
          <w:b/>
          <w:bCs/>
          <w:u w:val="single"/>
        </w:rPr>
        <w:t xml:space="preserve">en ce qui concerne </w:t>
      </w:r>
      <w:r w:rsidRPr="00977A5B">
        <w:rPr>
          <w:b/>
          <w:bCs/>
          <w:u w:val="single"/>
        </w:rPr>
        <w:t>le management</w:t>
      </w:r>
      <w:r w:rsidRPr="00A25D5C">
        <w:t xml:space="preserve">. On voudrait </w:t>
      </w:r>
      <w:r w:rsidR="007C23E7">
        <w:t xml:space="preserve">par exemple </w:t>
      </w:r>
      <w:r w:rsidRPr="00A25D5C">
        <w:t>qu</w:t>
      </w:r>
      <w:r w:rsidR="007C23E7">
        <w:t>e dans</w:t>
      </w:r>
      <w:r w:rsidRPr="00A25D5C">
        <w:t xml:space="preserve"> les deux situations données (E4), </w:t>
      </w:r>
      <w:r w:rsidR="00016BF0">
        <w:t>« </w:t>
      </w:r>
      <w:r w:rsidR="007C23E7" w:rsidRPr="00977A5B">
        <w:rPr>
          <w:i/>
        </w:rPr>
        <w:t xml:space="preserve">il y en ait absolument une qui </w:t>
      </w:r>
      <w:r w:rsidR="005C770A" w:rsidRPr="00977A5B">
        <w:rPr>
          <w:i/>
        </w:rPr>
        <w:t>soit managériale</w:t>
      </w:r>
      <w:r w:rsidR="00016BF0" w:rsidRPr="00977A5B">
        <w:rPr>
          <w:i/>
        </w:rPr>
        <w:t> </w:t>
      </w:r>
      <w:r w:rsidR="00016BF0">
        <w:t>»</w:t>
      </w:r>
      <w:r w:rsidR="005C770A">
        <w:t xml:space="preserve">, or </w:t>
      </w:r>
      <w:r w:rsidRPr="00A25D5C">
        <w:t>Le management est</w:t>
      </w:r>
      <w:r w:rsidR="005C770A">
        <w:t xml:space="preserve"> considéré différemment en NDRC. On ne va pas le retrouver </w:t>
      </w:r>
      <w:r w:rsidR="005C770A" w:rsidRPr="00977A5B">
        <w:rPr>
          <w:i/>
        </w:rPr>
        <w:t>stricto-sensu</w:t>
      </w:r>
      <w:r w:rsidRPr="00A25D5C">
        <w:t xml:space="preserve">. </w:t>
      </w:r>
      <w:r w:rsidR="005C770A">
        <w:t>Par contre, certains réflexes anciens sont à réinvestir comme par exemple la gra</w:t>
      </w:r>
      <w:r w:rsidR="00016BF0">
        <w:t>n</w:t>
      </w:r>
      <w:r w:rsidR="005C770A">
        <w:t xml:space="preserve">de expérience acquise en matière de paramétrage de situations ! </w:t>
      </w:r>
    </w:p>
    <w:p w:rsidR="00977A5B" w:rsidRPr="00977A5B" w:rsidRDefault="00977A5B" w:rsidP="00977A5B">
      <w:pPr>
        <w:pStyle w:val="Paragraphedeliste"/>
        <w:jc w:val="both"/>
        <w:rPr>
          <w:b/>
          <w:bCs/>
          <w:u w:val="single"/>
        </w:rPr>
      </w:pPr>
    </w:p>
    <w:p w:rsidR="00977A5B" w:rsidRPr="00977A5B" w:rsidRDefault="00977A5B" w:rsidP="00977A5B">
      <w:pPr>
        <w:pStyle w:val="Paragraphedeliste"/>
        <w:tabs>
          <w:tab w:val="left" w:pos="284"/>
        </w:tabs>
        <w:spacing w:after="100" w:afterAutospacing="1" w:line="240" w:lineRule="auto"/>
        <w:ind w:left="426"/>
        <w:jc w:val="both"/>
      </w:pPr>
    </w:p>
    <w:p w:rsidR="00631080" w:rsidRPr="00A25D5C" w:rsidRDefault="00867B9F" w:rsidP="00977A5B">
      <w:pPr>
        <w:pStyle w:val="Paragraphedeliste"/>
        <w:numPr>
          <w:ilvl w:val="0"/>
          <w:numId w:val="3"/>
        </w:numPr>
        <w:tabs>
          <w:tab w:val="left" w:pos="284"/>
        </w:tabs>
        <w:spacing w:after="100" w:afterAutospacing="1" w:line="240" w:lineRule="auto"/>
        <w:ind w:left="426" w:hanging="284"/>
        <w:jc w:val="both"/>
      </w:pPr>
      <w:r w:rsidRPr="00977A5B">
        <w:rPr>
          <w:b/>
          <w:bCs/>
          <w:u w:val="single"/>
        </w:rPr>
        <w:t>L</w:t>
      </w:r>
      <w:r w:rsidR="009A5A79" w:rsidRPr="00977A5B">
        <w:rPr>
          <w:b/>
          <w:bCs/>
          <w:u w:val="single"/>
        </w:rPr>
        <w:t>es fiches</w:t>
      </w:r>
      <w:r w:rsidRPr="00977A5B">
        <w:rPr>
          <w:b/>
          <w:bCs/>
          <w:u w:val="single"/>
        </w:rPr>
        <w:t>.</w:t>
      </w:r>
      <w:r w:rsidR="009A5A79" w:rsidRPr="00A25D5C">
        <w:t xml:space="preserve"> </w:t>
      </w:r>
      <w:r w:rsidR="00631080" w:rsidRPr="00A25D5C">
        <w:t>Le point qui reste le plu</w:t>
      </w:r>
      <w:r w:rsidR="00977A5B">
        <w:t xml:space="preserve">s sensible depuis le début, ce sont </w:t>
      </w:r>
      <w:r w:rsidR="00631080" w:rsidRPr="00A25D5C">
        <w:t xml:space="preserve">les fiches. C’est un point central </w:t>
      </w:r>
      <w:r w:rsidR="00F74C4A" w:rsidRPr="00A25D5C">
        <w:t xml:space="preserve">de compréhension </w:t>
      </w:r>
      <w:r w:rsidR="00631080" w:rsidRPr="00A25D5C">
        <w:t>de ce que l’on attend à travers tout cela</w:t>
      </w:r>
      <w:r w:rsidR="00C4410B">
        <w:t xml:space="preserve">. Il y a un </w:t>
      </w:r>
      <w:r w:rsidR="00F74C4A" w:rsidRPr="00A25D5C">
        <w:t>nombre important de q</w:t>
      </w:r>
      <w:r w:rsidR="00C4410B">
        <w:t xml:space="preserve">uestions portant sur les fiches. Sans doute est-il utile de rappeler l’importance en formation et, plus accessoirement, en certification de ces « fiches » qui ne doivent pas s’installer comme des </w:t>
      </w:r>
      <w:r w:rsidR="00C4410B" w:rsidRPr="00977A5B">
        <w:rPr>
          <w:i/>
        </w:rPr>
        <w:t>« formulaires à remplir</w:t>
      </w:r>
      <w:r w:rsidR="006F30BC" w:rsidRPr="00977A5B">
        <w:rPr>
          <w:i/>
        </w:rPr>
        <w:t xml:space="preserve"> </w:t>
      </w:r>
      <w:r w:rsidR="00C4410B" w:rsidRPr="00977A5B">
        <w:rPr>
          <w:i/>
        </w:rPr>
        <w:t>obligatoirement</w:t>
      </w:r>
      <w:r w:rsidR="006F30BC" w:rsidRPr="00977A5B">
        <w:rPr>
          <w:i/>
        </w:rPr>
        <w:t> »</w:t>
      </w:r>
      <w:r w:rsidR="00C4410B">
        <w:t xml:space="preserve"> par les étudiants ou à </w:t>
      </w:r>
      <w:r w:rsidR="006F30BC">
        <w:t>« </w:t>
      </w:r>
      <w:r w:rsidR="00C4410B" w:rsidRPr="00977A5B">
        <w:rPr>
          <w:i/>
        </w:rPr>
        <w:t>évaluer systématiquement</w:t>
      </w:r>
      <w:r w:rsidR="006F30BC">
        <w:t> »</w:t>
      </w:r>
      <w:r w:rsidR="00C4410B">
        <w:t xml:space="preserve"> par les enseignants</w:t>
      </w:r>
      <w:r w:rsidR="00977A5B">
        <w:t xml:space="preserve">. </w:t>
      </w:r>
      <w:r w:rsidR="003D2510">
        <w:t>Il est nécessaire de rappeler en amont quelques principes clés à connaître si on ne veut pas transformer ces fiches en simples formulaires, démarche qui lassera très vite, tant les étudiants que les enseignants !</w:t>
      </w:r>
    </w:p>
    <w:p w:rsidR="00C6708B" w:rsidRDefault="00631080" w:rsidP="00977A5B">
      <w:pPr>
        <w:pStyle w:val="Paragraphedeliste"/>
        <w:numPr>
          <w:ilvl w:val="0"/>
          <w:numId w:val="4"/>
        </w:numPr>
        <w:spacing w:after="100" w:afterAutospacing="1" w:line="240" w:lineRule="auto"/>
        <w:jc w:val="both"/>
      </w:pPr>
      <w:r w:rsidRPr="00977A5B">
        <w:rPr>
          <w:b/>
        </w:rPr>
        <w:t>1</w:t>
      </w:r>
      <w:r w:rsidRPr="00977A5B">
        <w:rPr>
          <w:b/>
          <w:vertAlign w:val="superscript"/>
        </w:rPr>
        <w:t>er</w:t>
      </w:r>
      <w:r w:rsidRPr="00977A5B">
        <w:rPr>
          <w:b/>
        </w:rPr>
        <w:t xml:space="preserve"> principe :</w:t>
      </w:r>
      <w:r w:rsidRPr="00A25D5C">
        <w:t xml:space="preserve"> </w:t>
      </w:r>
      <w:r w:rsidRPr="00977A5B">
        <w:rPr>
          <w:b/>
        </w:rPr>
        <w:t xml:space="preserve">être compétent c’est </w:t>
      </w:r>
      <w:r w:rsidR="003D2510">
        <w:rPr>
          <w:b/>
        </w:rPr>
        <w:t xml:space="preserve">non seulement </w:t>
      </w:r>
      <w:r w:rsidRPr="00977A5B">
        <w:rPr>
          <w:b/>
        </w:rPr>
        <w:t xml:space="preserve">faire, mais </w:t>
      </w:r>
      <w:r w:rsidR="003D2510">
        <w:rPr>
          <w:b/>
        </w:rPr>
        <w:t>aussi et surtout</w:t>
      </w:r>
      <w:r w:rsidR="00F74C4A" w:rsidRPr="00977A5B">
        <w:rPr>
          <w:b/>
        </w:rPr>
        <w:t xml:space="preserve">, c’est </w:t>
      </w:r>
      <w:r w:rsidRPr="003D2510">
        <w:rPr>
          <w:b/>
          <w:i/>
        </w:rPr>
        <w:t>prendre conscience</w:t>
      </w:r>
      <w:r w:rsidRPr="00977A5B">
        <w:rPr>
          <w:b/>
        </w:rPr>
        <w:t xml:space="preserve"> de ce que l’on a fait</w:t>
      </w:r>
      <w:r w:rsidR="00F74C4A" w:rsidRPr="00A25D5C">
        <w:t xml:space="preserve">. </w:t>
      </w:r>
      <w:r w:rsidR="006F30BC">
        <w:t xml:space="preserve">Uniquement faire </w:t>
      </w:r>
      <w:r w:rsidR="00F74C4A" w:rsidRPr="00A25D5C">
        <w:t>ne rend pas compétent,</w:t>
      </w:r>
      <w:r w:rsidR="006F30BC">
        <w:t xml:space="preserve"> cela rend au mieux habile. P</w:t>
      </w:r>
      <w:r w:rsidR="00F74C4A" w:rsidRPr="00A25D5C">
        <w:t>rendre conscience</w:t>
      </w:r>
      <w:r w:rsidR="006F30BC">
        <w:t>, avoir un retour réflexif, revenir que ce que l’on fait, cela rend apte à s’extraire de son activité pour être capable de s’adapter à d’autres situations comportant plus ou moins d’inattendu, de complexité</w:t>
      </w:r>
      <w:r w:rsidR="00D24F4B">
        <w:t>. C’est le principe même de la compétence. C</w:t>
      </w:r>
      <w:r w:rsidR="00F74C4A" w:rsidRPr="00A25D5C">
        <w:t>’est</w:t>
      </w:r>
      <w:r w:rsidR="00D24F4B">
        <w:t xml:space="preserve"> donc bien</w:t>
      </w:r>
      <w:r w:rsidR="00F74C4A" w:rsidRPr="00A25D5C">
        <w:t xml:space="preserve"> l’</w:t>
      </w:r>
      <w:r w:rsidRPr="00A25D5C">
        <w:t>asso</w:t>
      </w:r>
      <w:r w:rsidR="00D24F4B">
        <w:t>ciation d’activités menées et de</w:t>
      </w:r>
      <w:r w:rsidRPr="00A25D5C">
        <w:t xml:space="preserve"> </w:t>
      </w:r>
      <w:r w:rsidR="00981A20">
        <w:t xml:space="preserve">moments réflexifs de </w:t>
      </w:r>
      <w:r w:rsidRPr="00A25D5C">
        <w:t>retour</w:t>
      </w:r>
      <w:r w:rsidR="00D24F4B">
        <w:t>s</w:t>
      </w:r>
      <w:r w:rsidRPr="00A25D5C">
        <w:t xml:space="preserve"> sur ces activités</w:t>
      </w:r>
      <w:r w:rsidR="00F74C4A" w:rsidRPr="00A25D5C">
        <w:t xml:space="preserve"> qui rend</w:t>
      </w:r>
      <w:r w:rsidR="00D24F4B">
        <w:t>ent</w:t>
      </w:r>
      <w:r w:rsidR="00F74C4A" w:rsidRPr="00A25D5C">
        <w:t xml:space="preserve"> compétent</w:t>
      </w:r>
      <w:r w:rsidR="00D24F4B">
        <w:t>s les étudiants</w:t>
      </w:r>
      <w:r w:rsidR="00F74C4A" w:rsidRPr="00A25D5C">
        <w:t>.</w:t>
      </w:r>
    </w:p>
    <w:p w:rsidR="00A14DD9" w:rsidRDefault="00631080" w:rsidP="00977A5B">
      <w:pPr>
        <w:pStyle w:val="Paragraphedeliste"/>
        <w:numPr>
          <w:ilvl w:val="0"/>
          <w:numId w:val="4"/>
        </w:numPr>
        <w:spacing w:after="100" w:afterAutospacing="1" w:line="240" w:lineRule="auto"/>
        <w:jc w:val="both"/>
      </w:pPr>
      <w:r w:rsidRPr="00C6708B">
        <w:rPr>
          <w:b/>
        </w:rPr>
        <w:t>2</w:t>
      </w:r>
      <w:r w:rsidRPr="00C6708B">
        <w:rPr>
          <w:b/>
          <w:vertAlign w:val="superscript"/>
        </w:rPr>
        <w:t>ème</w:t>
      </w:r>
      <w:r w:rsidRPr="00C6708B">
        <w:rPr>
          <w:b/>
        </w:rPr>
        <w:t xml:space="preserve"> </w:t>
      </w:r>
      <w:r w:rsidR="00981A20" w:rsidRPr="00C6708B">
        <w:rPr>
          <w:b/>
        </w:rPr>
        <w:t xml:space="preserve">principe : il découle du précédent,  </w:t>
      </w:r>
      <w:r w:rsidRPr="00C6708B">
        <w:rPr>
          <w:b/>
        </w:rPr>
        <w:t xml:space="preserve">les activités ne </w:t>
      </w:r>
      <w:r w:rsidR="002D3EC6" w:rsidRPr="00C6708B">
        <w:rPr>
          <w:b/>
        </w:rPr>
        <w:t>sont pas productrices d’acquis</w:t>
      </w:r>
      <w:r w:rsidRPr="00C6708B">
        <w:rPr>
          <w:b/>
        </w:rPr>
        <w:t xml:space="preserve"> si on ne les retravaille pas en formation</w:t>
      </w:r>
      <w:r w:rsidRPr="00A25D5C">
        <w:t xml:space="preserve">. </w:t>
      </w:r>
      <w:r w:rsidR="002D3EC6">
        <w:t>Les savoirs enseignés prennent ici toute leur importance car les notions apprises vont transformer le regard de chaque étudiant sur ses activités. Il ne les décrira plus de la même manière…</w:t>
      </w:r>
      <w:r w:rsidR="002D3EC6" w:rsidRPr="00C6708B">
        <w:rPr>
          <w:i/>
        </w:rPr>
        <w:t>l</w:t>
      </w:r>
      <w:r w:rsidR="00C863E9" w:rsidRPr="00C6708B">
        <w:rPr>
          <w:i/>
        </w:rPr>
        <w:t>es</w:t>
      </w:r>
      <w:r w:rsidR="002D3EC6" w:rsidRPr="00C6708B">
        <w:rPr>
          <w:i/>
        </w:rPr>
        <w:t xml:space="preserve"> description</w:t>
      </w:r>
      <w:r w:rsidR="00C863E9" w:rsidRPr="00C6708B">
        <w:rPr>
          <w:i/>
        </w:rPr>
        <w:t>s deviendront aussi</w:t>
      </w:r>
      <w:r w:rsidR="002D3EC6" w:rsidRPr="00C6708B">
        <w:rPr>
          <w:i/>
        </w:rPr>
        <w:t xml:space="preserve"> analyse</w:t>
      </w:r>
      <w:r w:rsidR="00C863E9" w:rsidRPr="00C6708B">
        <w:rPr>
          <w:i/>
        </w:rPr>
        <w:t>s</w:t>
      </w:r>
      <w:r w:rsidR="00C863E9">
        <w:t>.</w:t>
      </w:r>
      <w:r w:rsidR="002D3EC6">
        <w:t xml:space="preserve"> </w:t>
      </w:r>
      <w:r w:rsidR="00C863E9">
        <w:t>Cela requiert une intervention extérieure, de l’</w:t>
      </w:r>
      <w:r w:rsidR="00F74C4A" w:rsidRPr="00A25D5C">
        <w:t>enseignant</w:t>
      </w:r>
      <w:r w:rsidR="00C863E9">
        <w:t xml:space="preserve"> bien sûr</w:t>
      </w:r>
      <w:r w:rsidR="00F74C4A" w:rsidRPr="00A25D5C">
        <w:t xml:space="preserve">, </w:t>
      </w:r>
      <w:r w:rsidR="002F23AC">
        <w:t xml:space="preserve">des autres enseignants, </w:t>
      </w:r>
      <w:r w:rsidR="00C863E9">
        <w:t>mais aussi des autres</w:t>
      </w:r>
      <w:r w:rsidR="002F23AC">
        <w:t xml:space="preserve"> étudiants</w:t>
      </w:r>
      <w:r w:rsidR="00C863E9">
        <w:t>, des pairs</w:t>
      </w:r>
      <w:r w:rsidR="002F23AC">
        <w:t>, et parfois selon les profils des maîtres de stage</w:t>
      </w:r>
      <w:r w:rsidR="00C863E9">
        <w:t>…</w:t>
      </w:r>
      <w:r w:rsidR="00F74C4A" w:rsidRPr="00A25D5C">
        <w:t xml:space="preserve"> </w:t>
      </w:r>
      <w:r w:rsidRPr="00A25D5C">
        <w:t xml:space="preserve"> Il faut </w:t>
      </w:r>
      <w:r w:rsidR="00C863E9">
        <w:t xml:space="preserve">donc </w:t>
      </w:r>
      <w:r w:rsidRPr="00A25D5C">
        <w:t>prévo</w:t>
      </w:r>
      <w:r w:rsidR="00C863E9">
        <w:t>ir de</w:t>
      </w:r>
      <w:r w:rsidR="002F23AC">
        <w:t>s</w:t>
      </w:r>
      <w:r w:rsidR="00C863E9">
        <w:t xml:space="preserve"> espaces en formation où l’étudiant</w:t>
      </w:r>
      <w:r w:rsidRPr="00A25D5C">
        <w:t xml:space="preserve"> va </w:t>
      </w:r>
      <w:r w:rsidR="00C863E9">
        <w:t>pouvoir revenir sur s</w:t>
      </w:r>
      <w:r w:rsidRPr="00A25D5C">
        <w:t xml:space="preserve">es activités professionnelles. </w:t>
      </w:r>
      <w:r w:rsidR="002F23AC">
        <w:t>Comment nourrir ces espaces, qu’y faire ? On peut citer plusieurs axes de travail</w:t>
      </w:r>
    </w:p>
    <w:p w:rsidR="00582B9C" w:rsidRDefault="00A14DD9" w:rsidP="00977A5B">
      <w:pPr>
        <w:pStyle w:val="Paragraphedeliste"/>
        <w:numPr>
          <w:ilvl w:val="0"/>
          <w:numId w:val="2"/>
        </w:numPr>
        <w:spacing w:after="100" w:afterAutospacing="1" w:line="240" w:lineRule="auto"/>
        <w:jc w:val="both"/>
      </w:pPr>
      <w:r>
        <w:t xml:space="preserve">La </w:t>
      </w:r>
      <w:r w:rsidRPr="00A14DD9">
        <w:rPr>
          <w:i/>
        </w:rPr>
        <w:t>v</w:t>
      </w:r>
      <w:r w:rsidR="00631080" w:rsidRPr="00A14DD9">
        <w:rPr>
          <w:i/>
        </w:rPr>
        <w:t>erbalisation</w:t>
      </w:r>
      <w:r>
        <w:rPr>
          <w:i/>
        </w:rPr>
        <w:t> </w:t>
      </w:r>
      <w:r>
        <w:t>: l’étudiant doit pouvoir</w:t>
      </w:r>
      <w:r w:rsidR="00631080" w:rsidRPr="00A25D5C">
        <w:t xml:space="preserve"> </w:t>
      </w:r>
      <w:r>
        <w:t>« </w:t>
      </w:r>
      <w:r w:rsidR="00631080" w:rsidRPr="00A25D5C">
        <w:t>parler</w:t>
      </w:r>
      <w:r>
        <w:t> »</w:t>
      </w:r>
      <w:r w:rsidR="00631080" w:rsidRPr="00A25D5C">
        <w:t xml:space="preserve"> de son activité à l’oral ou </w:t>
      </w:r>
      <w:r>
        <w:t>à l’écrit,</w:t>
      </w:r>
      <w:r w:rsidR="00631080" w:rsidRPr="00A25D5C">
        <w:t xml:space="preserve"> à un enseignant, un tuteur, d’autres étudiants</w:t>
      </w:r>
      <w:r>
        <w:t xml:space="preserve">. </w:t>
      </w:r>
      <w:r w:rsidRPr="00A14DD9">
        <w:rPr>
          <w:i/>
        </w:rPr>
        <w:t>L’e</w:t>
      </w:r>
      <w:r w:rsidR="00501130">
        <w:rPr>
          <w:i/>
        </w:rPr>
        <w:t>ntretien d’e</w:t>
      </w:r>
      <w:r w:rsidRPr="00A14DD9">
        <w:rPr>
          <w:i/>
        </w:rPr>
        <w:t>xplicitation</w:t>
      </w:r>
      <w:r>
        <w:t xml:space="preserve"> </w:t>
      </w:r>
      <w:r w:rsidR="00501130">
        <w:t xml:space="preserve">est une </w:t>
      </w:r>
      <w:r>
        <w:t>technique</w:t>
      </w:r>
      <w:r w:rsidR="00501130">
        <w:t xml:space="preserve"> importante, développée par Pierre </w:t>
      </w:r>
      <w:proofErr w:type="spellStart"/>
      <w:r w:rsidR="00501130">
        <w:t>Vermersch</w:t>
      </w:r>
      <w:proofErr w:type="spellEnd"/>
      <w:r w:rsidR="00501130">
        <w:t>, à acquérir</w:t>
      </w:r>
      <w:r>
        <w:t xml:space="preserve"> pour que l’échange soit productif</w:t>
      </w:r>
      <w:r w:rsidR="00501130">
        <w:t xml:space="preserve">. Voir à ce sujet le petit parcours </w:t>
      </w:r>
      <w:proofErr w:type="spellStart"/>
      <w:r w:rsidR="00501130">
        <w:t>m@gistère</w:t>
      </w:r>
      <w:proofErr w:type="spellEnd"/>
      <w:r w:rsidR="00501130">
        <w:t xml:space="preserve"> </w:t>
      </w:r>
      <w:r w:rsidR="00582B9C">
        <w:t>« Découverte de l’entretien d’explicitation »</w:t>
      </w:r>
      <w:r w:rsidR="00501130">
        <w:t xml:space="preserve"> </w:t>
      </w:r>
      <w:hyperlink r:id="rId8" w:anchor="offer=113&amp;source=hub" w:history="1">
        <w:r w:rsidR="00582B9C" w:rsidRPr="00592F4E">
          <w:rPr>
            <w:rStyle w:val="Lienhypertexte"/>
          </w:rPr>
          <w:t>https://magistere.education.fr/local/magistere_offers/index.php#offer=113&amp;source=hub</w:t>
        </w:r>
      </w:hyperlink>
    </w:p>
    <w:p w:rsidR="00C6708B" w:rsidRDefault="00C6708B" w:rsidP="00C6708B">
      <w:pPr>
        <w:pStyle w:val="Paragraphedeliste"/>
        <w:spacing w:after="100" w:afterAutospacing="1" w:line="240" w:lineRule="auto"/>
        <w:ind w:left="1068"/>
        <w:jc w:val="both"/>
      </w:pPr>
    </w:p>
    <w:p w:rsidR="00631080" w:rsidRDefault="00582B9C" w:rsidP="00977A5B">
      <w:pPr>
        <w:pStyle w:val="Paragraphedeliste"/>
        <w:numPr>
          <w:ilvl w:val="0"/>
          <w:numId w:val="2"/>
        </w:numPr>
        <w:spacing w:after="100" w:afterAutospacing="1" w:line="240" w:lineRule="auto"/>
        <w:jc w:val="both"/>
      </w:pPr>
      <w:r>
        <w:t xml:space="preserve">La </w:t>
      </w:r>
      <w:r w:rsidRPr="00582B9C">
        <w:rPr>
          <w:i/>
        </w:rPr>
        <w:t>c</w:t>
      </w:r>
      <w:r w:rsidR="00631080" w:rsidRPr="00582B9C">
        <w:rPr>
          <w:i/>
        </w:rPr>
        <w:t>onceptualisation</w:t>
      </w:r>
      <w:r w:rsidR="00631080" w:rsidRPr="00A25D5C">
        <w:t xml:space="preserve"> : </w:t>
      </w:r>
      <w:r>
        <w:t xml:space="preserve">les concepts de l’activité sont des traits communs </w:t>
      </w:r>
      <w:r w:rsidR="00631080" w:rsidRPr="00A25D5C">
        <w:t>que</w:t>
      </w:r>
      <w:r>
        <w:t xml:space="preserve"> l’on peut faire émerger d’un ensemble d’activités de même nature. </w:t>
      </w:r>
      <w:r w:rsidR="006F117E">
        <w:t xml:space="preserve">On peut apporter directement quelques concepts aux étudiants pour qu’ils les valident dans leurs expériences personnelles : Par exemple, peut-on dire que l’entreprise d’accueil s’inscrit dans une logique de réseau, notamment par rapport aux différentes formes de réseaux, leurs caractéristiques, </w:t>
      </w:r>
      <w:proofErr w:type="spellStart"/>
      <w:r w:rsidR="006F117E">
        <w:t>etc</w:t>
      </w:r>
      <w:proofErr w:type="spellEnd"/>
      <w:r w:rsidR="006F117E">
        <w:t xml:space="preserve"> ? </w:t>
      </w:r>
      <w:r w:rsidR="0016718C">
        <w:t xml:space="preserve">mais on peut aussi aider les étudiants à les identifier quand on les met ensemble pour qu’ils réfléchissent aux </w:t>
      </w:r>
      <w:r w:rsidR="006F117E" w:rsidRPr="00A25D5C">
        <w:t>traits communs (</w:t>
      </w:r>
      <w:r w:rsidR="0016718C">
        <w:t xml:space="preserve">les </w:t>
      </w:r>
      <w:r w:rsidR="006F117E" w:rsidRPr="00A25D5C">
        <w:t>invariants)</w:t>
      </w:r>
      <w:r w:rsidR="0016718C">
        <w:t xml:space="preserve"> en partageant des activités de même nature. L</w:t>
      </w:r>
      <w:r w:rsidR="006F117E" w:rsidRPr="00A25D5C">
        <w:t xml:space="preserve">es concepts </w:t>
      </w:r>
      <w:r w:rsidR="0016718C">
        <w:t xml:space="preserve">constituent une sorte de </w:t>
      </w:r>
      <w:r w:rsidR="00631080" w:rsidRPr="00A25D5C">
        <w:t xml:space="preserve">regard </w:t>
      </w:r>
      <w:r w:rsidR="0016718C">
        <w:t xml:space="preserve">que </w:t>
      </w:r>
      <w:r w:rsidR="00631080" w:rsidRPr="00A25D5C">
        <w:t>je vais porter sur mon activité (quelle</w:t>
      </w:r>
      <w:r w:rsidR="008B01A7" w:rsidRPr="00A25D5C">
        <w:t>s</w:t>
      </w:r>
      <w:r w:rsidR="00631080" w:rsidRPr="00A25D5C">
        <w:t xml:space="preserve"> lunette</w:t>
      </w:r>
      <w:r w:rsidR="008B01A7" w:rsidRPr="00A25D5C">
        <w:t>s</w:t>
      </w:r>
      <w:r w:rsidR="00631080" w:rsidRPr="00A25D5C">
        <w:t xml:space="preserve"> je vais prendre pour </w:t>
      </w:r>
      <w:r w:rsidR="000A7AF3">
        <w:t xml:space="preserve">la </w:t>
      </w:r>
      <w:r w:rsidR="00631080" w:rsidRPr="00A25D5C">
        <w:t>décrire</w:t>
      </w:r>
      <w:r w:rsidR="000A7AF3">
        <w:t>, l’analyser ?</w:t>
      </w:r>
      <w:r w:rsidR="00631080" w:rsidRPr="00A25D5C">
        <w:t>)</w:t>
      </w:r>
      <w:r w:rsidR="008B01A7" w:rsidRPr="00A25D5C">
        <w:t xml:space="preserve">. </w:t>
      </w:r>
      <w:r w:rsidR="000A7AF3">
        <w:t>Par exemple, une activité de prospection-vente peut être regardée du point de vue du bloc</w:t>
      </w:r>
      <w:r w:rsidR="00EF437C">
        <w:t xml:space="preserve"> </w:t>
      </w:r>
      <w:r w:rsidR="000A7AF3">
        <w:t>1, mais aussi du bloc 2 (pour les aspects de relation à distance) mais aussi du bloc 3 (si on s’attarde sur la l</w:t>
      </w:r>
      <w:r w:rsidR="00EF437C">
        <w:t>o</w:t>
      </w:r>
      <w:r w:rsidR="000A7AF3">
        <w:t>gique réseau qui structure l’activité du commercial). Il y a donc de m</w:t>
      </w:r>
      <w:r w:rsidR="008B01A7" w:rsidRPr="00A25D5C">
        <w:t>ultiples regards</w:t>
      </w:r>
      <w:r w:rsidR="000A7AF3">
        <w:t xml:space="preserve"> possibles à partir du déroulement d’</w:t>
      </w:r>
      <w:r w:rsidR="00B64A27">
        <w:t>une même activité. Il est clair que</w:t>
      </w:r>
      <w:r w:rsidR="008B01A7" w:rsidRPr="00A25D5C">
        <w:t xml:space="preserve"> ce sont </w:t>
      </w:r>
      <w:r w:rsidR="00B64A27">
        <w:t xml:space="preserve">aussi </w:t>
      </w:r>
      <w:r w:rsidR="008B01A7" w:rsidRPr="00A25D5C">
        <w:t xml:space="preserve">les cours, les connaissances qui permettent </w:t>
      </w:r>
      <w:r w:rsidR="00B64A27">
        <w:t>d’étayer et de mieux structur</w:t>
      </w:r>
      <w:r w:rsidR="00EF437C">
        <w:t>er</w:t>
      </w:r>
      <w:r w:rsidR="00B64A27">
        <w:t xml:space="preserve"> ces regards.</w:t>
      </w:r>
    </w:p>
    <w:p w:rsidR="00996392" w:rsidRPr="00A25D5C" w:rsidRDefault="00996392" w:rsidP="00996392">
      <w:pPr>
        <w:pStyle w:val="Paragraphedeliste"/>
        <w:spacing w:after="100" w:afterAutospacing="1" w:line="240" w:lineRule="auto"/>
        <w:ind w:left="1068"/>
        <w:jc w:val="both"/>
      </w:pPr>
      <w:r>
        <w:t>Enfin,</w:t>
      </w:r>
      <w:r w:rsidR="0076322E">
        <w:t xml:space="preserve"> identifier c</w:t>
      </w:r>
      <w:r>
        <w:t xml:space="preserve">es invariants </w:t>
      </w:r>
      <w:r w:rsidR="0076322E">
        <w:t xml:space="preserve">va rendre plus compétent </w:t>
      </w:r>
      <w:r>
        <w:t xml:space="preserve">l’étudiant </w:t>
      </w:r>
      <w:r w:rsidR="0076322E">
        <w:t xml:space="preserve">quand il aura à </w:t>
      </w:r>
      <w:r>
        <w:t>s’adapter à d’autres situations de même nature mais pas tout à fait identiques (voir plus haut)</w:t>
      </w:r>
      <w:r w:rsidR="00EF437C">
        <w:t>.</w:t>
      </w:r>
    </w:p>
    <w:p w:rsidR="008B01A7" w:rsidRPr="00A25D5C" w:rsidRDefault="00C6708B" w:rsidP="00977A5B">
      <w:pPr>
        <w:spacing w:after="100" w:afterAutospacing="1" w:line="240" w:lineRule="auto"/>
        <w:jc w:val="both"/>
      </w:pPr>
      <w:r>
        <w:t>Les fiches se comprennent ainsi : Elles aident</w:t>
      </w:r>
      <w:r w:rsidR="007A23CD" w:rsidRPr="00A25D5C">
        <w:t xml:space="preserve"> les étudiants à </w:t>
      </w:r>
      <w:r>
        <w:t xml:space="preserve">revenir que leurs activités en </w:t>
      </w:r>
      <w:r w:rsidR="0076322E">
        <w:t>favori</w:t>
      </w:r>
      <w:r w:rsidR="00022038">
        <w:t xml:space="preserve">sant le retour réflexif, en </w:t>
      </w:r>
      <w:r w:rsidR="0076322E">
        <w:t xml:space="preserve">aidant à </w:t>
      </w:r>
      <w:r>
        <w:t>ex</w:t>
      </w:r>
      <w:r w:rsidR="0076322E">
        <w:t>pliciter</w:t>
      </w:r>
      <w:r w:rsidR="00996392">
        <w:t xml:space="preserve"> mais aussi </w:t>
      </w:r>
      <w:r w:rsidR="0076322E">
        <w:t xml:space="preserve">à </w:t>
      </w:r>
      <w:r>
        <w:t xml:space="preserve">conceptualiser. Les rubriques des fiches </w:t>
      </w:r>
      <w:r w:rsidR="00996392">
        <w:t>doivent être ainsi regardées comme des points-clés conceptuels structurant</w:t>
      </w:r>
      <w:r w:rsidR="00022038">
        <w:t>s</w:t>
      </w:r>
      <w:r w:rsidR="00996392">
        <w:t>.</w:t>
      </w:r>
      <w:r w:rsidR="007A23CD" w:rsidRPr="00A25D5C">
        <w:t xml:space="preserve"> Ce sont </w:t>
      </w:r>
      <w:r w:rsidR="00996392">
        <w:t xml:space="preserve">donc bien </w:t>
      </w:r>
      <w:r w:rsidR="007A23CD" w:rsidRPr="00A25D5C">
        <w:t xml:space="preserve">les fiches et leurs rubriques qui permettent </w:t>
      </w:r>
      <w:r w:rsidR="00996392">
        <w:t xml:space="preserve">aux étudiants </w:t>
      </w:r>
      <w:r w:rsidR="007A23CD" w:rsidRPr="00A25D5C">
        <w:t>d’étayer leurs activités. Les fiches structurent le regard qu’ils ont. Donc ce sont des instruments</w:t>
      </w:r>
      <w:r w:rsidR="00F74C4A" w:rsidRPr="00A25D5C">
        <w:t xml:space="preserve"> qui permettent de revenir sur l’activité.</w:t>
      </w:r>
    </w:p>
    <w:p w:rsidR="001C6220" w:rsidRDefault="00022038" w:rsidP="00977A5B">
      <w:pPr>
        <w:spacing w:after="100" w:afterAutospacing="1" w:line="240" w:lineRule="auto"/>
        <w:jc w:val="both"/>
      </w:pPr>
      <w:r>
        <w:rPr>
          <w:b/>
        </w:rPr>
        <w:lastRenderedPageBreak/>
        <w:t xml:space="preserve">Et le rôle des </w:t>
      </w:r>
      <w:r w:rsidRPr="00022038">
        <w:rPr>
          <w:b/>
        </w:rPr>
        <w:t>passeports dans cette démarche</w:t>
      </w:r>
      <w:r>
        <w:t> ?</w:t>
      </w:r>
    </w:p>
    <w:p w:rsidR="00CA4960" w:rsidRPr="006D6DA5" w:rsidRDefault="00022038" w:rsidP="00977A5B">
      <w:pPr>
        <w:spacing w:after="100" w:afterAutospacing="1" w:line="240" w:lineRule="auto"/>
        <w:jc w:val="both"/>
        <w:rPr>
          <w:b/>
        </w:rPr>
      </w:pPr>
      <w:r w:rsidRPr="001C6220">
        <w:rPr>
          <w:b/>
        </w:rPr>
        <w:t>Tout ce qui a été dit précédemment</w:t>
      </w:r>
      <w:r w:rsidR="00F74C4A" w:rsidRPr="001C6220">
        <w:rPr>
          <w:b/>
        </w:rPr>
        <w:t xml:space="preserve"> </w:t>
      </w:r>
      <w:r w:rsidRPr="001C6220">
        <w:rPr>
          <w:b/>
        </w:rPr>
        <w:t>est rendu possible à la condition expresse de pouvoir</w:t>
      </w:r>
      <w:r w:rsidR="001C6220" w:rsidRPr="001C6220">
        <w:rPr>
          <w:b/>
        </w:rPr>
        <w:t xml:space="preserve"> garder des traces d</w:t>
      </w:r>
      <w:r w:rsidR="007A23CD" w:rsidRPr="001C6220">
        <w:rPr>
          <w:b/>
        </w:rPr>
        <w:t>es activités</w:t>
      </w:r>
      <w:r w:rsidR="001C6220">
        <w:rPr>
          <w:b/>
        </w:rPr>
        <w:t> </w:t>
      </w:r>
      <w:r w:rsidR="001C6220">
        <w:t xml:space="preserve">! si on veut que les étudiants puissent revenir sur leurs activités, les regarder, les décrire, les </w:t>
      </w:r>
      <w:proofErr w:type="spellStart"/>
      <w:r w:rsidR="001C6220">
        <w:t>re</w:t>
      </w:r>
      <w:proofErr w:type="spellEnd"/>
      <w:r w:rsidR="001C6220">
        <w:t>-décrire, les analyser différemment tout au long de leur formation, il est indispensable de disposer d’un outil</w:t>
      </w:r>
      <w:r w:rsidR="00CA4960">
        <w:t xml:space="preserve"> de mémoire et de partage. C’est le rôle du passeport professionnel.</w:t>
      </w:r>
      <w:r w:rsidR="006D6DA5">
        <w:t xml:space="preserve"> Le passeport est aussi à considérer après la formation comme une sorte de </w:t>
      </w:r>
      <w:proofErr w:type="spellStart"/>
      <w:r w:rsidR="006D6DA5">
        <w:t>porfolio</w:t>
      </w:r>
      <w:proofErr w:type="spellEnd"/>
      <w:r w:rsidR="006D6DA5">
        <w:t xml:space="preserve"> de compétences, </w:t>
      </w:r>
      <w:r w:rsidR="006D6DA5" w:rsidRPr="006D6DA5">
        <w:rPr>
          <w:b/>
        </w:rPr>
        <w:t xml:space="preserve">un « book » d’expériences qui seront utiles à valoriser par l’étudiant lors de recrutements ultérieurs et dans ses poursuites d’études. </w:t>
      </w:r>
    </w:p>
    <w:p w:rsidR="00A2189F" w:rsidRDefault="00CE1262" w:rsidP="00977A5B">
      <w:pPr>
        <w:spacing w:after="100" w:afterAutospacing="1" w:line="240" w:lineRule="auto"/>
        <w:jc w:val="both"/>
      </w:pPr>
      <w:r>
        <w:t>Pour le BTS NDRC, c</w:t>
      </w:r>
      <w:r w:rsidR="007A23CD" w:rsidRPr="00A25D5C">
        <w:t xml:space="preserve">’est </w:t>
      </w:r>
      <w:r>
        <w:t xml:space="preserve">la solution </w:t>
      </w:r>
      <w:proofErr w:type="spellStart"/>
      <w:r w:rsidR="007A23CD" w:rsidRPr="00A25D5C">
        <w:t>CPro</w:t>
      </w:r>
      <w:proofErr w:type="spellEnd"/>
      <w:r w:rsidR="007A23CD" w:rsidRPr="00A25D5C">
        <w:t xml:space="preserve"> </w:t>
      </w:r>
      <w:r w:rsidR="00A2189F">
        <w:t>(</w:t>
      </w:r>
      <w:hyperlink r:id="rId9" w:history="1">
        <w:r w:rsidR="00A2189F" w:rsidRPr="00592F4E">
          <w:rPr>
            <w:rStyle w:val="Lienhypertexte"/>
          </w:rPr>
          <w:t>https://www.reseau-canope.fr/cpro-education.html</w:t>
        </w:r>
      </w:hyperlink>
      <w:r w:rsidR="00A2189F">
        <w:t xml:space="preserve">) </w:t>
      </w:r>
      <w:r w:rsidR="007A23CD" w:rsidRPr="00A25D5C">
        <w:t xml:space="preserve">qui </w:t>
      </w:r>
      <w:r w:rsidR="00A2189F">
        <w:t xml:space="preserve">a été </w:t>
      </w:r>
      <w:proofErr w:type="spellStart"/>
      <w:r w:rsidR="00A2189F">
        <w:t>co</w:t>
      </w:r>
      <w:proofErr w:type="spellEnd"/>
      <w:r w:rsidR="00A2189F">
        <w:t xml:space="preserve">-construite avec CANOPE, notamment pour le BTS NDRC, </w:t>
      </w:r>
      <w:r w:rsidR="007A23CD" w:rsidRPr="00A25D5C">
        <w:t xml:space="preserve">permet de garder traces </w:t>
      </w:r>
      <w:r w:rsidR="006D6DA5">
        <w:t xml:space="preserve">des activités </w:t>
      </w:r>
      <w:r w:rsidR="007A23CD" w:rsidRPr="00A25D5C">
        <w:t xml:space="preserve">et à d’autres moments de </w:t>
      </w:r>
      <w:r w:rsidR="00A2189F">
        <w:t xml:space="preserve">pouvoir </w:t>
      </w:r>
      <w:r w:rsidR="007A23CD" w:rsidRPr="00A25D5C">
        <w:t xml:space="preserve">revenir dessus. </w:t>
      </w:r>
      <w:r w:rsidR="00A2189F">
        <w:t>De ce point de vue, i</w:t>
      </w:r>
      <w:r w:rsidR="007A23CD" w:rsidRPr="00A25D5C">
        <w:t xml:space="preserve">l faut distinguer les outils « Cloud » qui </w:t>
      </w:r>
      <w:r w:rsidR="004D119C" w:rsidRPr="00A25D5C">
        <w:t xml:space="preserve">sont des plateformes comme </w:t>
      </w:r>
      <w:proofErr w:type="spellStart"/>
      <w:r w:rsidR="004D119C" w:rsidRPr="00A25D5C">
        <w:t>CPro</w:t>
      </w:r>
      <w:proofErr w:type="spellEnd"/>
      <w:r w:rsidR="004D119C" w:rsidRPr="00A25D5C">
        <w:t xml:space="preserve"> qui </w:t>
      </w:r>
      <w:r w:rsidR="007A23CD" w:rsidRPr="00A25D5C">
        <w:t xml:space="preserve">permettent de récupérer </w:t>
      </w:r>
      <w:r w:rsidR="00A2189F">
        <w:t xml:space="preserve">les activités </w:t>
      </w:r>
      <w:r w:rsidR="007A23CD" w:rsidRPr="00A25D5C">
        <w:t xml:space="preserve">de n’importe où, </w:t>
      </w:r>
      <w:r w:rsidR="00CA4960">
        <w:t xml:space="preserve">de partager à distance et en permanence les activités, </w:t>
      </w:r>
      <w:r w:rsidR="007A23CD" w:rsidRPr="00A25D5C">
        <w:t>des outils</w:t>
      </w:r>
      <w:r w:rsidR="00A2189F">
        <w:t xml:space="preserve"> essentiellement</w:t>
      </w:r>
      <w:r w:rsidR="007A23CD" w:rsidRPr="00A25D5C">
        <w:t xml:space="preserve"> « bureautique »</w:t>
      </w:r>
      <w:r w:rsidR="00A2189F">
        <w:t xml:space="preserve"> (type sacoche ou autres)</w:t>
      </w:r>
      <w:r w:rsidR="007A23CD" w:rsidRPr="00A25D5C">
        <w:t xml:space="preserve"> qui permettent seulement de rédiger et lire</w:t>
      </w:r>
      <w:r w:rsidR="00A2189F">
        <w:t xml:space="preserve"> et nécessitent des échanges de fichiers.</w:t>
      </w:r>
    </w:p>
    <w:p w:rsidR="007A23CD" w:rsidRPr="00A25D5C" w:rsidRDefault="00A2189F" w:rsidP="00977A5B">
      <w:pPr>
        <w:spacing w:after="100" w:afterAutospacing="1" w:line="240" w:lineRule="auto"/>
        <w:jc w:val="both"/>
      </w:pPr>
      <w:r>
        <w:t xml:space="preserve">On peut aussi distinguer ici ce qui relève d’un simple « suivi des activités » basé sur des comptes-rendus, d’un vrai pilotage pédagogique </w:t>
      </w:r>
      <w:r w:rsidR="00E50A81">
        <w:t>par les compétences et par les travaux réflexifs. Enfin, et ce n’est pas le moindre avantage de la plateforme CPRO</w:t>
      </w:r>
      <w:r w:rsidR="00F66A60">
        <w:t xml:space="preserve">, elle </w:t>
      </w:r>
      <w:r w:rsidR="00E50A81">
        <w:t>p</w:t>
      </w:r>
      <w:r w:rsidR="00F66A60">
        <w:t>e</w:t>
      </w:r>
      <w:r w:rsidR="00E50A81">
        <w:t xml:space="preserve">ut être ouverte aux enseignants des autres disciplines, aux tuteurs, etc. </w:t>
      </w:r>
    </w:p>
    <w:p w:rsidR="009D7E0D" w:rsidRDefault="007A23CD" w:rsidP="009D7E0D">
      <w:pPr>
        <w:pStyle w:val="Paragraphedeliste"/>
        <w:numPr>
          <w:ilvl w:val="0"/>
          <w:numId w:val="3"/>
        </w:numPr>
        <w:tabs>
          <w:tab w:val="left" w:pos="284"/>
        </w:tabs>
        <w:spacing w:after="100" w:afterAutospacing="1" w:line="240" w:lineRule="auto"/>
        <w:ind w:left="426" w:hanging="284"/>
        <w:jc w:val="both"/>
        <w:rPr>
          <w:b/>
          <w:bCs/>
          <w:u w:val="single"/>
        </w:rPr>
      </w:pPr>
      <w:r w:rsidRPr="009D7E0D">
        <w:rPr>
          <w:b/>
          <w:bCs/>
          <w:u w:val="single"/>
        </w:rPr>
        <w:t>Evaluation</w:t>
      </w:r>
    </w:p>
    <w:p w:rsidR="007A23CD" w:rsidRPr="00F66A60" w:rsidRDefault="009D7E0D" w:rsidP="009D7E0D">
      <w:pPr>
        <w:spacing w:after="100" w:afterAutospacing="1" w:line="240" w:lineRule="auto"/>
        <w:jc w:val="both"/>
        <w:rPr>
          <w:i/>
        </w:rPr>
      </w:pPr>
      <w:r>
        <w:t xml:space="preserve">Le projet </w:t>
      </w:r>
      <w:r w:rsidR="004D119C" w:rsidRPr="009D7E0D">
        <w:t>NDRC propose deux types d’évaluation</w:t>
      </w:r>
      <w:r w:rsidR="00F66A60">
        <w:t xml:space="preserve"> nouveaux : l’</w:t>
      </w:r>
      <w:r w:rsidR="007A23CD" w:rsidRPr="009D7E0D">
        <w:t xml:space="preserve">évaluation par profil et </w:t>
      </w:r>
      <w:r w:rsidR="00F66A60">
        <w:t>l’</w:t>
      </w:r>
      <w:r w:rsidR="009A5A79" w:rsidRPr="009D7E0D">
        <w:t xml:space="preserve">évaluation </w:t>
      </w:r>
      <w:r w:rsidR="009A5A79" w:rsidRPr="00F66A60">
        <w:rPr>
          <w:i/>
        </w:rPr>
        <w:t>au fil de l’eau</w:t>
      </w:r>
    </w:p>
    <w:p w:rsidR="007A23CD" w:rsidRPr="00A25D5C" w:rsidRDefault="007A23CD" w:rsidP="00977A5B">
      <w:pPr>
        <w:spacing w:after="100" w:afterAutospacing="1" w:line="240" w:lineRule="auto"/>
        <w:jc w:val="both"/>
      </w:pPr>
      <w:r w:rsidRPr="00A25D5C">
        <w:tab/>
      </w:r>
      <w:r w:rsidR="009A5A79" w:rsidRPr="00A25D5C">
        <w:rPr>
          <w:b/>
          <w:bCs/>
          <w:u w:val="single"/>
        </w:rPr>
        <w:t>E</w:t>
      </w:r>
      <w:r w:rsidRPr="00A25D5C">
        <w:rPr>
          <w:b/>
          <w:bCs/>
          <w:u w:val="single"/>
        </w:rPr>
        <w:t>valuation au fil de l’eau (en continu)</w:t>
      </w:r>
      <w:r w:rsidRPr="00A25D5C">
        <w:t xml:space="preserve"> </w:t>
      </w:r>
      <w:r w:rsidR="00F66A60">
        <w:t>peut être assimilée à un</w:t>
      </w:r>
      <w:r w:rsidRPr="00A25D5C">
        <w:t xml:space="preserve"> bilan de compétences. </w:t>
      </w:r>
      <w:r w:rsidR="00767CC3" w:rsidRPr="00A25D5C">
        <w:t>Pendant toute une période, il y a des actions menées et à</w:t>
      </w:r>
      <w:r w:rsidRPr="00A25D5C">
        <w:t xml:space="preserve"> un moment donné, on en fait un bilan pour faire une évaluation avec tous ceux qui ont eu un regard sur le travail de l’étudiant, il peut y avoir d’autres enseignants, des tuteurs, qui vont aider l’enseignant</w:t>
      </w:r>
      <w:r w:rsidR="00F66A60">
        <w:t xml:space="preserve"> certificateur à </w:t>
      </w:r>
      <w:r w:rsidR="004300B3">
        <w:t xml:space="preserve">en quelque sorte « instruire le dossier étudiant » du point de vie de ses activités et </w:t>
      </w:r>
      <w:r w:rsidR="004300B3" w:rsidRPr="004300B3">
        <w:rPr>
          <w:i/>
        </w:rPr>
        <w:t>in fine</w:t>
      </w:r>
      <w:r w:rsidR="004300B3">
        <w:t xml:space="preserve"> décider d’</w:t>
      </w:r>
      <w:r w:rsidR="00F66A60">
        <w:t>une</w:t>
      </w:r>
      <w:r w:rsidRPr="00A25D5C">
        <w:t xml:space="preserve"> note</w:t>
      </w:r>
      <w:r w:rsidR="00FD0C1D">
        <w:t xml:space="preserve"> qui relève de sa seule responsabilité certificative</w:t>
      </w:r>
      <w:r w:rsidRPr="00A25D5C">
        <w:t xml:space="preserve">. </w:t>
      </w:r>
      <w:r w:rsidR="00FD0C1D">
        <w:t>L’évaluation repose donc sur l’approche d’</w:t>
      </w:r>
      <w:r w:rsidRPr="00A25D5C">
        <w:t>une continuité</w:t>
      </w:r>
      <w:r w:rsidR="00FD0C1D">
        <w:t xml:space="preserve"> d’acquis</w:t>
      </w:r>
      <w:r w:rsidRPr="00A25D5C">
        <w:t xml:space="preserve">. </w:t>
      </w:r>
      <w:r w:rsidR="00FD0C1D">
        <w:t>Cette forme de CCF présente l’avantage de ne  p</w:t>
      </w:r>
      <w:r w:rsidRPr="00A25D5C">
        <w:t xml:space="preserve">as bloquer </w:t>
      </w:r>
      <w:r w:rsidR="00FD0C1D">
        <w:t>les établissements, les enseignants, avec l’organisation traditionnelle de</w:t>
      </w:r>
      <w:r w:rsidRPr="00A25D5C">
        <w:t xml:space="preserve"> CCF ponctuels</w:t>
      </w:r>
      <w:r w:rsidR="00767CC3" w:rsidRPr="00A25D5C">
        <w:t xml:space="preserve"> </w:t>
      </w:r>
      <w:r w:rsidR="00FD0C1D">
        <w:t xml:space="preserve">nécessitant </w:t>
      </w:r>
      <w:r w:rsidR="00767CC3" w:rsidRPr="00A25D5C">
        <w:t>des plannings, des horaires, une organisation lourde</w:t>
      </w:r>
      <w:r w:rsidR="006428B3">
        <w:t>. L’autre avantage c’est que ne nécessitant pas la présence d’un étudiant pour l’évaluation il règle le problème de</w:t>
      </w:r>
      <w:r w:rsidRPr="00A25D5C">
        <w:t xml:space="preserve"> l’absentéisme</w:t>
      </w:r>
      <w:r w:rsidR="006428B3">
        <w:t xml:space="preserve"> du candidat</w:t>
      </w:r>
      <w:r w:rsidRPr="00A25D5C">
        <w:t xml:space="preserve">. </w:t>
      </w:r>
      <w:r w:rsidR="006428B3">
        <w:t>Pour autant, pour</w:t>
      </w:r>
      <w:r w:rsidR="00767CC3" w:rsidRPr="00A25D5C">
        <w:t xml:space="preserve"> ce</w:t>
      </w:r>
      <w:r w:rsidR="006428B3">
        <w:t>tte évaluation au fil de l’eau,</w:t>
      </w:r>
      <w:r w:rsidR="00767CC3" w:rsidRPr="00A25D5C">
        <w:t xml:space="preserve"> i</w:t>
      </w:r>
      <w:r w:rsidR="006428B3">
        <w:t>l faudra cependant  informer l’étudiant du jour et de l’heure où la commission se réunira pour l’évaluer.</w:t>
      </w:r>
    </w:p>
    <w:p w:rsidR="004D172A" w:rsidRDefault="007A23CD" w:rsidP="00977A5B">
      <w:pPr>
        <w:spacing w:after="100" w:afterAutospacing="1" w:line="240" w:lineRule="auto"/>
        <w:jc w:val="both"/>
      </w:pPr>
      <w:r w:rsidRPr="00A25D5C">
        <w:tab/>
      </w:r>
      <w:r w:rsidR="009A5A79" w:rsidRPr="00A25D5C">
        <w:rPr>
          <w:b/>
          <w:bCs/>
          <w:u w:val="single"/>
        </w:rPr>
        <w:t>E</w:t>
      </w:r>
      <w:r w:rsidRPr="00A25D5C">
        <w:rPr>
          <w:b/>
          <w:bCs/>
          <w:u w:val="single"/>
        </w:rPr>
        <w:t>valuation par profil</w:t>
      </w:r>
      <w:r w:rsidR="004D172A">
        <w:t> : c’est une technique d’évaluation très</w:t>
      </w:r>
      <w:r w:rsidR="00767CC3" w:rsidRPr="00A25D5C">
        <w:t xml:space="preserve"> </w:t>
      </w:r>
      <w:r w:rsidRPr="00A25D5C">
        <w:t>diffé</w:t>
      </w:r>
      <w:r w:rsidR="00130641">
        <w:t xml:space="preserve">rente d’une </w:t>
      </w:r>
      <w:r w:rsidRPr="00A25D5C">
        <w:t xml:space="preserve">évaluation </w:t>
      </w:r>
      <w:r w:rsidR="00130641">
        <w:t xml:space="preserve">item par item  de type </w:t>
      </w:r>
      <w:r w:rsidRPr="00A25D5C">
        <w:t>analytique</w:t>
      </w:r>
      <w:r w:rsidR="004D172A">
        <w:t xml:space="preserve"> et</w:t>
      </w:r>
      <w:r w:rsidR="00130641">
        <w:t xml:space="preserve"> avec une répartition </w:t>
      </w:r>
      <w:r w:rsidR="004D172A">
        <w:t>de point pour chaque critère. Même si cette dernière reste très présente dans les préoccupations comme en témoigne la question qui nous a été posée </w:t>
      </w:r>
      <w:r w:rsidR="00130641">
        <w:t xml:space="preserve"> « </w:t>
      </w:r>
      <w:r w:rsidR="00130641" w:rsidRPr="00130641">
        <w:rPr>
          <w:i/>
        </w:rPr>
        <w:t>comment mettre une note de 1 à 10 avec seulement 8 critères ?</w:t>
      </w:r>
      <w:r w:rsidR="00130641">
        <w:t> »</w:t>
      </w:r>
      <w:r w:rsidR="00385AAB">
        <w:t xml:space="preserve">. </w:t>
      </w:r>
    </w:p>
    <w:p w:rsidR="004D172A" w:rsidRDefault="004D172A" w:rsidP="00977A5B">
      <w:pPr>
        <w:spacing w:after="100" w:afterAutospacing="1" w:line="240" w:lineRule="auto"/>
        <w:jc w:val="both"/>
      </w:pPr>
      <w:r>
        <w:t xml:space="preserve">L’évaluation par profil comprend </w:t>
      </w:r>
      <w:r w:rsidR="00F03BB7">
        <w:t xml:space="preserve">comme </w:t>
      </w:r>
      <w:r>
        <w:t>caractéristiques</w:t>
      </w:r>
      <w:r w:rsidR="00F03BB7">
        <w:t xml:space="preserve"> principales</w:t>
      </w:r>
      <w:r>
        <w:t> :</w:t>
      </w:r>
    </w:p>
    <w:p w:rsidR="00385AAB" w:rsidRDefault="004D172A" w:rsidP="004D172A">
      <w:pPr>
        <w:pStyle w:val="Paragraphedeliste"/>
        <w:numPr>
          <w:ilvl w:val="0"/>
          <w:numId w:val="4"/>
        </w:numPr>
        <w:spacing w:after="100" w:afterAutospacing="1" w:line="240" w:lineRule="auto"/>
        <w:jc w:val="both"/>
      </w:pPr>
      <w:r>
        <w:t>il s’agit d’une appréciation globale portant sur l’ensemble des compétences à évaluer</w:t>
      </w:r>
    </w:p>
    <w:p w:rsidR="00F03BB7" w:rsidRDefault="00F03BB7" w:rsidP="004D172A">
      <w:pPr>
        <w:pStyle w:val="Paragraphedeliste"/>
        <w:numPr>
          <w:ilvl w:val="0"/>
          <w:numId w:val="4"/>
        </w:numPr>
        <w:spacing w:after="100" w:afterAutospacing="1" w:line="240" w:lineRule="auto"/>
        <w:jc w:val="both"/>
      </w:pPr>
      <w:r>
        <w:t>l’observation d’un groupe d’évalués (une classe, un ensemble de candidats) permet de définir quelques profils</w:t>
      </w:r>
      <w:r w:rsidR="008D32C5">
        <w:t>-types</w:t>
      </w:r>
    </w:p>
    <w:p w:rsidR="00F03BB7" w:rsidRDefault="00F03BB7" w:rsidP="004D172A">
      <w:pPr>
        <w:pStyle w:val="Paragraphedeliste"/>
        <w:numPr>
          <w:ilvl w:val="0"/>
          <w:numId w:val="4"/>
        </w:numPr>
        <w:spacing w:after="100" w:afterAutospacing="1" w:line="240" w:lineRule="auto"/>
        <w:jc w:val="both"/>
      </w:pPr>
      <w:r>
        <w:lastRenderedPageBreak/>
        <w:t>A cha</w:t>
      </w:r>
      <w:r w:rsidR="00F97138">
        <w:t xml:space="preserve">que </w:t>
      </w:r>
      <w:r>
        <w:t>profil</w:t>
      </w:r>
      <w:r w:rsidR="008D32C5">
        <w:t>-type</w:t>
      </w:r>
      <w:r>
        <w:t xml:space="preserve"> est attribuée</w:t>
      </w:r>
      <w:r w:rsidR="00F97138">
        <w:t>,</w:t>
      </w:r>
      <w:r>
        <w:t xml:space="preserve"> </w:t>
      </w:r>
      <w:r w:rsidR="00F97138">
        <w:t xml:space="preserve">par un interrogateur ou un groupe d’interrogateurs, </w:t>
      </w:r>
      <w:r>
        <w:t xml:space="preserve">une plage de notation : </w:t>
      </w:r>
      <w:r w:rsidR="006E7133">
        <w:t xml:space="preserve">par exemple on pourrait avoir </w:t>
      </w:r>
      <w:r w:rsidR="006543DA">
        <w:t>17-20 correspondant à un profil « expert », le 14-16 à un profil « performant », le 10-13 à un profil « </w:t>
      </w:r>
      <w:r w:rsidR="006E7133">
        <w:t>e</w:t>
      </w:r>
      <w:r w:rsidR="006543DA">
        <w:t>n développement »,</w:t>
      </w:r>
      <w:r w:rsidR="006E7133">
        <w:t xml:space="preserve"> </w:t>
      </w:r>
      <w:r w:rsidR="006543DA">
        <w:t>le 7-9 à un profil « </w:t>
      </w:r>
      <w:r w:rsidR="006E7133">
        <w:t>n</w:t>
      </w:r>
      <w:r w:rsidR="006543DA">
        <w:t>ovice »,</w:t>
      </w:r>
    </w:p>
    <w:p w:rsidR="00D53931" w:rsidRDefault="00D53931" w:rsidP="004D172A">
      <w:pPr>
        <w:pStyle w:val="Paragraphedeliste"/>
        <w:numPr>
          <w:ilvl w:val="0"/>
          <w:numId w:val="4"/>
        </w:numPr>
        <w:spacing w:after="100" w:afterAutospacing="1" w:line="240" w:lineRule="auto"/>
        <w:jc w:val="both"/>
      </w:pPr>
      <w:r>
        <w:t xml:space="preserve">La courbe de profil </w:t>
      </w:r>
      <w:r w:rsidR="006E7133">
        <w:t xml:space="preserve">de chaque candidat </w:t>
      </w:r>
      <w:r>
        <w:t>est obtenue ainsi : en f</w:t>
      </w:r>
      <w:r w:rsidR="006E7133">
        <w:t>ace de chaque item, on évalue son</w:t>
      </w:r>
      <w:r>
        <w:t xml:space="preserve"> niveau d’acquisition de la compétence en inscrivant une croix</w:t>
      </w:r>
    </w:p>
    <w:p w:rsidR="00D53931" w:rsidRDefault="00D53931" w:rsidP="004D172A">
      <w:pPr>
        <w:pStyle w:val="Paragraphedeliste"/>
        <w:numPr>
          <w:ilvl w:val="0"/>
          <w:numId w:val="4"/>
        </w:numPr>
        <w:spacing w:after="100" w:afterAutospacing="1" w:line="240" w:lineRule="auto"/>
        <w:jc w:val="both"/>
      </w:pPr>
      <w:r>
        <w:t xml:space="preserve">A la fin, en rejoignant les </w:t>
      </w:r>
      <w:r w:rsidR="008D32C5">
        <w:t>croix,</w:t>
      </w:r>
      <w:r w:rsidR="000449FC">
        <w:t xml:space="preserve"> on obtient</w:t>
      </w:r>
      <w:r>
        <w:t xml:space="preserve"> un profil longitudinal</w:t>
      </w:r>
      <w:r w:rsidR="000449FC">
        <w:t xml:space="preserve"> du candidat</w:t>
      </w:r>
    </w:p>
    <w:p w:rsidR="00D53931" w:rsidRDefault="00D53931" w:rsidP="004D172A">
      <w:pPr>
        <w:pStyle w:val="Paragraphedeliste"/>
        <w:numPr>
          <w:ilvl w:val="0"/>
          <w:numId w:val="4"/>
        </w:numPr>
        <w:spacing w:after="100" w:afterAutospacing="1" w:line="240" w:lineRule="auto"/>
        <w:jc w:val="both"/>
      </w:pPr>
      <w:r>
        <w:t xml:space="preserve">On affecte, selon la courbe obtenue, le candidat dans </w:t>
      </w:r>
      <w:r w:rsidR="008D32C5">
        <w:t>un des profils</w:t>
      </w:r>
      <w:r w:rsidR="000449FC">
        <w:t>-types</w:t>
      </w:r>
      <w:r w:rsidR="006E7133">
        <w:t xml:space="preserve"> définis plus haut</w:t>
      </w:r>
      <w:r w:rsidR="008D32C5">
        <w:t>. Des candidats de courbes un peu différentes peuvent ainsi appartenir à un même profil-type</w:t>
      </w:r>
      <w:r w:rsidR="006E7133">
        <w:t>.</w:t>
      </w:r>
    </w:p>
    <w:p w:rsidR="008D32C5" w:rsidRDefault="008D32C5" w:rsidP="000449FC">
      <w:pPr>
        <w:pStyle w:val="Paragraphedeliste"/>
        <w:numPr>
          <w:ilvl w:val="0"/>
          <w:numId w:val="4"/>
        </w:numPr>
        <w:spacing w:after="100" w:afterAutospacing="1" w:line="240" w:lineRule="auto"/>
        <w:jc w:val="both"/>
      </w:pPr>
      <w:r>
        <w:t>A l’intér</w:t>
      </w:r>
      <w:r w:rsidR="000449FC">
        <w:t xml:space="preserve">ieur de ce profil type, on affecte la note au candidat </w:t>
      </w:r>
      <w:r w:rsidR="0066470E">
        <w:t xml:space="preserve">choisie dans </w:t>
      </w:r>
      <w:r w:rsidR="000449FC">
        <w:t>la plage proposée</w:t>
      </w:r>
      <w:r w:rsidR="006E7133">
        <w:t> : (par exemple à partir du questionnement : est-il plus ou moins novice, en développement, performant ou expert ?)</w:t>
      </w:r>
    </w:p>
    <w:p w:rsidR="001A305F" w:rsidRDefault="0066470E" w:rsidP="001A305F">
      <w:pPr>
        <w:pStyle w:val="Paragraphedeliste"/>
        <w:numPr>
          <w:ilvl w:val="0"/>
          <w:numId w:val="4"/>
        </w:numPr>
        <w:spacing w:after="100" w:afterAutospacing="1" w:line="240" w:lineRule="auto"/>
        <w:jc w:val="both"/>
      </w:pPr>
      <w:r>
        <w:t>L’harmonisation est faite à partir d’une discussion sur les profils type</w:t>
      </w:r>
      <w:r w:rsidR="009B1995">
        <w:t xml:space="preserve"> (dénomination du profil</w:t>
      </w:r>
      <w:r>
        <w:t>,</w:t>
      </w:r>
      <w:r w:rsidR="009B1995">
        <w:t xml:space="preserve"> plages de notes attribuées),</w:t>
      </w:r>
      <w:r>
        <w:t xml:space="preserve"> le profil </w:t>
      </w:r>
      <w:r w:rsidR="009B1995">
        <w:t xml:space="preserve">longitudinal </w:t>
      </w:r>
      <w:r>
        <w:t>de chaque candidat et son positionnement à l’intérieur de la plage de note</w:t>
      </w:r>
      <w:r w:rsidR="009B1995">
        <w:t xml:space="preserve">s proposée. </w:t>
      </w:r>
      <w:r w:rsidR="002C10F1">
        <w:t xml:space="preserve">On </w:t>
      </w:r>
      <w:r w:rsidR="001A305F">
        <w:t xml:space="preserve">discute donc de profils et de positionnement plus que de </w:t>
      </w:r>
      <w:r w:rsidR="002C10F1">
        <w:t>point</w:t>
      </w:r>
      <w:r w:rsidR="001A305F">
        <w:t xml:space="preserve"> ou demi-point à ajouter ou à retirer par critère. </w:t>
      </w:r>
      <w:r w:rsidR="002C10F1">
        <w:t xml:space="preserve"> à </w:t>
      </w:r>
    </w:p>
    <w:p w:rsidR="00796FF6" w:rsidRDefault="00796FF6" w:rsidP="00796FF6">
      <w:pPr>
        <w:pStyle w:val="Paragraphedeliste"/>
        <w:rPr>
          <w:b/>
          <w:bCs/>
          <w:sz w:val="36"/>
          <w:szCs w:val="36"/>
        </w:rPr>
      </w:pPr>
    </w:p>
    <w:p w:rsidR="002C10F1" w:rsidRPr="00796FF6" w:rsidRDefault="001A305F" w:rsidP="00796FF6">
      <w:pPr>
        <w:pStyle w:val="Paragraphedeliste"/>
        <w:numPr>
          <w:ilvl w:val="0"/>
          <w:numId w:val="6"/>
        </w:numPr>
        <w:jc w:val="center"/>
        <w:rPr>
          <w:b/>
          <w:bCs/>
          <w:sz w:val="36"/>
          <w:szCs w:val="36"/>
        </w:rPr>
      </w:pPr>
      <w:r w:rsidRPr="00796FF6">
        <w:rPr>
          <w:b/>
          <w:bCs/>
          <w:sz w:val="36"/>
          <w:szCs w:val="36"/>
        </w:rPr>
        <w:t>Traitement des q</w:t>
      </w:r>
      <w:r w:rsidR="002C10F1" w:rsidRPr="00796FF6">
        <w:rPr>
          <w:b/>
          <w:bCs/>
          <w:sz w:val="36"/>
          <w:szCs w:val="36"/>
        </w:rPr>
        <w:t>uestions</w:t>
      </w:r>
      <w:r w:rsidRPr="00796FF6">
        <w:rPr>
          <w:b/>
          <w:bCs/>
          <w:sz w:val="36"/>
          <w:szCs w:val="36"/>
        </w:rPr>
        <w:t xml:space="preserve"> collectées en amont de la </w:t>
      </w:r>
      <w:proofErr w:type="spellStart"/>
      <w:r w:rsidRPr="00796FF6">
        <w:rPr>
          <w:b/>
          <w:bCs/>
          <w:sz w:val="36"/>
          <w:szCs w:val="36"/>
        </w:rPr>
        <w:t>webréunion</w:t>
      </w:r>
      <w:proofErr w:type="spellEnd"/>
    </w:p>
    <w:p w:rsidR="005D340C" w:rsidRDefault="005D340C" w:rsidP="005D340C">
      <w:pPr>
        <w:spacing w:after="0" w:line="240" w:lineRule="auto"/>
        <w:jc w:val="both"/>
        <w:rPr>
          <w:rFonts w:eastAsia="Calibri" w:cstheme="minorHAnsi"/>
        </w:rPr>
      </w:pPr>
    </w:p>
    <w:p w:rsidR="005D340C" w:rsidRPr="005D340C" w:rsidRDefault="005D340C" w:rsidP="00796FF6">
      <w:pPr>
        <w:pBdr>
          <w:top w:val="single" w:sz="4" w:space="1" w:color="auto"/>
          <w:left w:val="single" w:sz="4" w:space="4" w:color="auto"/>
          <w:bottom w:val="single" w:sz="4" w:space="1" w:color="auto"/>
          <w:right w:val="single" w:sz="4" w:space="4" w:color="auto"/>
        </w:pBdr>
        <w:spacing w:after="0" w:line="240" w:lineRule="auto"/>
        <w:jc w:val="center"/>
        <w:rPr>
          <w:rFonts w:ascii="Calibri" w:eastAsia="Calibri" w:hAnsi="Calibri" w:cs="Calibri"/>
          <w:b/>
          <w:bCs/>
          <w:color w:val="002060"/>
          <w:sz w:val="28"/>
          <w:szCs w:val="28"/>
        </w:rPr>
      </w:pPr>
      <w:r w:rsidRPr="005D340C">
        <w:rPr>
          <w:rFonts w:ascii="Calibri" w:eastAsia="Calibri" w:hAnsi="Calibri" w:cs="Calibri"/>
          <w:b/>
          <w:bCs/>
          <w:color w:val="002060"/>
          <w:sz w:val="28"/>
          <w:szCs w:val="28"/>
        </w:rPr>
        <w:t>E4 – BLOC 1 Relation client et négociation-vente</w:t>
      </w:r>
    </w:p>
    <w:p w:rsidR="005D340C" w:rsidRPr="005D340C" w:rsidRDefault="005D340C" w:rsidP="005D340C">
      <w:pPr>
        <w:spacing w:after="0" w:line="240" w:lineRule="auto"/>
        <w:rPr>
          <w:rFonts w:ascii="Calibri" w:eastAsia="Calibri" w:hAnsi="Calibri" w:cs="Calibri"/>
          <w:bCs/>
          <w:i/>
          <w:color w:val="002060"/>
          <w:sz w:val="20"/>
          <w:szCs w:val="20"/>
        </w:rPr>
      </w:pPr>
    </w:p>
    <w:p w:rsidR="005D340C" w:rsidRPr="005D340C" w:rsidRDefault="005D340C" w:rsidP="005D340C">
      <w:pPr>
        <w:spacing w:after="0" w:line="240" w:lineRule="auto"/>
        <w:rPr>
          <w:rFonts w:ascii="Calibri" w:eastAsia="Calibri" w:hAnsi="Calibri" w:cs="Calibri"/>
          <w:bCs/>
          <w:i/>
          <w:color w:val="000000" w:themeColor="text1"/>
          <w:sz w:val="20"/>
          <w:szCs w:val="20"/>
        </w:rPr>
      </w:pPr>
      <w:r w:rsidRPr="005D340C">
        <w:rPr>
          <w:rFonts w:ascii="Calibri" w:eastAsia="Calibri" w:hAnsi="Calibri" w:cs="Calibri"/>
          <w:bCs/>
          <w:i/>
          <w:color w:val="000000" w:themeColor="text1"/>
          <w:sz w:val="20"/>
          <w:szCs w:val="20"/>
        </w:rPr>
        <w:t>Rappel E4 (coefficient 5) - FP durée 1 h (préparation 40’) – CCF Situation A &amp; Situation B (20’)</w:t>
      </w:r>
      <w:r>
        <w:rPr>
          <w:rFonts w:ascii="Calibri" w:eastAsia="Calibri" w:hAnsi="Calibri" w:cs="Calibri"/>
          <w:bCs/>
          <w:i/>
          <w:color w:val="000000" w:themeColor="text1"/>
          <w:sz w:val="20"/>
          <w:szCs w:val="20"/>
        </w:rPr>
        <w:t xml:space="preserve"> - </w:t>
      </w:r>
      <w:r w:rsidRPr="005D340C">
        <w:rPr>
          <w:i/>
          <w:color w:val="000000" w:themeColor="text1"/>
          <w:sz w:val="18"/>
          <w:szCs w:val="18"/>
        </w:rPr>
        <w:t>Entretien et simulation avec la commission d’interrogation.</w:t>
      </w:r>
    </w:p>
    <w:p w:rsidR="005D340C" w:rsidRPr="005D340C" w:rsidRDefault="005D340C" w:rsidP="005D340C">
      <w:pPr>
        <w:spacing w:after="0" w:line="240" w:lineRule="auto"/>
        <w:jc w:val="both"/>
        <w:rPr>
          <w:rFonts w:eastAsia="Calibri" w:cstheme="minorHAnsi"/>
        </w:rPr>
      </w:pPr>
    </w:p>
    <w:p w:rsidR="002C10F1" w:rsidRPr="00617470" w:rsidRDefault="002C10F1" w:rsidP="00977A5B">
      <w:pPr>
        <w:pStyle w:val="Paragraphedeliste"/>
        <w:numPr>
          <w:ilvl w:val="0"/>
          <w:numId w:val="1"/>
        </w:numPr>
        <w:spacing w:after="0" w:line="240" w:lineRule="auto"/>
        <w:jc w:val="both"/>
        <w:rPr>
          <w:rFonts w:eastAsia="Calibri" w:cstheme="minorHAnsi"/>
        </w:rPr>
      </w:pPr>
      <w:r w:rsidRPr="00617470">
        <w:rPr>
          <w:rFonts w:eastAsia="Calibri" w:cstheme="minorHAnsi"/>
        </w:rPr>
        <w:t xml:space="preserve">Qu’entend-on vraiment par contribution à l'expertise commerciale de l'organisation en ce qui concerne la démarche de veille ? </w:t>
      </w:r>
    </w:p>
    <w:p w:rsidR="002C10F1" w:rsidRPr="00A25D5C" w:rsidRDefault="002C10F1" w:rsidP="00977A5B">
      <w:pPr>
        <w:spacing w:after="0" w:line="240" w:lineRule="auto"/>
        <w:jc w:val="both"/>
        <w:rPr>
          <w:rFonts w:cstheme="minorHAnsi"/>
          <w:i/>
          <w:iCs/>
          <w:color w:val="4472C4" w:themeColor="accent1"/>
        </w:rPr>
      </w:pPr>
      <w:r w:rsidRPr="00A25D5C">
        <w:rPr>
          <w:rFonts w:eastAsia="Times New Roman" w:cstheme="minorHAnsi"/>
          <w:i/>
          <w:iCs/>
          <w:color w:val="4472C4" w:themeColor="accent1"/>
        </w:rPr>
        <w:t xml:space="preserve">Informations qu’apporte l’étudiant pour mieux comprendre l’environnement de l’entreprise, étudier la concurrence, le marché, la stratégie digitale. </w:t>
      </w:r>
      <w:r w:rsidR="00A25D5C">
        <w:rPr>
          <w:rFonts w:eastAsia="Times New Roman" w:cstheme="minorHAnsi"/>
          <w:i/>
          <w:iCs/>
          <w:color w:val="4472C4" w:themeColor="accent1"/>
        </w:rPr>
        <w:t>Informations</w:t>
      </w:r>
      <w:r w:rsidRPr="00A25D5C">
        <w:rPr>
          <w:rFonts w:eastAsia="Times New Roman" w:cstheme="minorHAnsi"/>
          <w:i/>
          <w:iCs/>
          <w:color w:val="4472C4" w:themeColor="accent1"/>
        </w:rPr>
        <w:t xml:space="preserve"> qui sont susceptibles d’être réutilisées, réinvesties peut-être ailleurs dans l’entreprise. Ex : j’ai fait un compte rendu sur telle ou telle cible</w:t>
      </w:r>
      <w:r w:rsidR="00B71015" w:rsidRPr="00A25D5C">
        <w:rPr>
          <w:rFonts w:eastAsia="Times New Roman" w:cstheme="minorHAnsi"/>
          <w:i/>
          <w:iCs/>
          <w:color w:val="4472C4" w:themeColor="accent1"/>
        </w:rPr>
        <w:t>…</w:t>
      </w:r>
      <w:r w:rsidRPr="00A25D5C">
        <w:rPr>
          <w:rFonts w:eastAsia="Times New Roman" w:cstheme="minorHAnsi"/>
          <w:i/>
          <w:iCs/>
          <w:color w:val="4472C4" w:themeColor="accent1"/>
        </w:rPr>
        <w:t>cette synthèse je l’ai transmise au service commercial</w:t>
      </w:r>
    </w:p>
    <w:p w:rsidR="002C10F1" w:rsidRPr="00245088" w:rsidRDefault="002C10F1" w:rsidP="00977A5B">
      <w:pPr>
        <w:spacing w:after="0" w:line="240" w:lineRule="auto"/>
        <w:jc w:val="both"/>
        <w:rPr>
          <w:rFonts w:cstheme="minorHAnsi"/>
        </w:rPr>
      </w:pPr>
      <w:r w:rsidRPr="00245088">
        <w:rPr>
          <w:rFonts w:eastAsia="Times New Roman" w:cstheme="minorHAnsi"/>
        </w:rPr>
        <w:t xml:space="preserve"> </w:t>
      </w:r>
    </w:p>
    <w:p w:rsidR="002C10F1" w:rsidRPr="00617470" w:rsidRDefault="002C10F1" w:rsidP="00977A5B">
      <w:pPr>
        <w:pStyle w:val="Paragraphedeliste"/>
        <w:numPr>
          <w:ilvl w:val="0"/>
          <w:numId w:val="1"/>
        </w:numPr>
        <w:spacing w:after="0" w:line="240" w:lineRule="auto"/>
        <w:jc w:val="both"/>
        <w:rPr>
          <w:rFonts w:eastAsiaTheme="minorEastAsia" w:cstheme="minorHAnsi"/>
          <w:color w:val="0070C0"/>
        </w:rPr>
      </w:pPr>
      <w:r w:rsidRPr="00617470">
        <w:rPr>
          <w:rFonts w:eastAsia="Calibri" w:cstheme="minorHAnsi"/>
        </w:rPr>
        <w:t>Ciblage difficile pour certains événements : comment exposer spécifiquement les éléments du ciblage sur un événement commercial dont la finalité n'est pas de prospecter ?</w:t>
      </w:r>
      <w:r w:rsidRPr="00617470">
        <w:rPr>
          <w:rFonts w:eastAsia="Times New Roman" w:cstheme="minorHAnsi"/>
          <w:color w:val="0070C0"/>
        </w:rPr>
        <w:t xml:space="preserve">    </w:t>
      </w:r>
    </w:p>
    <w:p w:rsidR="002C10F1" w:rsidRPr="00A25D5C" w:rsidRDefault="00B71015" w:rsidP="00977A5B">
      <w:pPr>
        <w:spacing w:after="0" w:line="240" w:lineRule="auto"/>
        <w:jc w:val="both"/>
        <w:rPr>
          <w:rFonts w:eastAsia="Times New Roman" w:cstheme="minorHAnsi"/>
          <w:i/>
          <w:iCs/>
          <w:color w:val="4472C4" w:themeColor="accent1"/>
        </w:rPr>
      </w:pPr>
      <w:r w:rsidRPr="00A25D5C">
        <w:rPr>
          <w:rFonts w:eastAsia="Times New Roman" w:cstheme="minorHAnsi"/>
          <w:i/>
          <w:iCs/>
          <w:color w:val="4472C4" w:themeColor="accent1"/>
        </w:rPr>
        <w:t xml:space="preserve">On a une vision du ciblage qui est très prospection vente. </w:t>
      </w:r>
      <w:r w:rsidR="002C10F1" w:rsidRPr="00A25D5C">
        <w:rPr>
          <w:rFonts w:eastAsia="Times New Roman" w:cstheme="minorHAnsi"/>
          <w:i/>
          <w:iCs/>
          <w:color w:val="4472C4" w:themeColor="accent1"/>
        </w:rPr>
        <w:t xml:space="preserve">Justifier pourquoi l’entreprise a choisi de participer ou d’organiser cet événement, date, lieu, client, produits. Il est tout de même mentionné « organisation et animation d’un évènement » donc, la question est « pour qui est-ce fait ?  </w:t>
      </w:r>
      <w:r w:rsidR="00A25D5C">
        <w:rPr>
          <w:rFonts w:eastAsia="Times New Roman" w:cstheme="minorHAnsi"/>
          <w:i/>
          <w:iCs/>
          <w:color w:val="4472C4" w:themeColor="accent1"/>
        </w:rPr>
        <w:t>D</w:t>
      </w:r>
      <w:r w:rsidR="002C10F1" w:rsidRPr="00A25D5C">
        <w:rPr>
          <w:rFonts w:eastAsia="Times New Roman" w:cstheme="minorHAnsi"/>
          <w:i/>
          <w:iCs/>
          <w:color w:val="4472C4" w:themeColor="accent1"/>
        </w:rPr>
        <w:t>ans quelle intention ? </w:t>
      </w:r>
    </w:p>
    <w:p w:rsidR="002C10F1" w:rsidRPr="00245088" w:rsidRDefault="002C10F1" w:rsidP="00977A5B">
      <w:pPr>
        <w:spacing w:after="0" w:line="240" w:lineRule="auto"/>
        <w:jc w:val="both"/>
        <w:rPr>
          <w:rFonts w:cstheme="minorHAnsi"/>
        </w:rPr>
      </w:pPr>
      <w:r w:rsidRPr="00245088">
        <w:rPr>
          <w:rFonts w:eastAsia="Times New Roman" w:cstheme="minorHAnsi"/>
        </w:rPr>
        <w:t xml:space="preserve"> </w:t>
      </w:r>
    </w:p>
    <w:p w:rsidR="002C10F1" w:rsidRPr="00245088" w:rsidRDefault="002C10F1" w:rsidP="00977A5B">
      <w:pPr>
        <w:pStyle w:val="Paragraphedeliste"/>
        <w:numPr>
          <w:ilvl w:val="0"/>
          <w:numId w:val="1"/>
        </w:numPr>
        <w:spacing w:after="0" w:line="240" w:lineRule="auto"/>
        <w:jc w:val="both"/>
        <w:rPr>
          <w:rFonts w:eastAsia="Calibri" w:cstheme="minorHAnsi"/>
        </w:rPr>
      </w:pPr>
      <w:r w:rsidRPr="00245088">
        <w:rPr>
          <w:rFonts w:eastAsia="Calibri" w:cstheme="minorHAnsi"/>
        </w:rPr>
        <w:t xml:space="preserve">La situation organisation et animation d'un événement commercial est-elle plutôt orientée communication managériale ? </w:t>
      </w:r>
    </w:p>
    <w:p w:rsidR="002C10F1" w:rsidRPr="00A25D5C" w:rsidRDefault="002C10F1" w:rsidP="00977A5B">
      <w:pPr>
        <w:spacing w:after="0" w:line="240" w:lineRule="auto"/>
        <w:jc w:val="both"/>
        <w:rPr>
          <w:rFonts w:cstheme="minorHAnsi"/>
          <w:i/>
          <w:iCs/>
          <w:color w:val="4472C4" w:themeColor="accent1"/>
        </w:rPr>
      </w:pPr>
      <w:r w:rsidRPr="00A25D5C">
        <w:rPr>
          <w:rFonts w:eastAsia="Times New Roman" w:cstheme="minorHAnsi"/>
          <w:i/>
          <w:iCs/>
          <w:color w:val="4472C4" w:themeColor="accent1"/>
        </w:rPr>
        <w:t>Non, orientation client car le bloc 1 est orienté CLIENT.  Il ne s’agit pas de reproduire l’ancienne distinction Client/management. Si centrage il y a, c’est sur les deux objets : client ou évènement commercial. Dans toute la diversité des possibilité offertes, la simulation pourra prendre parfois une tournure managériale (par exemple pour organiser la présence commerciale sur un salon</w:t>
      </w:r>
      <w:r w:rsidR="00B71015" w:rsidRPr="00A25D5C">
        <w:rPr>
          <w:rFonts w:eastAsia="Times New Roman" w:cstheme="minorHAnsi"/>
          <w:i/>
          <w:iCs/>
          <w:color w:val="4472C4" w:themeColor="accent1"/>
        </w:rPr>
        <w:t>, avec planning par ex</w:t>
      </w:r>
      <w:r w:rsidRPr="00A25D5C">
        <w:rPr>
          <w:rFonts w:eastAsia="Times New Roman" w:cstheme="minorHAnsi"/>
          <w:i/>
          <w:iCs/>
          <w:color w:val="4472C4" w:themeColor="accent1"/>
        </w:rPr>
        <w:t>) mais les compétences évaluées ne sont pas d’ordre managérial</w:t>
      </w:r>
    </w:p>
    <w:p w:rsidR="002C10F1" w:rsidRPr="00245088" w:rsidRDefault="002C10F1" w:rsidP="00977A5B">
      <w:pPr>
        <w:spacing w:after="0" w:line="240" w:lineRule="auto"/>
        <w:jc w:val="both"/>
        <w:rPr>
          <w:rFonts w:cstheme="minorHAnsi"/>
        </w:rPr>
      </w:pPr>
      <w:r w:rsidRPr="00245088">
        <w:rPr>
          <w:rFonts w:eastAsia="Times New Roman" w:cstheme="minorHAnsi"/>
        </w:rPr>
        <w:t xml:space="preserve"> </w:t>
      </w:r>
    </w:p>
    <w:p w:rsidR="002C10F1" w:rsidRPr="00617470" w:rsidRDefault="002C10F1" w:rsidP="00977A5B">
      <w:pPr>
        <w:pStyle w:val="Paragraphedeliste"/>
        <w:numPr>
          <w:ilvl w:val="0"/>
          <w:numId w:val="1"/>
        </w:numPr>
        <w:spacing w:after="0" w:line="240" w:lineRule="auto"/>
        <w:jc w:val="both"/>
        <w:rPr>
          <w:rFonts w:eastAsia="Calibri" w:cstheme="minorHAnsi"/>
        </w:rPr>
      </w:pPr>
      <w:r w:rsidRPr="00617470">
        <w:rPr>
          <w:rFonts w:eastAsia="Calibri" w:cstheme="minorHAnsi"/>
        </w:rPr>
        <w:t>Doit-on exiger que toutes les rubriques soient remplies dans les fiches ? Par ex, des étudiants peuvent avoir réalisé un ciblage et une prospection sans avoir négoci</w:t>
      </w:r>
      <w:r>
        <w:rPr>
          <w:rFonts w:eastAsia="Calibri" w:cstheme="minorHAnsi"/>
        </w:rPr>
        <w:t>é</w:t>
      </w:r>
      <w:r w:rsidRPr="00617470">
        <w:rPr>
          <w:rFonts w:eastAsia="Calibri" w:cstheme="minorHAnsi"/>
        </w:rPr>
        <w:t xml:space="preserve">. Ou encore dans un autre stage, ils peuvent avoir négocié </w:t>
      </w:r>
      <w:r>
        <w:rPr>
          <w:rFonts w:eastAsia="Calibri" w:cstheme="minorHAnsi"/>
        </w:rPr>
        <w:t>à partir d’</w:t>
      </w:r>
      <w:r w:rsidRPr="00617470">
        <w:rPr>
          <w:rFonts w:eastAsia="Calibri" w:cstheme="minorHAnsi"/>
        </w:rPr>
        <w:t xml:space="preserve">un fichier qui leur a été fourni. </w:t>
      </w:r>
    </w:p>
    <w:p w:rsidR="002C10F1" w:rsidRPr="00A25D5C" w:rsidRDefault="002C10F1" w:rsidP="00977A5B">
      <w:pPr>
        <w:spacing w:after="0" w:line="240" w:lineRule="auto"/>
        <w:jc w:val="both"/>
        <w:rPr>
          <w:rFonts w:eastAsia="Times New Roman" w:cstheme="minorHAnsi"/>
          <w:bCs/>
          <w:i/>
          <w:iCs/>
          <w:color w:val="4472C4" w:themeColor="accent1"/>
        </w:rPr>
      </w:pPr>
      <w:r w:rsidRPr="00A25D5C">
        <w:rPr>
          <w:rFonts w:eastAsia="Times New Roman" w:cstheme="minorHAnsi"/>
          <w:i/>
          <w:iCs/>
          <w:color w:val="4472C4" w:themeColor="accent1"/>
        </w:rPr>
        <w:lastRenderedPageBreak/>
        <w:t xml:space="preserve">En fonction de l’activité professionnelle, toutes les rubriques de la fiche peuvent ne pas être renseignées. C’est plus fondamentalement l’approche des « fiches » qui est questionnée. Les fiches ne sont pas un compte-rendu </w:t>
      </w:r>
      <w:r w:rsidR="00B71015" w:rsidRPr="00A25D5C">
        <w:rPr>
          <w:rFonts w:eastAsia="Times New Roman" w:cstheme="minorHAnsi"/>
          <w:i/>
          <w:iCs/>
          <w:color w:val="4472C4" w:themeColor="accent1"/>
        </w:rPr>
        <w:t xml:space="preserve">exhaustif </w:t>
      </w:r>
      <w:r w:rsidRPr="00A25D5C">
        <w:rPr>
          <w:rFonts w:eastAsia="Times New Roman" w:cstheme="minorHAnsi"/>
          <w:i/>
          <w:iCs/>
          <w:color w:val="4472C4" w:themeColor="accent1"/>
        </w:rPr>
        <w:t xml:space="preserve">de la réalité !!! renseigner une rubrique, c’est </w:t>
      </w:r>
      <w:r w:rsidR="0041762B">
        <w:rPr>
          <w:rFonts w:eastAsia="Times New Roman" w:cstheme="minorHAnsi"/>
          <w:i/>
          <w:iCs/>
          <w:color w:val="4472C4" w:themeColor="accent1"/>
        </w:rPr>
        <w:t>a</w:t>
      </w:r>
      <w:r w:rsidRPr="00A25D5C">
        <w:rPr>
          <w:rFonts w:eastAsia="Times New Roman" w:cstheme="minorHAnsi"/>
          <w:i/>
          <w:iCs/>
          <w:color w:val="4472C4" w:themeColor="accent1"/>
        </w:rPr>
        <w:t xml:space="preserve">voir pris le temps de revenir sur la réalité, avoir complété cette réalité par un travail en atelier, par des simulations partielles, etc. qui permettent ensuite de pouvoir aborder toute rubrique. Si tel n’a pas été le cas, d’accord pour ne rien avoir à dire. </w:t>
      </w:r>
      <w:r w:rsidRPr="00A25D5C">
        <w:rPr>
          <w:rFonts w:eastAsia="Times New Roman" w:cstheme="minorHAnsi"/>
          <w:b/>
          <w:i/>
          <w:iCs/>
          <w:color w:val="4472C4" w:themeColor="accent1"/>
        </w:rPr>
        <w:t>LA FICHE TRADUIT L’INTELLIGENCE QU’A L’ETUDIANT DE LA SITUATION</w:t>
      </w:r>
      <w:r w:rsidR="00B71015" w:rsidRPr="00A25D5C">
        <w:rPr>
          <w:rFonts w:eastAsia="Times New Roman" w:cstheme="minorHAnsi"/>
          <w:b/>
          <w:i/>
          <w:iCs/>
          <w:color w:val="4472C4" w:themeColor="accent1"/>
        </w:rPr>
        <w:t xml:space="preserve">. </w:t>
      </w:r>
      <w:r w:rsidR="00B71015" w:rsidRPr="00A25D5C">
        <w:rPr>
          <w:rFonts w:eastAsia="Times New Roman" w:cstheme="minorHAnsi"/>
          <w:bCs/>
          <w:i/>
          <w:iCs/>
          <w:color w:val="4472C4" w:themeColor="accent1"/>
        </w:rPr>
        <w:t>Normalement si l’étudiant a eu une formation, tous les points de la fiche ont été vus.  Il ne devrait pas y avoir normalement à la fin de rubriques non remplies.</w:t>
      </w:r>
    </w:p>
    <w:p w:rsidR="002C10F1" w:rsidRPr="00A25D5C" w:rsidRDefault="002C10F1" w:rsidP="00977A5B">
      <w:pPr>
        <w:spacing w:after="0" w:line="240" w:lineRule="auto"/>
        <w:jc w:val="both"/>
        <w:rPr>
          <w:rFonts w:eastAsia="Times New Roman" w:cstheme="minorHAnsi"/>
          <w:i/>
          <w:iCs/>
          <w:color w:val="4472C4" w:themeColor="accent1"/>
        </w:rPr>
      </w:pPr>
      <w:r w:rsidRPr="00A25D5C">
        <w:rPr>
          <w:rFonts w:eastAsia="Times New Roman" w:cstheme="minorHAnsi"/>
          <w:i/>
          <w:iCs/>
          <w:color w:val="4472C4" w:themeColor="accent1"/>
        </w:rPr>
        <w:t>Il faut aussi distinguer les « fiches du quotidien» de la formation, de celles qui seront choisies pour l’épreuve !</w:t>
      </w:r>
    </w:p>
    <w:p w:rsidR="002C10F1" w:rsidRPr="00245088" w:rsidRDefault="002C10F1" w:rsidP="00977A5B">
      <w:pPr>
        <w:spacing w:after="0" w:line="240" w:lineRule="auto"/>
        <w:jc w:val="both"/>
        <w:rPr>
          <w:rFonts w:cstheme="minorHAnsi"/>
        </w:rPr>
      </w:pPr>
      <w:r w:rsidRPr="00245088">
        <w:rPr>
          <w:rFonts w:eastAsia="Times New Roman" w:cstheme="minorHAnsi"/>
        </w:rPr>
        <w:t xml:space="preserve"> </w:t>
      </w:r>
    </w:p>
    <w:p w:rsidR="002C10F1" w:rsidRPr="00245088" w:rsidRDefault="002C10F1" w:rsidP="00977A5B">
      <w:pPr>
        <w:pStyle w:val="Paragraphedeliste"/>
        <w:numPr>
          <w:ilvl w:val="0"/>
          <w:numId w:val="1"/>
        </w:numPr>
        <w:spacing w:after="0" w:line="240" w:lineRule="auto"/>
        <w:jc w:val="both"/>
        <w:rPr>
          <w:rFonts w:eastAsia="Calibri" w:cstheme="minorHAnsi"/>
        </w:rPr>
      </w:pPr>
      <w:r w:rsidRPr="00245088">
        <w:rPr>
          <w:rFonts w:eastAsia="Calibri" w:cstheme="minorHAnsi"/>
        </w:rPr>
        <w:t xml:space="preserve">En dehors de l'offre commerciale, les autres annexes montrant le travail des étudiants sont-elles demandées lors de la remise des fiches ? </w:t>
      </w:r>
    </w:p>
    <w:p w:rsidR="002C10F1" w:rsidRPr="00A25D5C" w:rsidRDefault="002C10F1" w:rsidP="00977A5B">
      <w:pPr>
        <w:spacing w:after="0" w:line="240" w:lineRule="auto"/>
        <w:jc w:val="both"/>
        <w:rPr>
          <w:rFonts w:eastAsia="Times New Roman" w:cstheme="minorHAnsi"/>
          <w:i/>
          <w:iCs/>
          <w:color w:val="4472C4" w:themeColor="accent1"/>
        </w:rPr>
      </w:pPr>
      <w:r w:rsidRPr="00A25D5C">
        <w:rPr>
          <w:rFonts w:eastAsia="Times New Roman" w:cstheme="minorHAnsi"/>
          <w:i/>
          <w:iCs/>
          <w:color w:val="4472C4" w:themeColor="accent1"/>
        </w:rPr>
        <w:t>L’annexe à joindre ne concerne que l’offre commerciale et doit être limitée à un recto-verso.</w:t>
      </w:r>
      <w:r w:rsidR="00B71015" w:rsidRPr="00A25D5C">
        <w:rPr>
          <w:rFonts w:eastAsia="Times New Roman" w:cstheme="minorHAnsi"/>
          <w:i/>
          <w:iCs/>
          <w:color w:val="4472C4" w:themeColor="accent1"/>
        </w:rPr>
        <w:t xml:space="preserve"> On ne demande pas les annexes ;</w:t>
      </w:r>
      <w:r w:rsidR="00A25D5C">
        <w:rPr>
          <w:rFonts w:eastAsia="Times New Roman" w:cstheme="minorHAnsi"/>
          <w:i/>
          <w:iCs/>
          <w:color w:val="4472C4" w:themeColor="accent1"/>
        </w:rPr>
        <w:t xml:space="preserve"> mais</w:t>
      </w:r>
      <w:r w:rsidR="00B71015" w:rsidRPr="00A25D5C">
        <w:rPr>
          <w:rFonts w:eastAsia="Times New Roman" w:cstheme="minorHAnsi"/>
          <w:i/>
          <w:iCs/>
          <w:color w:val="4472C4" w:themeColor="accent1"/>
        </w:rPr>
        <w:t xml:space="preserve"> elles sont susceptibles d’être présentées à partir du moment où elles sont inscrites dans la fiche.</w:t>
      </w:r>
    </w:p>
    <w:p w:rsidR="002C10F1" w:rsidRPr="00245088" w:rsidRDefault="002C10F1" w:rsidP="00977A5B">
      <w:pPr>
        <w:spacing w:after="0" w:line="240" w:lineRule="auto"/>
        <w:jc w:val="both"/>
        <w:rPr>
          <w:rFonts w:eastAsia="Times New Roman" w:cstheme="minorHAnsi"/>
          <w:color w:val="4472C4" w:themeColor="accent1"/>
        </w:rPr>
      </w:pPr>
      <w:r w:rsidRPr="00245088">
        <w:rPr>
          <w:rFonts w:eastAsia="Times New Roman" w:cstheme="minorHAnsi"/>
          <w:color w:val="4472C4" w:themeColor="accent1"/>
        </w:rPr>
        <w:t xml:space="preserve"> </w:t>
      </w:r>
    </w:p>
    <w:p w:rsidR="002C10F1" w:rsidRPr="00245088" w:rsidRDefault="002C10F1" w:rsidP="00977A5B">
      <w:pPr>
        <w:pStyle w:val="Paragraphedeliste"/>
        <w:numPr>
          <w:ilvl w:val="0"/>
          <w:numId w:val="1"/>
        </w:numPr>
        <w:spacing w:after="0" w:line="240" w:lineRule="auto"/>
        <w:jc w:val="both"/>
        <w:rPr>
          <w:rFonts w:eastAsia="Calibri" w:cstheme="minorHAnsi"/>
        </w:rPr>
      </w:pPr>
      <w:r w:rsidRPr="00245088">
        <w:rPr>
          <w:rFonts w:eastAsia="Calibri" w:cstheme="minorHAnsi"/>
        </w:rPr>
        <w:t>La fiche doit faire 2 pages, mais le verso doit il forc</w:t>
      </w:r>
      <w:r>
        <w:rPr>
          <w:rFonts w:eastAsia="Calibri" w:cstheme="minorHAnsi"/>
        </w:rPr>
        <w:t>é</w:t>
      </w:r>
      <w:r w:rsidRPr="00245088">
        <w:rPr>
          <w:rFonts w:eastAsia="Calibri" w:cstheme="minorHAnsi"/>
        </w:rPr>
        <w:t xml:space="preserve">ment commencer par "ciblage et prospection" ? </w:t>
      </w:r>
    </w:p>
    <w:p w:rsidR="002C10F1" w:rsidRPr="00A25D5C" w:rsidRDefault="002C10F1" w:rsidP="00977A5B">
      <w:pPr>
        <w:spacing w:after="0" w:line="240" w:lineRule="auto"/>
        <w:jc w:val="both"/>
        <w:rPr>
          <w:rFonts w:eastAsia="Times New Roman" w:cstheme="minorHAnsi"/>
          <w:i/>
          <w:iCs/>
          <w:color w:val="4472C4" w:themeColor="accent1"/>
        </w:rPr>
      </w:pPr>
      <w:r w:rsidRPr="00A25D5C">
        <w:rPr>
          <w:rFonts w:eastAsia="Times New Roman" w:cstheme="minorHAnsi"/>
          <w:i/>
          <w:iCs/>
          <w:color w:val="4472C4" w:themeColor="accent1"/>
        </w:rPr>
        <w:t>Oui, elle ne doit faire que deux pages, il faut respecter la forme. Nécessité d’adopter une police qui garantisse la lisibilité : (par ex Arial 10). Cette rubrique par</w:t>
      </w:r>
      <w:r w:rsidR="00B71015" w:rsidRPr="00A25D5C">
        <w:rPr>
          <w:rFonts w:eastAsia="Times New Roman" w:cstheme="minorHAnsi"/>
          <w:i/>
          <w:iCs/>
          <w:color w:val="4472C4" w:themeColor="accent1"/>
        </w:rPr>
        <w:t>t</w:t>
      </w:r>
      <w:r w:rsidRPr="00A25D5C">
        <w:rPr>
          <w:rFonts w:eastAsia="Times New Roman" w:cstheme="minorHAnsi"/>
          <w:i/>
          <w:iCs/>
          <w:color w:val="4472C4" w:themeColor="accent1"/>
        </w:rPr>
        <w:t xml:space="preserve"> du principe que dans ces deux types d’activités, il y a toujours une réflexion à engager sur le ciblage et la manière d’aborder la cible.</w:t>
      </w:r>
    </w:p>
    <w:p w:rsidR="002C10F1" w:rsidRPr="00245088" w:rsidRDefault="002C10F1" w:rsidP="00977A5B">
      <w:pPr>
        <w:spacing w:after="0" w:line="240" w:lineRule="auto"/>
        <w:jc w:val="both"/>
        <w:rPr>
          <w:rFonts w:cstheme="minorHAnsi"/>
        </w:rPr>
      </w:pPr>
      <w:r w:rsidRPr="00245088">
        <w:rPr>
          <w:rFonts w:eastAsia="Times New Roman" w:cstheme="minorHAnsi"/>
          <w:color w:val="0070C0"/>
        </w:rPr>
        <w:t xml:space="preserve"> </w:t>
      </w:r>
    </w:p>
    <w:p w:rsidR="002C10F1" w:rsidRPr="00245088" w:rsidRDefault="002C10F1" w:rsidP="00977A5B">
      <w:pPr>
        <w:pStyle w:val="Paragraphedeliste"/>
        <w:numPr>
          <w:ilvl w:val="0"/>
          <w:numId w:val="1"/>
        </w:numPr>
        <w:spacing w:after="0" w:line="240" w:lineRule="auto"/>
        <w:jc w:val="both"/>
        <w:rPr>
          <w:rFonts w:eastAsia="Calibri" w:cstheme="minorHAnsi"/>
        </w:rPr>
      </w:pPr>
      <w:r w:rsidRPr="00245088">
        <w:rPr>
          <w:rFonts w:eastAsia="Calibri" w:cstheme="minorHAnsi"/>
        </w:rPr>
        <w:t>Le ciblage concerne-t-il uniquement des clients ou prospects, ou alors peut-on cibler les produits pour répondre aux besoins d'un client ? Par ex</w:t>
      </w:r>
      <w:r>
        <w:rPr>
          <w:rFonts w:eastAsia="Calibri" w:cstheme="minorHAnsi"/>
        </w:rPr>
        <w:t>emple,</w:t>
      </w:r>
      <w:r w:rsidRPr="00245088">
        <w:rPr>
          <w:rFonts w:eastAsia="Calibri" w:cstheme="minorHAnsi"/>
        </w:rPr>
        <w:t xml:space="preserve"> </w:t>
      </w:r>
      <w:r>
        <w:rPr>
          <w:rFonts w:eastAsia="Calibri" w:cstheme="minorHAnsi"/>
        </w:rPr>
        <w:t>dans une agence</w:t>
      </w:r>
      <w:r w:rsidRPr="00245088">
        <w:rPr>
          <w:rFonts w:eastAsia="Calibri" w:cstheme="minorHAnsi"/>
        </w:rPr>
        <w:t xml:space="preserve"> immobili</w:t>
      </w:r>
      <w:r>
        <w:rPr>
          <w:rFonts w:eastAsia="Calibri" w:cstheme="minorHAnsi"/>
        </w:rPr>
        <w:t>è</w:t>
      </w:r>
      <w:r w:rsidRPr="00245088">
        <w:rPr>
          <w:rFonts w:eastAsia="Calibri" w:cstheme="minorHAnsi"/>
        </w:rPr>
        <w:t>r</w:t>
      </w:r>
      <w:r>
        <w:rPr>
          <w:rFonts w:eastAsia="Calibri" w:cstheme="minorHAnsi"/>
        </w:rPr>
        <w:t>e</w:t>
      </w:r>
      <w:r w:rsidRPr="00245088">
        <w:rPr>
          <w:rFonts w:eastAsia="Calibri" w:cstheme="minorHAnsi"/>
        </w:rPr>
        <w:t xml:space="preserve">, un prospect peut venir chercher un appartement et vous "cibler" dans votre portefeuille les biens qui lui correspondent. </w:t>
      </w:r>
    </w:p>
    <w:p w:rsidR="002C10F1" w:rsidRPr="00A25D5C" w:rsidRDefault="002C10F1" w:rsidP="00977A5B">
      <w:pPr>
        <w:spacing w:after="0" w:line="240" w:lineRule="auto"/>
        <w:jc w:val="both"/>
        <w:rPr>
          <w:rFonts w:eastAsia="Times New Roman" w:cstheme="minorHAnsi"/>
          <w:i/>
          <w:iCs/>
          <w:color w:val="4472C4" w:themeColor="accent1"/>
        </w:rPr>
      </w:pPr>
      <w:r w:rsidRPr="00A25D5C">
        <w:rPr>
          <w:rFonts w:eastAsia="Times New Roman" w:cstheme="minorHAnsi"/>
          <w:i/>
          <w:iCs/>
          <w:color w:val="4472C4" w:themeColor="accent1"/>
        </w:rPr>
        <w:t>Oui, on peut cibler les produits même si au sens strict, ce serait une adaptation de l’offre. Le ciblage, c’est restreindre le champ des possibles, c’est sélectionner, extraire, …donc oui pour admettre tout type de ciblage. Ce qu’i</w:t>
      </w:r>
      <w:r w:rsidR="009A2935" w:rsidRPr="00A25D5C">
        <w:rPr>
          <w:rFonts w:eastAsia="Times New Roman" w:cstheme="minorHAnsi"/>
          <w:i/>
          <w:iCs/>
          <w:color w:val="4472C4" w:themeColor="accent1"/>
        </w:rPr>
        <w:t>l</w:t>
      </w:r>
      <w:r w:rsidRPr="00A25D5C">
        <w:rPr>
          <w:rFonts w:eastAsia="Times New Roman" w:cstheme="minorHAnsi"/>
          <w:i/>
          <w:iCs/>
          <w:color w:val="4472C4" w:themeColor="accent1"/>
        </w:rPr>
        <w:t xml:space="preserve"> fa</w:t>
      </w:r>
      <w:r w:rsidR="009A2935" w:rsidRPr="00A25D5C">
        <w:rPr>
          <w:rFonts w:eastAsia="Times New Roman" w:cstheme="minorHAnsi"/>
          <w:i/>
          <w:iCs/>
          <w:color w:val="4472C4" w:themeColor="accent1"/>
        </w:rPr>
        <w:t>u</w:t>
      </w:r>
      <w:r w:rsidRPr="00A25D5C">
        <w:rPr>
          <w:rFonts w:eastAsia="Times New Roman" w:cstheme="minorHAnsi"/>
          <w:i/>
          <w:iCs/>
          <w:color w:val="4472C4" w:themeColor="accent1"/>
        </w:rPr>
        <w:t>t éviter c’est : l’absence de réflexion ciblée avant d’agir, partir directement dans l’activité en se perdant dans l’</w:t>
      </w:r>
      <w:r w:rsidR="009A2935" w:rsidRPr="00A25D5C">
        <w:rPr>
          <w:rFonts w:eastAsia="Times New Roman" w:cstheme="minorHAnsi"/>
          <w:i/>
          <w:iCs/>
          <w:color w:val="4472C4" w:themeColor="accent1"/>
        </w:rPr>
        <w:t>exhaustivité</w:t>
      </w:r>
    </w:p>
    <w:p w:rsidR="002C10F1" w:rsidRPr="00245088" w:rsidRDefault="002C10F1" w:rsidP="00977A5B">
      <w:pPr>
        <w:spacing w:after="0" w:line="240" w:lineRule="auto"/>
        <w:jc w:val="both"/>
        <w:rPr>
          <w:rFonts w:cstheme="minorHAnsi"/>
        </w:rPr>
      </w:pPr>
      <w:r w:rsidRPr="00245088">
        <w:rPr>
          <w:rFonts w:eastAsia="Times New Roman" w:cstheme="minorHAnsi"/>
        </w:rPr>
        <w:t xml:space="preserve"> </w:t>
      </w:r>
    </w:p>
    <w:p w:rsidR="002C10F1" w:rsidRPr="00245088" w:rsidRDefault="002C10F1" w:rsidP="00977A5B">
      <w:pPr>
        <w:pStyle w:val="Paragraphedeliste"/>
        <w:numPr>
          <w:ilvl w:val="0"/>
          <w:numId w:val="1"/>
        </w:numPr>
        <w:spacing w:after="0" w:line="240" w:lineRule="auto"/>
        <w:jc w:val="both"/>
        <w:rPr>
          <w:rFonts w:eastAsia="Calibri" w:cstheme="minorHAnsi"/>
        </w:rPr>
      </w:pPr>
      <w:r w:rsidRPr="00245088">
        <w:rPr>
          <w:rFonts w:eastAsia="Calibri" w:cstheme="minorHAnsi"/>
        </w:rPr>
        <w:t>Quelles sont les attentes pour la rubrique "exploitation et mutualisation de l'information commerciale"</w:t>
      </w:r>
      <w:r>
        <w:rPr>
          <w:rFonts w:eastAsia="Calibri" w:cstheme="minorHAnsi"/>
        </w:rPr>
        <w:t>.</w:t>
      </w:r>
      <w:r w:rsidRPr="00245088">
        <w:rPr>
          <w:rFonts w:eastAsia="Calibri" w:cstheme="minorHAnsi"/>
        </w:rPr>
        <w:t xml:space="preserve"> Pour des missions courtes, les étudiants notent peu de choses, voire rien. Est-ce acceptable ? </w:t>
      </w:r>
    </w:p>
    <w:p w:rsidR="002C10F1" w:rsidRPr="00A25D5C" w:rsidRDefault="002C10F1" w:rsidP="00977A5B">
      <w:pPr>
        <w:spacing w:after="0" w:line="240" w:lineRule="auto"/>
        <w:jc w:val="both"/>
        <w:rPr>
          <w:rFonts w:eastAsia="Times New Roman" w:cstheme="minorHAnsi"/>
          <w:i/>
          <w:iCs/>
          <w:color w:val="4472C4" w:themeColor="accent1"/>
        </w:rPr>
      </w:pPr>
      <w:r w:rsidRPr="00A25D5C">
        <w:rPr>
          <w:rFonts w:eastAsia="Times New Roman" w:cstheme="minorHAnsi"/>
          <w:i/>
          <w:iCs/>
          <w:color w:val="4472C4" w:themeColor="accent1"/>
        </w:rPr>
        <w:t xml:space="preserve">Il faut apprécier la pertinence et être en cohérence avec le sujet traité. Cette activité courte ne serait pas forcément retenue pour établir une fiche mais servirait pour l’évaluation au fil de l’eau (Situation A). Le problème n’est pas ce que les étudiants « notent ou pas », c’est qu’en faites-vous en formation de ces missions courtes ? là encore, cette question traduit une mauvaise appropriation de ce que représente une « fiche ». </w:t>
      </w:r>
      <w:r w:rsidR="00E20341" w:rsidRPr="00A25D5C">
        <w:rPr>
          <w:rFonts w:eastAsia="Times New Roman" w:cstheme="minorHAnsi"/>
          <w:i/>
          <w:iCs/>
          <w:color w:val="4472C4" w:themeColor="accent1"/>
        </w:rPr>
        <w:t>C</w:t>
      </w:r>
      <w:r w:rsidRPr="00A25D5C">
        <w:rPr>
          <w:rFonts w:eastAsia="Times New Roman" w:cstheme="minorHAnsi"/>
          <w:i/>
          <w:iCs/>
          <w:color w:val="4472C4" w:themeColor="accent1"/>
        </w:rPr>
        <w:t>e n’est pas un formulaire à remplir ! mais elle résulte d’un travail en formation, d’un retour sur ce que l’étudiant a vécu, en l’enrichissant par un travail entre pairs, avec des entretiens, lors d’ateliers…c’est APRES tout cela que l’écrit peut avoir du sens. Enfin tout n’est pas susceptible à produire ces fiches….</w:t>
      </w:r>
    </w:p>
    <w:p w:rsidR="002C10F1" w:rsidRPr="00245088" w:rsidRDefault="002C10F1" w:rsidP="00977A5B">
      <w:pPr>
        <w:spacing w:after="0" w:line="240" w:lineRule="auto"/>
        <w:jc w:val="both"/>
        <w:rPr>
          <w:rFonts w:cstheme="minorHAnsi"/>
        </w:rPr>
      </w:pPr>
      <w:r w:rsidRPr="00245088">
        <w:rPr>
          <w:rFonts w:eastAsia="Calibri" w:cstheme="minorHAnsi"/>
          <w:b/>
          <w:bCs/>
        </w:rPr>
        <w:t xml:space="preserve"> </w:t>
      </w:r>
    </w:p>
    <w:p w:rsidR="002C10F1" w:rsidRPr="005D340C" w:rsidRDefault="002C10F1" w:rsidP="005D340C">
      <w:pPr>
        <w:spacing w:after="0" w:line="240" w:lineRule="auto"/>
        <w:jc w:val="center"/>
        <w:rPr>
          <w:rFonts w:ascii="Calibri" w:eastAsia="Calibri" w:hAnsi="Calibri" w:cs="Calibri"/>
          <w:b/>
          <w:bCs/>
          <w:color w:val="002060"/>
          <w:sz w:val="28"/>
          <w:szCs w:val="28"/>
        </w:rPr>
      </w:pPr>
      <w:r w:rsidRPr="005D340C">
        <w:rPr>
          <w:rFonts w:ascii="Calibri" w:eastAsia="Calibri" w:hAnsi="Calibri" w:cs="Calibri"/>
          <w:b/>
          <w:bCs/>
          <w:color w:val="002060"/>
          <w:sz w:val="28"/>
          <w:szCs w:val="28"/>
        </w:rPr>
        <w:t xml:space="preserve">CCF questions relatives à la situation A </w:t>
      </w:r>
    </w:p>
    <w:p w:rsidR="00E20341" w:rsidRPr="00A25D5C" w:rsidRDefault="00E20341" w:rsidP="00977A5B">
      <w:pPr>
        <w:pStyle w:val="Paragraphedeliste"/>
        <w:numPr>
          <w:ilvl w:val="0"/>
          <w:numId w:val="1"/>
        </w:numPr>
        <w:spacing w:after="0" w:line="240" w:lineRule="auto"/>
        <w:jc w:val="both"/>
        <w:rPr>
          <w:rFonts w:eastAsia="Calibri" w:cstheme="minorHAnsi"/>
        </w:rPr>
      </w:pPr>
      <w:r w:rsidRPr="00A25D5C">
        <w:rPr>
          <w:rFonts w:eastAsia="Calibri" w:cstheme="minorHAnsi"/>
        </w:rPr>
        <w:t>Est-ce que la notation au fil de l'eau in fine concerne le ciblage, la prospection et le partage d'informations sur l'ensemble des activités réalisées ou uniquement sur les 2 activités retenues pour le CCF (Fiche négo-vente et fiche organisation d'un événement commercial) ?</w:t>
      </w:r>
    </w:p>
    <w:p w:rsidR="00E20341" w:rsidRPr="00473D89" w:rsidRDefault="00B916EC" w:rsidP="00977A5B">
      <w:pPr>
        <w:spacing w:after="0" w:line="240" w:lineRule="auto"/>
        <w:jc w:val="both"/>
        <w:rPr>
          <w:i/>
          <w:iCs/>
          <w:color w:val="4472C4" w:themeColor="accent1"/>
        </w:rPr>
      </w:pPr>
      <w:r w:rsidRPr="00473D89">
        <w:rPr>
          <w:i/>
          <w:iCs/>
          <w:color w:val="4472C4" w:themeColor="accent1"/>
        </w:rPr>
        <w:t xml:space="preserve">Cette évaluation au fil de l’eau porte bien sur </w:t>
      </w:r>
      <w:r w:rsidRPr="00473D89">
        <w:rPr>
          <w:b/>
          <w:bCs/>
          <w:i/>
          <w:iCs/>
          <w:color w:val="4472C4" w:themeColor="accent1"/>
          <w:u w:val="single"/>
        </w:rPr>
        <w:t>toutes les activités</w:t>
      </w:r>
      <w:r w:rsidRPr="00473D89">
        <w:rPr>
          <w:i/>
          <w:iCs/>
          <w:color w:val="4472C4" w:themeColor="accent1"/>
        </w:rPr>
        <w:t xml:space="preserve"> réalisées au cours de la formation</w:t>
      </w:r>
      <w:r w:rsidR="00E67269" w:rsidRPr="00473D89">
        <w:rPr>
          <w:i/>
          <w:iCs/>
          <w:color w:val="4472C4" w:themeColor="accent1"/>
        </w:rPr>
        <w:t xml:space="preserve"> et aussi sur les deux sélectionnées par le candidat  car elles sont représentatives de ce qu’il est (lien avec bilan de compétences)</w:t>
      </w:r>
    </w:p>
    <w:p w:rsidR="002C10F1" w:rsidRDefault="002C10F1" w:rsidP="00977A5B">
      <w:pPr>
        <w:spacing w:after="0" w:line="240" w:lineRule="auto"/>
        <w:jc w:val="both"/>
      </w:pPr>
      <w:r w:rsidRPr="7BD679CB">
        <w:rPr>
          <w:rFonts w:ascii="Times New Roman" w:eastAsia="Times New Roman" w:hAnsi="Times New Roman" w:cs="Times New Roman"/>
          <w:b/>
          <w:bCs/>
          <w:sz w:val="24"/>
          <w:szCs w:val="24"/>
        </w:rPr>
        <w:lastRenderedPageBreak/>
        <w:t xml:space="preserve"> </w:t>
      </w:r>
    </w:p>
    <w:p w:rsidR="002C10F1" w:rsidRDefault="002C10F1" w:rsidP="00977A5B">
      <w:pPr>
        <w:pStyle w:val="Paragraphedeliste"/>
        <w:numPr>
          <w:ilvl w:val="0"/>
          <w:numId w:val="1"/>
        </w:numPr>
        <w:spacing w:after="0" w:line="240" w:lineRule="auto"/>
        <w:jc w:val="both"/>
        <w:rPr>
          <w:rFonts w:eastAsia="Calibri" w:cstheme="minorHAnsi"/>
        </w:rPr>
      </w:pPr>
      <w:r>
        <w:rPr>
          <w:rFonts w:eastAsia="Calibri" w:cstheme="minorHAnsi"/>
        </w:rPr>
        <w:t>Peut-on s’appuyer sur</w:t>
      </w:r>
      <w:r w:rsidRPr="00617470">
        <w:rPr>
          <w:rFonts w:eastAsia="Calibri" w:cstheme="minorHAnsi"/>
        </w:rPr>
        <w:t xml:space="preserve"> </w:t>
      </w:r>
      <w:r>
        <w:rPr>
          <w:rFonts w:eastAsia="Calibri" w:cstheme="minorHAnsi"/>
        </w:rPr>
        <w:t xml:space="preserve">toutes les évaluations ou en retenir seulement </w:t>
      </w:r>
      <w:r w:rsidRPr="00617470">
        <w:rPr>
          <w:rFonts w:eastAsia="Calibri" w:cstheme="minorHAnsi"/>
        </w:rPr>
        <w:t xml:space="preserve">certaines, réalisées au cours de l’année </w:t>
      </w:r>
      <w:r>
        <w:rPr>
          <w:rFonts w:eastAsia="Calibri" w:cstheme="minorHAnsi"/>
        </w:rPr>
        <w:t>ainsi que sur les</w:t>
      </w:r>
      <w:r w:rsidRPr="00617470">
        <w:rPr>
          <w:rFonts w:eastAsia="Calibri" w:cstheme="minorHAnsi"/>
        </w:rPr>
        <w:t xml:space="preserve"> entretiens </w:t>
      </w:r>
      <w:r>
        <w:rPr>
          <w:rFonts w:eastAsia="Calibri" w:cstheme="minorHAnsi"/>
        </w:rPr>
        <w:t>conduits</w:t>
      </w:r>
      <w:r w:rsidRPr="00617470">
        <w:rPr>
          <w:rFonts w:eastAsia="Calibri" w:cstheme="minorHAnsi"/>
        </w:rPr>
        <w:t xml:space="preserve"> avec les étudiants ?</w:t>
      </w:r>
    </w:p>
    <w:p w:rsidR="002C10F1" w:rsidRDefault="002C10F1" w:rsidP="00977A5B">
      <w:pPr>
        <w:pStyle w:val="Paragraphedeliste"/>
        <w:spacing w:after="0" w:line="240" w:lineRule="auto"/>
        <w:ind w:left="1080"/>
        <w:jc w:val="both"/>
        <w:rPr>
          <w:rFonts w:eastAsia="Calibri" w:cstheme="minorHAnsi"/>
        </w:rPr>
      </w:pPr>
      <w:r w:rsidRPr="00617470">
        <w:rPr>
          <w:rFonts w:eastAsia="Calibri" w:cstheme="minorHAnsi"/>
        </w:rPr>
        <w:t xml:space="preserve">Ou doit-on prendre appui </w:t>
      </w:r>
      <w:r>
        <w:rPr>
          <w:rFonts w:eastAsia="Calibri" w:cstheme="minorHAnsi"/>
        </w:rPr>
        <w:t xml:space="preserve">seulement </w:t>
      </w:r>
      <w:r w:rsidRPr="00617470">
        <w:rPr>
          <w:rFonts w:eastAsia="Calibri" w:cstheme="minorHAnsi"/>
        </w:rPr>
        <w:t>sur la Fiche E4, en lien avec les activités proposées dans ces dernières ? Et doit-on prendre appui sur toutes les fiches E4 proposées par les étudiants ?</w:t>
      </w:r>
    </w:p>
    <w:p w:rsidR="002C10F1" w:rsidRPr="00617470" w:rsidRDefault="002C10F1" w:rsidP="00977A5B">
      <w:pPr>
        <w:pStyle w:val="Paragraphedeliste"/>
        <w:spacing w:after="0" w:line="240" w:lineRule="auto"/>
        <w:ind w:left="1080"/>
        <w:jc w:val="both"/>
        <w:rPr>
          <w:rFonts w:eastAsia="Calibri" w:cstheme="minorHAnsi"/>
        </w:rPr>
      </w:pP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 xml:space="preserve">Le CCF 1 est une évaluation au fil de l’eau, il faut donc prendre appui sur toute activité réalisée pendant les 2 années (devoirs, bilans périodiques, CR évaluation en entreprise + 2 activités professionnelles référencées par le candidat) pour évaluer le candidat. Le passeport devient ici un outil central pour procéder à cette évaluation « bilan » à partir d’abord de l’ensemble des activités et plus précisément sur les deux constituant le dossier. </w:t>
      </w:r>
    </w:p>
    <w:p w:rsidR="002C10F1" w:rsidRPr="00F26E7D" w:rsidRDefault="002C10F1" w:rsidP="00977A5B">
      <w:pPr>
        <w:spacing w:after="0" w:line="240" w:lineRule="auto"/>
        <w:jc w:val="both"/>
        <w:rPr>
          <w:rFonts w:cstheme="minorHAnsi"/>
        </w:rPr>
      </w:pPr>
      <w:r w:rsidRPr="00F26E7D">
        <w:rPr>
          <w:rFonts w:eastAsia="Times New Roman" w:cstheme="minorHAnsi"/>
        </w:rPr>
        <w:t xml:space="preserve"> </w:t>
      </w:r>
    </w:p>
    <w:p w:rsidR="002C10F1" w:rsidRPr="000E1A25" w:rsidRDefault="002C10F1" w:rsidP="00977A5B">
      <w:pPr>
        <w:pStyle w:val="Paragraphedeliste"/>
        <w:numPr>
          <w:ilvl w:val="0"/>
          <w:numId w:val="1"/>
        </w:numPr>
        <w:spacing w:after="0" w:line="240" w:lineRule="auto"/>
        <w:jc w:val="both"/>
        <w:rPr>
          <w:rFonts w:eastAsia="Calibri" w:cstheme="minorHAnsi"/>
        </w:rPr>
      </w:pPr>
      <w:r>
        <w:rPr>
          <w:rFonts w:eastAsia="Calibri" w:cstheme="minorHAnsi"/>
        </w:rPr>
        <w:t>Doit-</w:t>
      </w:r>
      <w:r w:rsidRPr="000E1A25">
        <w:rPr>
          <w:rFonts w:eastAsia="Calibri" w:cstheme="minorHAnsi"/>
        </w:rPr>
        <w:t>on vérifier et noter les annexes correspondant aux 2 compétences du CCF1</w:t>
      </w:r>
      <w:r>
        <w:rPr>
          <w:rFonts w:eastAsia="Calibri" w:cstheme="minorHAnsi"/>
        </w:rPr>
        <w:t xml:space="preserve"> </w:t>
      </w:r>
      <w:r w:rsidRPr="000E1A25">
        <w:rPr>
          <w:rFonts w:eastAsia="Calibri" w:cstheme="minorHAnsi"/>
        </w:rPr>
        <w:t xml:space="preserve">?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Aucune annexe n’est exigée à part l’annexe sur l’offre commerciale. (C’est plutôt pour la situation B) Il y a sans doute des annexes jointes qui sont relatives au ciblage, la prospection et l’info commerciale. Les annexes ne sont pas « à noter », elles expriment avec tout le reste la qualité du retour que l’étudiant fait de ses activités et l’intelligence qu’il a eu de telle ou telle situation</w:t>
      </w:r>
      <w:r w:rsidR="00D80658" w:rsidRPr="00473D89">
        <w:rPr>
          <w:rFonts w:eastAsia="Times New Roman" w:cstheme="minorHAnsi"/>
          <w:i/>
          <w:iCs/>
          <w:color w:val="4472C4" w:themeColor="accent1"/>
        </w:rPr>
        <w:t>. Des annexes très pragmatiques.</w:t>
      </w:r>
    </w:p>
    <w:p w:rsidR="002C10F1" w:rsidRPr="00F26E7D" w:rsidRDefault="002C10F1" w:rsidP="00977A5B">
      <w:pPr>
        <w:spacing w:after="0" w:line="240" w:lineRule="auto"/>
        <w:jc w:val="both"/>
        <w:rPr>
          <w:rFonts w:cstheme="minorHAnsi"/>
        </w:rPr>
      </w:pPr>
      <w:r w:rsidRPr="00F26E7D">
        <w:rPr>
          <w:rFonts w:eastAsia="Times New Roman" w:cstheme="minorHAnsi"/>
        </w:rPr>
        <w:t xml:space="preserve"> </w:t>
      </w:r>
    </w:p>
    <w:p w:rsidR="002C10F1" w:rsidRPr="000E1A25" w:rsidRDefault="002C10F1" w:rsidP="00977A5B">
      <w:pPr>
        <w:pStyle w:val="Paragraphedeliste"/>
        <w:numPr>
          <w:ilvl w:val="0"/>
          <w:numId w:val="1"/>
        </w:numPr>
        <w:spacing w:after="0" w:line="240" w:lineRule="auto"/>
        <w:jc w:val="both"/>
        <w:rPr>
          <w:rFonts w:eastAsia="Calibri" w:cstheme="minorHAnsi"/>
        </w:rPr>
      </w:pPr>
      <w:r w:rsidRPr="000E1A25">
        <w:rPr>
          <w:rFonts w:eastAsia="Calibri" w:cstheme="minorHAnsi"/>
        </w:rPr>
        <w:t xml:space="preserve">Aura-t-on une grille de notation propre au CCF1 ?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Non</w:t>
      </w:r>
    </w:p>
    <w:p w:rsidR="002C10F1" w:rsidRPr="00F26E7D" w:rsidRDefault="002C10F1" w:rsidP="00977A5B">
      <w:pPr>
        <w:spacing w:after="0" w:line="240" w:lineRule="auto"/>
        <w:jc w:val="both"/>
        <w:rPr>
          <w:rFonts w:cstheme="minorHAnsi"/>
        </w:rPr>
      </w:pPr>
      <w:r w:rsidRPr="00F26E7D">
        <w:rPr>
          <w:rFonts w:eastAsia="Times New Roman" w:cstheme="minorHAnsi"/>
        </w:rPr>
        <w:t xml:space="preserve"> </w:t>
      </w:r>
    </w:p>
    <w:p w:rsidR="002C10F1" w:rsidRPr="00F26E7D" w:rsidRDefault="002C10F1" w:rsidP="00977A5B">
      <w:pPr>
        <w:pStyle w:val="Paragraphedeliste"/>
        <w:numPr>
          <w:ilvl w:val="0"/>
          <w:numId w:val="1"/>
        </w:numPr>
        <w:spacing w:after="0" w:line="240" w:lineRule="auto"/>
        <w:jc w:val="both"/>
        <w:rPr>
          <w:rFonts w:eastAsia="Calibri" w:cstheme="minorHAnsi"/>
        </w:rPr>
      </w:pPr>
      <w:r w:rsidRPr="00F26E7D">
        <w:rPr>
          <w:rFonts w:eastAsia="Calibri" w:cstheme="minorHAnsi"/>
        </w:rPr>
        <w:t>Peut-on voir ensemble les attendus sur les items de la grille ? Par ex</w:t>
      </w:r>
      <w:r>
        <w:rPr>
          <w:rFonts w:eastAsia="Calibri" w:cstheme="minorHAnsi"/>
        </w:rPr>
        <w:t>,</w:t>
      </w:r>
      <w:r w:rsidRPr="00F26E7D">
        <w:rPr>
          <w:rFonts w:eastAsia="Calibri" w:cstheme="minorHAnsi"/>
        </w:rPr>
        <w:t xml:space="preserve"> pour l'analyse du portefeuille clients, attend-on des notions comme les 20/80 ? Ou encore doivent ils justifier leur méthode de prospection ?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Ce ne sont pas des items mais des outils d’aide à l’évaluation. Il FAUT APPROFONDIR L’EVALUATION PAR PROFIL</w:t>
      </w:r>
      <w:r w:rsidR="00E67269" w:rsidRPr="00473D89">
        <w:rPr>
          <w:rFonts w:eastAsia="Times New Roman" w:cstheme="minorHAnsi"/>
          <w:i/>
          <w:iCs/>
          <w:color w:val="4472C4" w:themeColor="accent1"/>
        </w:rPr>
        <w:t xml:space="preserve">. </w:t>
      </w:r>
    </w:p>
    <w:p w:rsidR="002C10F1" w:rsidRPr="00F26E7D" w:rsidRDefault="002C10F1" w:rsidP="00977A5B">
      <w:pPr>
        <w:spacing w:after="0" w:line="240" w:lineRule="auto"/>
        <w:jc w:val="both"/>
        <w:rPr>
          <w:rFonts w:cstheme="minorHAnsi"/>
        </w:rPr>
      </w:pPr>
      <w:r w:rsidRPr="00F26E7D">
        <w:rPr>
          <w:rFonts w:eastAsia="Times New Roman" w:cstheme="minorHAnsi"/>
        </w:rPr>
        <w:t xml:space="preserve"> </w:t>
      </w:r>
    </w:p>
    <w:p w:rsidR="002C10F1" w:rsidRDefault="002C10F1" w:rsidP="00977A5B">
      <w:pPr>
        <w:pStyle w:val="Paragraphedeliste"/>
        <w:numPr>
          <w:ilvl w:val="0"/>
          <w:numId w:val="1"/>
        </w:numPr>
        <w:spacing w:after="0" w:line="240" w:lineRule="auto"/>
        <w:jc w:val="both"/>
        <w:rPr>
          <w:rFonts w:eastAsia="Calibri" w:cstheme="minorHAnsi"/>
        </w:rPr>
      </w:pPr>
      <w:r w:rsidRPr="000E1A25">
        <w:rPr>
          <w:rFonts w:eastAsia="Calibri" w:cstheme="minorHAnsi"/>
        </w:rPr>
        <w:t xml:space="preserve">Quelle est l'importance du CCF1 dans la note finale sur 20 ?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Recourir à une évaluation par profil, plus globale. PRECISIONS A APPORTER SUR L’EVALUATION PAR PROFIL</w:t>
      </w:r>
      <w:r w:rsidR="00E67269" w:rsidRPr="00473D89">
        <w:rPr>
          <w:rFonts w:eastAsia="Times New Roman" w:cstheme="minorHAnsi"/>
          <w:i/>
          <w:iCs/>
          <w:color w:val="4472C4" w:themeColor="accent1"/>
        </w:rPr>
        <w:t xml:space="preserve"> ; L’évaluation par profil résout cela ; c’est l’ensemble de ces deux situations d’évaluation qui vont tracer un profil. Cela pose la question, ceux qui veulent mettre des notes à l’issue du CCF1 et ensuite à l’issue du CCF2. La note de </w:t>
      </w:r>
      <w:r w:rsidR="0041762B">
        <w:rPr>
          <w:rFonts w:eastAsia="Times New Roman" w:cstheme="minorHAnsi"/>
          <w:i/>
          <w:iCs/>
          <w:color w:val="4472C4" w:themeColor="accent1"/>
        </w:rPr>
        <w:t xml:space="preserve">CCF </w:t>
      </w:r>
      <w:r w:rsidR="00E67269" w:rsidRPr="00473D89">
        <w:rPr>
          <w:rFonts w:eastAsia="Times New Roman" w:cstheme="minorHAnsi"/>
          <w:i/>
          <w:iCs/>
          <w:color w:val="4472C4" w:themeColor="accent1"/>
        </w:rPr>
        <w:t>c’est la note attribuée à l’issue du processus et de l’ensemble des situations. Elle est globale.</w:t>
      </w:r>
    </w:p>
    <w:p w:rsidR="002C10F1" w:rsidRPr="000E1A25" w:rsidRDefault="002C10F1" w:rsidP="00977A5B">
      <w:pPr>
        <w:spacing w:after="0" w:line="240" w:lineRule="auto"/>
        <w:jc w:val="both"/>
        <w:rPr>
          <w:rFonts w:eastAsia="Times New Roman" w:cstheme="minorHAnsi"/>
          <w:color w:val="4472C4" w:themeColor="accent1"/>
        </w:rPr>
      </w:pPr>
    </w:p>
    <w:p w:rsidR="002C10F1" w:rsidRPr="000E1A25" w:rsidRDefault="002C10F1" w:rsidP="00977A5B">
      <w:pPr>
        <w:pStyle w:val="Paragraphedeliste"/>
        <w:numPr>
          <w:ilvl w:val="0"/>
          <w:numId w:val="1"/>
        </w:numPr>
        <w:spacing w:after="0" w:line="240" w:lineRule="auto"/>
        <w:jc w:val="both"/>
        <w:rPr>
          <w:rFonts w:eastAsia="Calibri" w:cstheme="minorHAnsi"/>
        </w:rPr>
      </w:pPr>
      <w:r>
        <w:rPr>
          <w:rFonts w:eastAsia="Calibri" w:cstheme="minorHAnsi"/>
        </w:rPr>
        <w:t>Faut-il</w:t>
      </w:r>
      <w:r w:rsidRPr="000E1A25">
        <w:rPr>
          <w:rFonts w:eastAsia="Calibri" w:cstheme="minorHAnsi"/>
        </w:rPr>
        <w:t xml:space="preserve"> mieux prendre en compte toutes les activités des étudiants ou </w:t>
      </w:r>
      <w:r>
        <w:rPr>
          <w:rFonts w:eastAsia="Calibri" w:cstheme="minorHAnsi"/>
        </w:rPr>
        <w:t xml:space="preserve">s’appuyer </w:t>
      </w:r>
      <w:r w:rsidRPr="000E1A25">
        <w:rPr>
          <w:rFonts w:eastAsia="Calibri" w:cstheme="minorHAnsi"/>
        </w:rPr>
        <w:t xml:space="preserve">seulement </w:t>
      </w:r>
      <w:r>
        <w:rPr>
          <w:rFonts w:eastAsia="Calibri" w:cstheme="minorHAnsi"/>
        </w:rPr>
        <w:t xml:space="preserve">sur </w:t>
      </w:r>
      <w:r w:rsidRPr="000E1A25">
        <w:rPr>
          <w:rFonts w:eastAsia="Calibri" w:cstheme="minorHAnsi"/>
        </w:rPr>
        <w:t>les plus importantes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Réponse apportée précédemment.</w:t>
      </w:r>
      <w:r w:rsidR="00A2237E" w:rsidRPr="00473D89">
        <w:rPr>
          <w:rFonts w:eastAsia="Times New Roman" w:cstheme="minorHAnsi"/>
          <w:i/>
          <w:iCs/>
          <w:color w:val="4472C4" w:themeColor="accent1"/>
        </w:rPr>
        <w:t xml:space="preserve"> C’est relatif. Comment justifier qu’une activité est plus importante… très limite de mettre de la  hiérarchie</w:t>
      </w:r>
    </w:p>
    <w:p w:rsidR="002C10F1" w:rsidRPr="00F26E7D" w:rsidRDefault="002C10F1" w:rsidP="00977A5B">
      <w:pPr>
        <w:spacing w:after="0" w:line="240" w:lineRule="auto"/>
        <w:jc w:val="both"/>
        <w:rPr>
          <w:rFonts w:cstheme="minorHAnsi"/>
        </w:rPr>
      </w:pPr>
      <w:r w:rsidRPr="00F26E7D">
        <w:rPr>
          <w:rFonts w:eastAsia="Times New Roman" w:cstheme="minorHAnsi"/>
        </w:rPr>
        <w:t xml:space="preserve"> </w:t>
      </w:r>
    </w:p>
    <w:p w:rsidR="002C10F1" w:rsidRPr="000E1A25" w:rsidRDefault="002C10F1" w:rsidP="00977A5B">
      <w:pPr>
        <w:pStyle w:val="Paragraphedeliste"/>
        <w:numPr>
          <w:ilvl w:val="0"/>
          <w:numId w:val="1"/>
        </w:numPr>
        <w:spacing w:after="0" w:line="240" w:lineRule="auto"/>
        <w:jc w:val="both"/>
        <w:rPr>
          <w:rFonts w:eastAsia="Calibri" w:cstheme="minorHAnsi"/>
        </w:rPr>
      </w:pPr>
      <w:r w:rsidRPr="000E1A25">
        <w:rPr>
          <w:rFonts w:eastAsia="Calibri" w:cstheme="minorHAnsi"/>
        </w:rPr>
        <w:t>Il est rare que les étudiants fassent des propositions percutantes pour "développer l'expertise commerciale", quelle sera l'importance de cet item dans la note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Évaluation par profil. Que veut-dire percutantes ? Il n’y a pas de créativité, d’originalité à évaluer. En termes de compétences, la question est «est-il sensibilisé à faire profiter l’ensemble de sa structure de ses expériences individuelles</w:t>
      </w:r>
      <w:r w:rsidR="00473D89">
        <w:rPr>
          <w:rFonts w:eastAsia="Times New Roman" w:cstheme="minorHAnsi"/>
          <w:i/>
          <w:iCs/>
          <w:color w:val="4472C4" w:themeColor="accent1"/>
        </w:rPr>
        <w:t> »</w:t>
      </w:r>
      <w:r w:rsidRPr="00473D89">
        <w:rPr>
          <w:rFonts w:eastAsia="Times New Roman" w:cstheme="minorHAnsi"/>
          <w:i/>
          <w:iCs/>
          <w:color w:val="4472C4" w:themeColor="accent1"/>
        </w:rPr>
        <w:t xml:space="preserve"> ? partage, analyse, préconisations, </w:t>
      </w:r>
      <w:proofErr w:type="spellStart"/>
      <w:r w:rsidRPr="00473D89">
        <w:rPr>
          <w:rFonts w:eastAsia="Times New Roman" w:cstheme="minorHAnsi"/>
          <w:i/>
          <w:iCs/>
          <w:color w:val="4472C4" w:themeColor="accent1"/>
        </w:rPr>
        <w:t>etc</w:t>
      </w:r>
      <w:proofErr w:type="spellEnd"/>
    </w:p>
    <w:p w:rsidR="002C10F1" w:rsidRPr="00F26E7D" w:rsidRDefault="002C10F1" w:rsidP="00977A5B">
      <w:pPr>
        <w:spacing w:after="0" w:line="240" w:lineRule="auto"/>
        <w:jc w:val="both"/>
        <w:rPr>
          <w:rFonts w:cstheme="minorHAnsi"/>
        </w:rPr>
      </w:pPr>
      <w:r w:rsidRPr="00F26E7D">
        <w:rPr>
          <w:rFonts w:eastAsia="Times New Roman" w:cstheme="minorHAnsi"/>
        </w:rPr>
        <w:t xml:space="preserve"> </w:t>
      </w:r>
    </w:p>
    <w:p w:rsidR="002C10F1" w:rsidRPr="00F26E7D" w:rsidRDefault="002C10F1" w:rsidP="00977A5B">
      <w:pPr>
        <w:pStyle w:val="Paragraphedeliste"/>
        <w:numPr>
          <w:ilvl w:val="0"/>
          <w:numId w:val="1"/>
        </w:numPr>
        <w:spacing w:after="0" w:line="240" w:lineRule="auto"/>
        <w:jc w:val="both"/>
        <w:rPr>
          <w:rFonts w:cstheme="minorHAnsi"/>
        </w:rPr>
      </w:pPr>
      <w:r w:rsidRPr="00F26E7D">
        <w:rPr>
          <w:rFonts w:eastAsia="Calibri" w:cstheme="minorHAnsi"/>
        </w:rPr>
        <w:t xml:space="preserve">On a appris bien tard que la plateforme </w:t>
      </w:r>
      <w:proofErr w:type="spellStart"/>
      <w:r w:rsidRPr="00F26E7D">
        <w:rPr>
          <w:rFonts w:eastAsia="Calibri" w:cstheme="minorHAnsi"/>
        </w:rPr>
        <w:t>Cpro</w:t>
      </w:r>
      <w:proofErr w:type="spellEnd"/>
      <w:r w:rsidRPr="00F26E7D">
        <w:rPr>
          <w:rFonts w:eastAsia="Calibri" w:cstheme="minorHAnsi"/>
        </w:rPr>
        <w:t xml:space="preserve"> NDRC était opérationnelle Formation </w:t>
      </w:r>
      <w:proofErr w:type="spellStart"/>
      <w:r w:rsidRPr="00F26E7D">
        <w:rPr>
          <w:rFonts w:eastAsia="Calibri" w:cstheme="minorHAnsi"/>
        </w:rPr>
        <w:t>Cpro</w:t>
      </w:r>
      <w:proofErr w:type="spellEnd"/>
      <w:r w:rsidRPr="00F26E7D">
        <w:rPr>
          <w:rFonts w:eastAsia="Calibri" w:cstheme="minorHAnsi"/>
        </w:rPr>
        <w:t xml:space="preserve"> NDRC possible à ce propos ? Situation A : il est dit dans le référentiel (page 31/45) : « les compétences de ciblage et prospection de clientèle et celles relatives à l’exploitation et à la mutualisation de l’information commerciale (…) ont fait l’objet d’évaluations régulières pendant la formation. Plus spécifiquement, l’évaluation porte sur les deux activités professionnelles référencées par le candidat dans le dossier support de l’épreuve » =&gt; Nos </w:t>
      </w:r>
      <w:r w:rsidRPr="00F26E7D">
        <w:rPr>
          <w:rFonts w:eastAsia="Calibri" w:cstheme="minorHAnsi"/>
        </w:rPr>
        <w:lastRenderedPageBreak/>
        <w:t>étudiants ont 4 voire 5 fiches E4 pour le moment, cela signifie donc qu’on évalue au fil de l’eau ces deux compétences, puis on les réévalue sur 2 fiches choisies?</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OUI, il y a eu un décalage dans la finalisation de CPRO. Plus qu’à la plateforme, la formation doit intégrer en amont les principes de base de l’explicitation des activités, du réinvestissement en formation, de l’articulation entre le réel, l’observé, le simulé …et donc « Que traduit réellement une fiche ? » PROPOSER UNE VISIO SUR CELA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Réponse apportée précédemment : il n’est pas nécessaire de rédiger des fiches à chaque activité conduite mais de conserver seulement des traces écrites qui les aident à décrire</w:t>
      </w:r>
      <w:r w:rsidR="007774EB">
        <w:rPr>
          <w:rFonts w:eastAsia="Times New Roman" w:cstheme="minorHAnsi"/>
          <w:i/>
          <w:iCs/>
          <w:color w:val="4472C4" w:themeColor="accent1"/>
        </w:rPr>
        <w:t xml:space="preserve"> ou mieux,</w:t>
      </w:r>
      <w:r w:rsidRPr="00473D89">
        <w:rPr>
          <w:rFonts w:eastAsia="Times New Roman" w:cstheme="minorHAnsi"/>
          <w:i/>
          <w:iCs/>
          <w:color w:val="4472C4" w:themeColor="accent1"/>
        </w:rPr>
        <w:t xml:space="preserve"> conceptualiser et analyser les activités conduites.</w:t>
      </w:r>
    </w:p>
    <w:p w:rsidR="002C10F1" w:rsidRDefault="002C10F1" w:rsidP="00977A5B">
      <w:pPr>
        <w:spacing w:after="0" w:line="240" w:lineRule="auto"/>
        <w:jc w:val="both"/>
      </w:pPr>
      <w:r w:rsidRPr="7BD679CB">
        <w:rPr>
          <w:rFonts w:ascii="Calibri" w:eastAsia="Calibri" w:hAnsi="Calibri" w:cs="Calibri"/>
        </w:rPr>
        <w:t xml:space="preserve"> </w:t>
      </w:r>
      <w:r w:rsidRPr="7BD679CB">
        <w:rPr>
          <w:rFonts w:ascii="Calibri" w:eastAsia="Calibri" w:hAnsi="Calibri" w:cs="Calibri"/>
          <w:b/>
          <w:bCs/>
          <w:sz w:val="28"/>
          <w:szCs w:val="28"/>
        </w:rPr>
        <w:t xml:space="preserve"> </w:t>
      </w:r>
    </w:p>
    <w:p w:rsidR="007774EB" w:rsidRDefault="007774EB">
      <w:pPr>
        <w:rPr>
          <w:rFonts w:ascii="Calibri" w:eastAsia="Calibri" w:hAnsi="Calibri" w:cs="Calibri"/>
          <w:b/>
          <w:bCs/>
          <w:color w:val="002060"/>
          <w:sz w:val="28"/>
          <w:szCs w:val="28"/>
        </w:rPr>
      </w:pPr>
      <w:r>
        <w:rPr>
          <w:rFonts w:ascii="Calibri" w:eastAsia="Calibri" w:hAnsi="Calibri" w:cs="Calibri"/>
          <w:b/>
          <w:bCs/>
          <w:color w:val="002060"/>
          <w:sz w:val="28"/>
          <w:szCs w:val="28"/>
        </w:rPr>
        <w:br w:type="page"/>
      </w:r>
    </w:p>
    <w:p w:rsidR="002C10F1" w:rsidRPr="005D340C" w:rsidRDefault="002C10F1" w:rsidP="005D340C">
      <w:pPr>
        <w:spacing w:after="0" w:line="240" w:lineRule="auto"/>
        <w:jc w:val="center"/>
        <w:rPr>
          <w:rFonts w:ascii="Calibri" w:eastAsia="Calibri" w:hAnsi="Calibri" w:cs="Calibri"/>
          <w:b/>
          <w:bCs/>
          <w:color w:val="002060"/>
          <w:sz w:val="28"/>
          <w:szCs w:val="28"/>
        </w:rPr>
      </w:pPr>
      <w:r w:rsidRPr="005D340C">
        <w:rPr>
          <w:rFonts w:ascii="Calibri" w:eastAsia="Calibri" w:hAnsi="Calibri" w:cs="Calibri"/>
          <w:b/>
          <w:bCs/>
          <w:color w:val="002060"/>
          <w:sz w:val="28"/>
          <w:szCs w:val="28"/>
        </w:rPr>
        <w:lastRenderedPageBreak/>
        <w:t>CCF questions relatives à la Situation B</w:t>
      </w:r>
    </w:p>
    <w:p w:rsidR="002C10F1" w:rsidRDefault="002C10F1" w:rsidP="00977A5B">
      <w:pPr>
        <w:spacing w:after="0" w:line="240" w:lineRule="auto"/>
        <w:jc w:val="both"/>
      </w:pPr>
      <w:r w:rsidRPr="7BD679CB">
        <w:rPr>
          <w:rFonts w:ascii="Times New Roman" w:eastAsia="Times New Roman" w:hAnsi="Times New Roman" w:cs="Times New Roman"/>
          <w:sz w:val="24"/>
          <w:szCs w:val="24"/>
        </w:rPr>
        <w:t xml:space="preserve"> </w:t>
      </w:r>
    </w:p>
    <w:p w:rsidR="002C10F1" w:rsidRPr="00F26E7D" w:rsidRDefault="002C10F1" w:rsidP="00977A5B">
      <w:pPr>
        <w:pStyle w:val="Paragraphedeliste"/>
        <w:numPr>
          <w:ilvl w:val="0"/>
          <w:numId w:val="1"/>
        </w:numPr>
        <w:spacing w:after="0" w:line="240" w:lineRule="auto"/>
        <w:jc w:val="both"/>
        <w:rPr>
          <w:rFonts w:eastAsia="Calibri" w:cstheme="minorHAnsi"/>
        </w:rPr>
      </w:pPr>
      <w:r w:rsidRPr="00F26E7D">
        <w:rPr>
          <w:rFonts w:eastAsia="Calibri" w:cstheme="minorHAnsi"/>
        </w:rPr>
        <w:t xml:space="preserve">Comment évaluer toutes les phases de l’événement commercial, comme demandé dans la fiche, si le jeu de rôle se déroule sur une seule étape de l’événement ?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La situation B ce n’est pas qu’une simulation. C’est aussi un entretien par conséquent, on peut interroger le candidat</w:t>
      </w:r>
      <w:r w:rsidR="005336D1">
        <w:rPr>
          <w:rFonts w:eastAsia="Times New Roman" w:cstheme="minorHAnsi"/>
          <w:i/>
          <w:iCs/>
          <w:color w:val="4472C4" w:themeColor="accent1"/>
        </w:rPr>
        <w:t xml:space="preserve"> </w:t>
      </w:r>
      <w:r w:rsidRPr="00473D89">
        <w:rPr>
          <w:rFonts w:eastAsia="Times New Roman" w:cstheme="minorHAnsi"/>
          <w:i/>
          <w:iCs/>
          <w:color w:val="4472C4" w:themeColor="accent1"/>
        </w:rPr>
        <w:t>sur les 2 critères d’évaluation permettant d’évaluer les 2 autres étapes de l’événement.</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Le mieux serait toutefois de prévoir une séquence plus large portant sur au moins 2 critères d’évaluation.</w:t>
      </w:r>
    </w:p>
    <w:p w:rsidR="002C10F1" w:rsidRPr="00F26E7D" w:rsidRDefault="002C10F1" w:rsidP="00977A5B">
      <w:pPr>
        <w:spacing w:after="0" w:line="240" w:lineRule="auto"/>
        <w:jc w:val="both"/>
        <w:rPr>
          <w:rFonts w:eastAsia="Calibri" w:cstheme="minorHAnsi"/>
        </w:rPr>
      </w:pPr>
      <w:r w:rsidRPr="00F26E7D">
        <w:rPr>
          <w:rFonts w:eastAsia="Calibri" w:cstheme="minorHAnsi"/>
        </w:rPr>
        <w:t xml:space="preserve"> </w:t>
      </w:r>
    </w:p>
    <w:p w:rsidR="002C10F1" w:rsidRPr="006B7864" w:rsidRDefault="002C10F1" w:rsidP="00977A5B">
      <w:pPr>
        <w:pStyle w:val="Paragraphedeliste"/>
        <w:numPr>
          <w:ilvl w:val="0"/>
          <w:numId w:val="1"/>
        </w:numPr>
        <w:spacing w:after="0" w:line="240" w:lineRule="auto"/>
        <w:jc w:val="both"/>
        <w:rPr>
          <w:rFonts w:eastAsia="Calibri" w:cstheme="minorHAnsi"/>
        </w:rPr>
      </w:pPr>
      <w:r w:rsidRPr="006B7864">
        <w:rPr>
          <w:rFonts w:eastAsia="Calibri" w:cstheme="minorHAnsi"/>
        </w:rPr>
        <w:t xml:space="preserve">Dans la fiche E4 de l’événement commercial, l’étudiant doit-il décrire tout l’événement dans le déroulement de l’activité ?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Oui, car nécessaire pour l’évaluation lors de la simulation.</w:t>
      </w:r>
      <w:r w:rsidR="0037665E" w:rsidRPr="00473D89">
        <w:rPr>
          <w:rFonts w:eastAsia="Times New Roman" w:cstheme="minorHAnsi"/>
          <w:i/>
          <w:iCs/>
          <w:color w:val="4472C4" w:themeColor="accent1"/>
        </w:rPr>
        <w:t xml:space="preserve"> </w:t>
      </w:r>
      <w:r w:rsidR="009B5BBB" w:rsidRPr="00473D89">
        <w:rPr>
          <w:rFonts w:eastAsia="Times New Roman" w:cstheme="minorHAnsi"/>
          <w:i/>
          <w:iCs/>
          <w:color w:val="4472C4" w:themeColor="accent1"/>
        </w:rPr>
        <w:t>Tout l’événement doit être intégré</w:t>
      </w:r>
    </w:p>
    <w:p w:rsidR="002C10F1" w:rsidRPr="00F26E7D" w:rsidRDefault="002C10F1" w:rsidP="00977A5B">
      <w:pPr>
        <w:spacing w:after="0" w:line="240" w:lineRule="auto"/>
        <w:jc w:val="both"/>
        <w:rPr>
          <w:rFonts w:eastAsia="Calibri" w:cstheme="minorHAnsi"/>
        </w:rPr>
      </w:pPr>
      <w:r w:rsidRPr="00F26E7D">
        <w:rPr>
          <w:rFonts w:eastAsia="Calibri" w:cstheme="minorHAnsi"/>
        </w:rPr>
        <w:t xml:space="preserve"> </w:t>
      </w:r>
    </w:p>
    <w:p w:rsidR="002C10F1" w:rsidRPr="00F26E7D" w:rsidRDefault="002C10F1" w:rsidP="00977A5B">
      <w:pPr>
        <w:pStyle w:val="Paragraphedeliste"/>
        <w:numPr>
          <w:ilvl w:val="0"/>
          <w:numId w:val="1"/>
        </w:numPr>
        <w:spacing w:after="0" w:line="240" w:lineRule="auto"/>
        <w:jc w:val="both"/>
        <w:rPr>
          <w:rFonts w:eastAsia="Calibri" w:cstheme="minorHAnsi"/>
        </w:rPr>
      </w:pPr>
      <w:r w:rsidRPr="00F26E7D">
        <w:rPr>
          <w:rFonts w:eastAsia="Calibri" w:cstheme="minorHAnsi"/>
        </w:rPr>
        <w:t>Est-ce que la validation des compétences C2 et C3 se f</w:t>
      </w:r>
      <w:r w:rsidR="005336D1">
        <w:rPr>
          <w:rFonts w:eastAsia="Calibri" w:cstheme="minorHAnsi"/>
        </w:rPr>
        <w:t>ai</w:t>
      </w:r>
      <w:r w:rsidRPr="00F26E7D">
        <w:rPr>
          <w:rFonts w:eastAsia="Calibri" w:cstheme="minorHAnsi"/>
        </w:rPr>
        <w:t xml:space="preserve">t uniquement à partir du jeu de rôle ? </w:t>
      </w:r>
    </w:p>
    <w:p w:rsidR="002C10F1" w:rsidRPr="00473D89" w:rsidRDefault="002C10F1" w:rsidP="00977A5B">
      <w:pPr>
        <w:suppressAutoHyphens/>
        <w:spacing w:after="0" w:line="280" w:lineRule="exact"/>
        <w:jc w:val="both"/>
        <w:rPr>
          <w:rFonts w:ascii="Arial" w:hAnsi="Arial" w:cs="Arial"/>
          <w:i/>
          <w:iCs/>
          <w:color w:val="4472C4" w:themeColor="accent1"/>
          <w:sz w:val="20"/>
        </w:rPr>
      </w:pPr>
      <w:r w:rsidRPr="00473D89">
        <w:rPr>
          <w:rFonts w:eastAsia="Times New Roman" w:cstheme="minorHAnsi"/>
          <w:i/>
          <w:iCs/>
          <w:color w:val="4472C4" w:themeColor="accent1"/>
        </w:rPr>
        <w:t>C2 et C3 ? oui, les compétences</w:t>
      </w:r>
      <w:r w:rsidR="00473D89">
        <w:rPr>
          <w:rFonts w:eastAsia="Times New Roman" w:cstheme="minorHAnsi"/>
          <w:i/>
          <w:iCs/>
          <w:color w:val="4472C4" w:themeColor="accent1"/>
        </w:rPr>
        <w:t> « </w:t>
      </w:r>
      <w:r w:rsidRPr="00473D89">
        <w:rPr>
          <w:rFonts w:ascii="Arial" w:hAnsi="Arial" w:cs="Arial"/>
          <w:i/>
          <w:iCs/>
          <w:color w:val="4472C4" w:themeColor="accent1"/>
          <w:sz w:val="20"/>
        </w:rPr>
        <w:t>Négocier et accompagner la relation client</w:t>
      </w:r>
      <w:r w:rsidR="00473D89">
        <w:rPr>
          <w:rFonts w:ascii="Arial" w:hAnsi="Arial" w:cs="Arial"/>
          <w:i/>
          <w:iCs/>
          <w:color w:val="4472C4" w:themeColor="accent1"/>
          <w:sz w:val="20"/>
        </w:rPr>
        <w:t> » et « </w:t>
      </w:r>
      <w:r w:rsidRPr="00473D89">
        <w:rPr>
          <w:rFonts w:ascii="Arial" w:hAnsi="Arial" w:cs="Arial"/>
          <w:i/>
          <w:iCs/>
          <w:color w:val="4472C4" w:themeColor="accent1"/>
          <w:sz w:val="20"/>
        </w:rPr>
        <w:t>Organiser et animer un évènement commercial</w:t>
      </w:r>
      <w:r w:rsidR="00473D89">
        <w:rPr>
          <w:rFonts w:ascii="Arial" w:hAnsi="Arial" w:cs="Arial"/>
          <w:i/>
          <w:iCs/>
          <w:color w:val="4472C4" w:themeColor="accent1"/>
          <w:sz w:val="20"/>
        </w:rPr>
        <w:t> »</w:t>
      </w:r>
      <w:r w:rsidRPr="00473D89">
        <w:rPr>
          <w:rFonts w:ascii="Arial" w:hAnsi="Arial" w:cs="Arial"/>
          <w:i/>
          <w:iCs/>
          <w:color w:val="4472C4" w:themeColor="accent1"/>
          <w:sz w:val="20"/>
        </w:rPr>
        <w:t xml:space="preserve"> sont traitées lors de la simulation</w:t>
      </w:r>
    </w:p>
    <w:p w:rsidR="002C10F1" w:rsidRPr="00F26E7D" w:rsidRDefault="002C10F1" w:rsidP="00977A5B">
      <w:pPr>
        <w:spacing w:after="0" w:line="240" w:lineRule="auto"/>
        <w:jc w:val="both"/>
        <w:rPr>
          <w:rFonts w:eastAsia="Calibri" w:cstheme="minorHAnsi"/>
        </w:rPr>
      </w:pPr>
      <w:r w:rsidRPr="00F26E7D">
        <w:rPr>
          <w:rFonts w:eastAsia="Calibri" w:cstheme="minorHAnsi"/>
        </w:rPr>
        <w:t xml:space="preserve"> </w:t>
      </w:r>
    </w:p>
    <w:p w:rsidR="002C10F1" w:rsidRPr="006B7864" w:rsidRDefault="002C10F1" w:rsidP="00977A5B">
      <w:pPr>
        <w:pStyle w:val="Paragraphedeliste"/>
        <w:numPr>
          <w:ilvl w:val="0"/>
          <w:numId w:val="1"/>
        </w:numPr>
        <w:spacing w:after="0" w:line="240" w:lineRule="auto"/>
        <w:jc w:val="both"/>
        <w:rPr>
          <w:rFonts w:eastAsia="Calibri" w:cstheme="minorHAnsi"/>
        </w:rPr>
      </w:pPr>
      <w:r w:rsidRPr="006B7864">
        <w:rPr>
          <w:rFonts w:eastAsia="Calibri" w:cstheme="minorHAnsi"/>
        </w:rPr>
        <w:t>Est-ce qu’il va avoir un quota entre le nombre d’étudiants interrogés en CCF sur la négociation et l’événement commercial ? (50/50</w:t>
      </w:r>
      <w:r>
        <w:rPr>
          <w:rFonts w:eastAsia="Calibri" w:cstheme="minorHAnsi"/>
        </w:rPr>
        <w:t> ? 40/60…</w:t>
      </w:r>
      <w:r w:rsidRPr="006B7864">
        <w:rPr>
          <w:rFonts w:eastAsia="Calibri" w:cstheme="minorHAnsi"/>
        </w:rPr>
        <w:t>) ?</w:t>
      </w:r>
    </w:p>
    <w:p w:rsidR="002C10F1" w:rsidRDefault="002C10F1" w:rsidP="00977A5B">
      <w:pPr>
        <w:spacing w:after="0" w:line="240" w:lineRule="auto"/>
        <w:ind w:left="1080"/>
        <w:jc w:val="both"/>
        <w:rPr>
          <w:rFonts w:eastAsia="Calibri" w:cstheme="minorHAnsi"/>
        </w:rPr>
      </w:pPr>
      <w:r w:rsidRPr="00F26E7D">
        <w:rPr>
          <w:rFonts w:eastAsia="Calibri" w:cstheme="minorHAnsi"/>
        </w:rPr>
        <w:t>Comment utiliser la grille lors de l'évaluation ? Surtout quand la simulation ne concerne qu'un des trois items. (</w:t>
      </w:r>
      <w:r>
        <w:rPr>
          <w:rFonts w:eastAsia="Calibri" w:cstheme="minorHAnsi"/>
        </w:rPr>
        <w:t>E</w:t>
      </w:r>
      <w:r w:rsidRPr="00F26E7D">
        <w:rPr>
          <w:rFonts w:eastAsia="Calibri" w:cstheme="minorHAnsi"/>
        </w:rPr>
        <w:t>x : événement commercial)</w:t>
      </w:r>
      <w:r>
        <w:rPr>
          <w:rFonts w:eastAsia="Calibri" w:cstheme="minorHAnsi"/>
        </w:rPr>
        <w:t>.</w:t>
      </w:r>
      <w:r w:rsidRPr="00F26E7D">
        <w:rPr>
          <w:rFonts w:eastAsia="Calibri" w:cstheme="minorHAnsi"/>
        </w:rPr>
        <w:t xml:space="preserve"> Problème de </w:t>
      </w:r>
      <w:proofErr w:type="spellStart"/>
      <w:r w:rsidRPr="00F26E7D">
        <w:rPr>
          <w:rFonts w:eastAsia="Calibri" w:cstheme="minorHAnsi"/>
        </w:rPr>
        <w:t>reparamétrage</w:t>
      </w:r>
      <w:proofErr w:type="spellEnd"/>
      <w:r w:rsidRPr="00F26E7D">
        <w:rPr>
          <w:rFonts w:eastAsia="Calibri" w:cstheme="minorHAnsi"/>
        </w:rPr>
        <w:t xml:space="preserve"> de l’événement commercial qui peut devenir un </w:t>
      </w:r>
      <w:proofErr w:type="spellStart"/>
      <w:r w:rsidRPr="00F26E7D">
        <w:rPr>
          <w:rFonts w:eastAsia="Calibri" w:cstheme="minorHAnsi"/>
        </w:rPr>
        <w:t>reparamétrage</w:t>
      </w:r>
      <w:proofErr w:type="spellEnd"/>
      <w:r w:rsidRPr="00F26E7D">
        <w:rPr>
          <w:rFonts w:eastAsia="Calibri" w:cstheme="minorHAnsi"/>
        </w:rPr>
        <w:t xml:space="preserve"> managérial...</w:t>
      </w:r>
    </w:p>
    <w:p w:rsidR="002C10F1" w:rsidRPr="00F26E7D" w:rsidRDefault="002C10F1" w:rsidP="00977A5B">
      <w:pPr>
        <w:spacing w:after="0" w:line="240" w:lineRule="auto"/>
        <w:ind w:left="1080"/>
        <w:jc w:val="both"/>
        <w:rPr>
          <w:rFonts w:eastAsia="Calibri" w:cstheme="minorHAnsi"/>
        </w:rPr>
      </w:pP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Aucun Quota ! on ne doit pas à notre échelle raisonner en stratégies, qui inciteraient les étudiants à ne travailler q</w:t>
      </w:r>
      <w:r w:rsidR="009B5BBB" w:rsidRPr="00473D89">
        <w:rPr>
          <w:rFonts w:eastAsia="Times New Roman" w:cstheme="minorHAnsi"/>
          <w:i/>
          <w:iCs/>
          <w:color w:val="4472C4" w:themeColor="accent1"/>
        </w:rPr>
        <w:t>u</w:t>
      </w:r>
      <w:r w:rsidRPr="00473D89">
        <w:rPr>
          <w:rFonts w:eastAsia="Times New Roman" w:cstheme="minorHAnsi"/>
          <w:i/>
          <w:iCs/>
          <w:color w:val="4472C4" w:themeColor="accent1"/>
        </w:rPr>
        <w:t>’une des deux fiches au vu des statistiques d’examen !!! cette attitude n’est pas responsable. Le choix revient à chaque jury, selon les dossiers qui sont fournis…on pourra toujours observer en fin de session et en tirer parti pour la prochaine session.</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Les critères d’évaluation sont bien : organiser un événement commercial, animer un événement commercial et exploiter un événement commercial. La vision est donc beaucoup plus large qu’une vision managériale. OUI ? il faut se débarrasser en partie des anciens réflexes</w:t>
      </w:r>
    </w:p>
    <w:p w:rsidR="002C10F1" w:rsidRPr="00F26E7D" w:rsidRDefault="002C10F1" w:rsidP="00977A5B">
      <w:pPr>
        <w:spacing w:after="0" w:line="240" w:lineRule="auto"/>
        <w:jc w:val="both"/>
        <w:rPr>
          <w:rFonts w:eastAsia="Calibri" w:cstheme="minorHAnsi"/>
        </w:rPr>
      </w:pPr>
      <w:r w:rsidRPr="00F26E7D">
        <w:rPr>
          <w:rFonts w:eastAsia="Calibri" w:cstheme="minorHAnsi"/>
        </w:rPr>
        <w:t xml:space="preserve"> </w:t>
      </w:r>
    </w:p>
    <w:p w:rsidR="002C10F1" w:rsidRPr="006B7864" w:rsidRDefault="002C10F1" w:rsidP="00977A5B">
      <w:pPr>
        <w:pStyle w:val="Paragraphedeliste"/>
        <w:numPr>
          <w:ilvl w:val="0"/>
          <w:numId w:val="1"/>
        </w:numPr>
        <w:spacing w:after="0" w:line="240" w:lineRule="auto"/>
        <w:jc w:val="both"/>
        <w:rPr>
          <w:rFonts w:eastAsia="Calibri" w:cstheme="minorHAnsi"/>
        </w:rPr>
      </w:pPr>
      <w:r w:rsidRPr="006B7864">
        <w:rPr>
          <w:rFonts w:eastAsia="Calibri" w:cstheme="minorHAnsi"/>
        </w:rPr>
        <w:t xml:space="preserve">Le débrief avec l'étudiant est-il inclus dans les 20 mn ?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Il peut se faire au fur et à mesure de la simulation. La situation B dure maxi 20 mn.</w:t>
      </w:r>
      <w:r w:rsidR="006E6E43" w:rsidRPr="00473D89">
        <w:rPr>
          <w:rFonts w:eastAsia="Times New Roman" w:cstheme="minorHAnsi"/>
          <w:i/>
          <w:iCs/>
          <w:color w:val="4472C4" w:themeColor="accent1"/>
        </w:rPr>
        <w:t xml:space="preserve"> Les simulations peuvent faire sortir du rôle ex : à cette objection qu’auriez vous répondu</w:t>
      </w:r>
      <w:proofErr w:type="gramStart"/>
      <w:r w:rsidR="006E6E43" w:rsidRPr="00473D89">
        <w:rPr>
          <w:rFonts w:eastAsia="Times New Roman" w:cstheme="minorHAnsi"/>
          <w:i/>
          <w:iCs/>
          <w:color w:val="4472C4" w:themeColor="accent1"/>
        </w:rPr>
        <w:t>..</w:t>
      </w:r>
      <w:proofErr w:type="gramEnd"/>
      <w:r w:rsidR="006E6E43" w:rsidRPr="00473D89">
        <w:rPr>
          <w:rFonts w:eastAsia="Times New Roman" w:cstheme="minorHAnsi"/>
          <w:i/>
          <w:iCs/>
          <w:color w:val="4472C4" w:themeColor="accent1"/>
        </w:rPr>
        <w:t xml:space="preserve"> simulation plus ouverte les jeux de rôle ne doivent pas enfermer les jurys</w:t>
      </w:r>
      <w:proofErr w:type="gramStart"/>
      <w:r w:rsidR="006E6E43" w:rsidRPr="00473D89">
        <w:rPr>
          <w:rFonts w:eastAsia="Times New Roman" w:cstheme="minorHAnsi"/>
          <w:i/>
          <w:iCs/>
          <w:color w:val="4472C4" w:themeColor="accent1"/>
        </w:rPr>
        <w:t>..</w:t>
      </w:r>
      <w:proofErr w:type="gramEnd"/>
      <w:r w:rsidR="006E6E43" w:rsidRPr="00473D89">
        <w:rPr>
          <w:rFonts w:eastAsia="Times New Roman" w:cstheme="minorHAnsi"/>
          <w:i/>
          <w:iCs/>
          <w:color w:val="4472C4" w:themeColor="accent1"/>
        </w:rPr>
        <w:t xml:space="preserve"> </w:t>
      </w:r>
      <w:proofErr w:type="gramStart"/>
      <w:r w:rsidR="006E6E43" w:rsidRPr="00473D89">
        <w:rPr>
          <w:rFonts w:eastAsia="Times New Roman" w:cstheme="minorHAnsi"/>
          <w:i/>
          <w:iCs/>
          <w:color w:val="4472C4" w:themeColor="accent1"/>
        </w:rPr>
        <w:t>possibilité</w:t>
      </w:r>
      <w:proofErr w:type="gramEnd"/>
      <w:r w:rsidR="006E6E43" w:rsidRPr="00473D89">
        <w:rPr>
          <w:rFonts w:eastAsia="Times New Roman" w:cstheme="minorHAnsi"/>
          <w:i/>
          <w:iCs/>
          <w:color w:val="4472C4" w:themeColor="accent1"/>
        </w:rPr>
        <w:t xml:space="preserve"> d’arrêter les entretiens pour  avoir  des compléments d’information</w:t>
      </w:r>
    </w:p>
    <w:p w:rsidR="002C10F1" w:rsidRPr="00F26E7D" w:rsidRDefault="002C10F1" w:rsidP="00977A5B">
      <w:pPr>
        <w:spacing w:after="0" w:line="240" w:lineRule="auto"/>
        <w:jc w:val="both"/>
        <w:rPr>
          <w:rFonts w:eastAsia="Times New Roman" w:cstheme="minorHAnsi"/>
          <w:color w:val="4472C4" w:themeColor="accent1"/>
        </w:rPr>
      </w:pPr>
      <w:r w:rsidRPr="00F26E7D">
        <w:rPr>
          <w:rFonts w:eastAsia="Times New Roman" w:cstheme="minorHAnsi"/>
          <w:color w:val="4472C4" w:themeColor="accent1"/>
        </w:rPr>
        <w:t xml:space="preserve"> </w:t>
      </w:r>
    </w:p>
    <w:p w:rsidR="002C10F1" w:rsidRPr="006B7864" w:rsidRDefault="002C10F1" w:rsidP="00977A5B">
      <w:pPr>
        <w:pStyle w:val="Paragraphedeliste"/>
        <w:numPr>
          <w:ilvl w:val="0"/>
          <w:numId w:val="1"/>
        </w:numPr>
        <w:spacing w:after="0" w:line="240" w:lineRule="auto"/>
        <w:jc w:val="both"/>
        <w:rPr>
          <w:rFonts w:eastAsia="Calibri" w:cstheme="minorHAnsi"/>
        </w:rPr>
      </w:pPr>
      <w:r w:rsidRPr="006B7864">
        <w:rPr>
          <w:rFonts w:eastAsia="Calibri" w:cstheme="minorHAnsi"/>
        </w:rPr>
        <w:t xml:space="preserve">Pourquoi 2 fiches de changements de paramètres différentes : 1 pour le jury et 1 autre pour l'étudiant ?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La fiche SUJET JURY est le scénario détaillé de la simulation (surtout importante pour la forme ponctuelle). Cela permet d’introduire une équité entre les candidats en ne laissant pas les jurys improviser (on a tous l’expérience de débordements liés aux comportements de certains qui pouvaient être préjudiciables aux candidats)</w:t>
      </w:r>
    </w:p>
    <w:p w:rsidR="002C10F1" w:rsidRPr="00F26E7D" w:rsidRDefault="002C10F1" w:rsidP="00977A5B">
      <w:pPr>
        <w:spacing w:after="0" w:line="240" w:lineRule="auto"/>
        <w:jc w:val="both"/>
        <w:rPr>
          <w:rFonts w:eastAsia="Calibri" w:cstheme="minorHAnsi"/>
        </w:rPr>
      </w:pPr>
      <w:r w:rsidRPr="00F26E7D">
        <w:rPr>
          <w:rFonts w:eastAsia="Calibri" w:cstheme="minorHAnsi"/>
        </w:rPr>
        <w:t xml:space="preserve"> </w:t>
      </w:r>
    </w:p>
    <w:p w:rsidR="00E20341" w:rsidRPr="00A25D5C" w:rsidRDefault="002C10F1" w:rsidP="00977A5B">
      <w:pPr>
        <w:pStyle w:val="Paragraphedeliste"/>
        <w:numPr>
          <w:ilvl w:val="0"/>
          <w:numId w:val="1"/>
        </w:numPr>
        <w:spacing w:after="0" w:line="240" w:lineRule="auto"/>
        <w:jc w:val="both"/>
      </w:pPr>
      <w:r w:rsidRPr="00A25D5C">
        <w:rPr>
          <w:rFonts w:eastAsia="Calibri" w:cstheme="minorHAnsi"/>
        </w:rPr>
        <w:t xml:space="preserve">Pourrait-on avoir des conseils pour créer les fiches « Candidat », « Jury », les libellés de ces changements de paramètres, et leur signification ? </w:t>
      </w:r>
      <w:r w:rsidR="00E20341" w:rsidRPr="00A25D5C">
        <w:t>Nous nous sommes aussi interrogés sur le risque de « brider » le professionnel dans sa prestation en le contraignant dans un jeu de rôle trop "écrit" à l'avance ce qui ne lui laisserait que très peu d'autonomie, limiterait sa créativité et son adaptation face aux candidats. En outre il devra s'imprégner en très peu de temps d'un rôle précis au risque de mal le maîtriser.</w:t>
      </w:r>
    </w:p>
    <w:p w:rsidR="00E20341" w:rsidRDefault="00E20341" w:rsidP="00977A5B">
      <w:pPr>
        <w:pStyle w:val="Paragraphedeliste"/>
        <w:spacing w:after="0" w:line="240" w:lineRule="auto"/>
        <w:ind w:left="1080"/>
        <w:jc w:val="both"/>
      </w:pPr>
      <w:r w:rsidRPr="00A25D5C">
        <w:t>Alors faut-il écrire un rôle très précis comme proposé en PJ ou plutôt s'orienter vers quelques indications pour aider le professionnel sans forcément compléter toutes les rubriques</w:t>
      </w:r>
    </w:p>
    <w:p w:rsidR="002C10F1" w:rsidRPr="006B7864" w:rsidRDefault="002C10F1" w:rsidP="00FB50BD">
      <w:pPr>
        <w:pStyle w:val="Paragraphedeliste"/>
        <w:spacing w:after="0" w:line="240" w:lineRule="auto"/>
        <w:ind w:left="1080"/>
        <w:jc w:val="both"/>
        <w:rPr>
          <w:rFonts w:eastAsia="Calibri" w:cstheme="minorHAnsi"/>
        </w:rPr>
      </w:pP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Ne pas proposer une situation de rupture totale, modifier tout en restant cohérent avec la situation vécue initialement par le candidat. S’appuyer sur l’expérience acquise en BTS NRC.</w:t>
      </w:r>
    </w:p>
    <w:p w:rsidR="006E6E43" w:rsidRDefault="006E6E43" w:rsidP="00977A5B">
      <w:pPr>
        <w:spacing w:after="0" w:line="240" w:lineRule="auto"/>
        <w:jc w:val="both"/>
        <w:rPr>
          <w:rFonts w:eastAsia="Times New Roman" w:cstheme="minorHAnsi"/>
          <w:color w:val="FF0000"/>
        </w:rPr>
      </w:pPr>
    </w:p>
    <w:p w:rsidR="00DD05A1" w:rsidRPr="00B11F55" w:rsidRDefault="00DD05A1" w:rsidP="00977A5B">
      <w:pPr>
        <w:pStyle w:val="Paragraphedeliste"/>
        <w:numPr>
          <w:ilvl w:val="0"/>
          <w:numId w:val="1"/>
        </w:numPr>
        <w:spacing w:after="0" w:line="240" w:lineRule="auto"/>
        <w:jc w:val="both"/>
        <w:rPr>
          <w:rFonts w:eastAsia="Calibri" w:cstheme="minorHAnsi"/>
        </w:rPr>
      </w:pPr>
      <w:r w:rsidRPr="00B11F55">
        <w:rPr>
          <w:rFonts w:eastAsia="Calibri" w:cstheme="minorHAnsi"/>
        </w:rPr>
        <w:t>Quel changement de paramètres peut-on réaliser sur une fiche d’animation commerciale ? Comment proposer des changements de paramètres à une animation qui n’a pas été réalisée ?</w:t>
      </w:r>
    </w:p>
    <w:p w:rsidR="00DD05A1" w:rsidRPr="00473D89" w:rsidRDefault="00DD05A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Changement de paramètres = modifier une situation initiale. Mais si la situation initiale est trop pauvre, il peut s’attendre à des nouvelles pistes</w:t>
      </w:r>
    </w:p>
    <w:p w:rsidR="00DD05A1" w:rsidRDefault="00DD05A1" w:rsidP="00977A5B">
      <w:pPr>
        <w:spacing w:after="0" w:line="240" w:lineRule="auto"/>
        <w:jc w:val="both"/>
        <w:rPr>
          <w:rFonts w:eastAsia="Times New Roman" w:cstheme="minorHAnsi"/>
          <w:color w:val="FF0000"/>
        </w:rPr>
      </w:pPr>
    </w:p>
    <w:p w:rsidR="00DD05A1" w:rsidRPr="00B90418" w:rsidRDefault="00DD05A1" w:rsidP="00977A5B">
      <w:pPr>
        <w:spacing w:after="0" w:line="240" w:lineRule="auto"/>
        <w:jc w:val="both"/>
        <w:rPr>
          <w:rFonts w:eastAsia="Times New Roman" w:cstheme="minorHAnsi"/>
          <w:color w:val="FF0000"/>
        </w:rPr>
      </w:pPr>
    </w:p>
    <w:p w:rsidR="002C10F1" w:rsidRPr="00F26E7D" w:rsidRDefault="002C10F1" w:rsidP="00977A5B">
      <w:pPr>
        <w:pStyle w:val="Paragraphedeliste"/>
        <w:numPr>
          <w:ilvl w:val="0"/>
          <w:numId w:val="1"/>
        </w:numPr>
        <w:spacing w:after="0" w:line="240" w:lineRule="auto"/>
        <w:jc w:val="both"/>
        <w:rPr>
          <w:rFonts w:eastAsia="Calibri" w:cstheme="minorHAnsi"/>
        </w:rPr>
      </w:pPr>
      <w:r w:rsidRPr="00F26E7D">
        <w:rPr>
          <w:rFonts w:eastAsia="Calibri" w:cstheme="minorHAnsi"/>
        </w:rPr>
        <w:t xml:space="preserve">Quelles annexes sont demandées pour le </w:t>
      </w:r>
      <w:r>
        <w:rPr>
          <w:rFonts w:eastAsia="Calibri" w:cstheme="minorHAnsi"/>
        </w:rPr>
        <w:t>CCF</w:t>
      </w:r>
      <w:r w:rsidRPr="00F26E7D">
        <w:rPr>
          <w:rFonts w:eastAsia="Calibri" w:cstheme="minorHAnsi"/>
        </w:rPr>
        <w:t xml:space="preserve"> </w:t>
      </w:r>
      <w:r>
        <w:rPr>
          <w:rFonts w:eastAsia="Calibri" w:cstheme="minorHAnsi"/>
        </w:rPr>
        <w:t>S</w:t>
      </w:r>
      <w:r w:rsidRPr="00F26E7D">
        <w:rPr>
          <w:rFonts w:eastAsia="Calibri" w:cstheme="minorHAnsi"/>
        </w:rPr>
        <w:t>ituation B</w:t>
      </w:r>
      <w:r>
        <w:rPr>
          <w:rFonts w:eastAsia="Calibri" w:cstheme="minorHAnsi"/>
        </w:rPr>
        <w:t> ?</w:t>
      </w:r>
    </w:p>
    <w:p w:rsidR="002C10F1" w:rsidRPr="00473D89" w:rsidRDefault="002C10F1" w:rsidP="00977A5B">
      <w:pPr>
        <w:spacing w:after="0" w:line="240" w:lineRule="auto"/>
        <w:jc w:val="both"/>
        <w:rPr>
          <w:rFonts w:eastAsia="Times New Roman" w:cstheme="minorHAnsi"/>
          <w:i/>
          <w:iCs/>
          <w:color w:val="4472C4" w:themeColor="accent1"/>
        </w:rPr>
      </w:pPr>
      <w:r w:rsidRPr="00473D89">
        <w:rPr>
          <w:rFonts w:eastAsia="Times New Roman" w:cstheme="minorHAnsi"/>
          <w:i/>
          <w:iCs/>
          <w:color w:val="4472C4" w:themeColor="accent1"/>
        </w:rPr>
        <w:t xml:space="preserve">Aucune annexe obligatoire </w:t>
      </w:r>
      <w:r w:rsidR="00DD05A1" w:rsidRPr="00473D89">
        <w:rPr>
          <w:rFonts w:eastAsia="Times New Roman" w:cstheme="minorHAnsi"/>
          <w:i/>
          <w:iCs/>
          <w:color w:val="4472C4" w:themeColor="accent1"/>
        </w:rPr>
        <w:t xml:space="preserve">à part l’annexe présentant l’offre commerciale </w:t>
      </w:r>
      <w:r w:rsidRPr="00473D89">
        <w:rPr>
          <w:rFonts w:eastAsia="Times New Roman" w:cstheme="minorHAnsi"/>
          <w:i/>
          <w:iCs/>
          <w:color w:val="4472C4" w:themeColor="accent1"/>
        </w:rPr>
        <w:t>mais le candidat qui a bien préparé son CCF aura préparé des annexes pertinentes par rapport à son activité. Les annexes sont des points de repère du travail, de la réalité. Elles illustrent, étayent la réflexion et sont aussi des outils de communication pour d’éventuels jury, recruteurs…Ce sont précisément les « traces de l’activité ». Elles sont des objets de FORMATION avant tout</w:t>
      </w:r>
    </w:p>
    <w:p w:rsidR="002C10F1" w:rsidRPr="00F26E7D" w:rsidRDefault="002C10F1" w:rsidP="00977A5B">
      <w:pPr>
        <w:spacing w:after="0" w:line="240" w:lineRule="auto"/>
        <w:jc w:val="both"/>
        <w:rPr>
          <w:rFonts w:eastAsia="Calibri" w:cstheme="minorHAnsi"/>
        </w:rPr>
      </w:pPr>
      <w:r w:rsidRPr="00F26E7D">
        <w:rPr>
          <w:rFonts w:eastAsia="Calibri" w:cstheme="minorHAnsi"/>
        </w:rPr>
        <w:t xml:space="preserve">  </w:t>
      </w:r>
    </w:p>
    <w:p w:rsidR="002C10F1" w:rsidRPr="006B7864" w:rsidRDefault="002C10F1" w:rsidP="00977A5B">
      <w:pPr>
        <w:pStyle w:val="Paragraphedeliste"/>
        <w:numPr>
          <w:ilvl w:val="0"/>
          <w:numId w:val="1"/>
        </w:numPr>
        <w:spacing w:after="0" w:line="240" w:lineRule="auto"/>
        <w:jc w:val="both"/>
        <w:rPr>
          <w:rFonts w:eastAsia="Calibri" w:cstheme="minorHAnsi"/>
        </w:rPr>
      </w:pPr>
      <w:r w:rsidRPr="006B7864">
        <w:rPr>
          <w:rFonts w:eastAsia="Calibri" w:cstheme="minorHAnsi"/>
        </w:rPr>
        <w:t xml:space="preserve">Comment faire porter un jeu de rôle sur l'exploitation de l'événement commercial ? Est-ce la négociation avec son supérieur ? </w:t>
      </w:r>
    </w:p>
    <w:p w:rsidR="002C10F1" w:rsidRPr="004A600B" w:rsidRDefault="002C10F1" w:rsidP="00977A5B">
      <w:pPr>
        <w:spacing w:after="0" w:line="240" w:lineRule="auto"/>
        <w:jc w:val="both"/>
        <w:rPr>
          <w:rFonts w:eastAsia="Times New Roman" w:cstheme="minorHAnsi"/>
          <w:i/>
          <w:iCs/>
          <w:color w:val="4472C4" w:themeColor="accent1"/>
        </w:rPr>
      </w:pPr>
      <w:r w:rsidRPr="004A600B">
        <w:rPr>
          <w:rFonts w:eastAsia="Times New Roman" w:cstheme="minorHAnsi"/>
          <w:i/>
          <w:iCs/>
          <w:color w:val="4472C4" w:themeColor="accent1"/>
        </w:rPr>
        <w:t xml:space="preserve">Ce n’est justement pas la négociation au sens strict du terme avec des intérêts divergents à réconcilier. Il peut par contre y avoir des demandes à formuler, des propositions à défendre auprès de supérieurs, à concilier des contraintes </w:t>
      </w:r>
      <w:r w:rsidR="00DD05A1" w:rsidRPr="004A600B">
        <w:rPr>
          <w:rFonts w:eastAsia="Times New Roman" w:cstheme="minorHAnsi"/>
          <w:i/>
          <w:iCs/>
          <w:color w:val="4472C4" w:themeColor="accent1"/>
        </w:rPr>
        <w:t xml:space="preserve">d’organisation d’événement </w:t>
      </w:r>
      <w:r w:rsidRPr="004A600B">
        <w:rPr>
          <w:rFonts w:eastAsia="Times New Roman" w:cstheme="minorHAnsi"/>
          <w:i/>
          <w:iCs/>
          <w:color w:val="4472C4" w:themeColor="accent1"/>
        </w:rPr>
        <w:t>A L’INTERNE</w:t>
      </w:r>
      <w:r w:rsidR="00DD05A1" w:rsidRPr="004A600B">
        <w:rPr>
          <w:rFonts w:eastAsia="Times New Roman" w:cstheme="minorHAnsi"/>
          <w:i/>
          <w:iCs/>
          <w:color w:val="4472C4" w:themeColor="accent1"/>
        </w:rPr>
        <w:t xml:space="preserve"> (d’ordre logistique, organisationnel, financier)</w:t>
      </w:r>
      <w:r w:rsidRPr="004A600B">
        <w:rPr>
          <w:rFonts w:eastAsia="Times New Roman" w:cstheme="minorHAnsi"/>
          <w:i/>
          <w:iCs/>
          <w:color w:val="4472C4" w:themeColor="accent1"/>
        </w:rPr>
        <w:t>. On peut donc introduire des tensions, des problèmes à résoudre, des budgets à ajuster. Pour autant ce n’est pas de la négociation client qui engage une relation client fondée sur la satisfaction de besoins en rapport avec l’offre proposée. Les critères sont : organiser un événement commercial, animer un événement commercial et exploiter un événement commercial (c’est possible qu’il s’agisse d’un entretien avec son supérieur sur l’organisation d’un événement commercial).</w:t>
      </w:r>
      <w:r w:rsidR="00DD05A1" w:rsidRPr="004A600B">
        <w:rPr>
          <w:rFonts w:eastAsia="Times New Roman" w:cstheme="minorHAnsi"/>
          <w:i/>
          <w:iCs/>
          <w:color w:val="4472C4" w:themeColor="accent1"/>
        </w:rPr>
        <w:t xml:space="preserve"> C’est vraiment l’argumentation qui est importante.</w:t>
      </w:r>
    </w:p>
    <w:p w:rsidR="002C10F1" w:rsidRPr="006B7864" w:rsidRDefault="002C10F1" w:rsidP="00977A5B">
      <w:pPr>
        <w:spacing w:after="0" w:line="240" w:lineRule="auto"/>
        <w:jc w:val="both"/>
        <w:rPr>
          <w:rFonts w:eastAsia="Times New Roman" w:cstheme="minorHAnsi"/>
          <w:color w:val="4472C4" w:themeColor="accent1"/>
        </w:rPr>
      </w:pPr>
      <w:r w:rsidRPr="006B7864">
        <w:rPr>
          <w:rFonts w:eastAsia="Times New Roman" w:cstheme="minorHAnsi"/>
          <w:color w:val="4472C4" w:themeColor="accent1"/>
        </w:rPr>
        <w:t xml:space="preserve"> </w:t>
      </w:r>
    </w:p>
    <w:p w:rsidR="002C10F1" w:rsidRPr="006B7864" w:rsidRDefault="002C10F1" w:rsidP="00977A5B">
      <w:pPr>
        <w:pStyle w:val="Paragraphedeliste"/>
        <w:numPr>
          <w:ilvl w:val="0"/>
          <w:numId w:val="1"/>
        </w:numPr>
        <w:spacing w:after="0" w:line="240" w:lineRule="auto"/>
        <w:jc w:val="both"/>
        <w:rPr>
          <w:rFonts w:eastAsia="Times New Roman" w:cstheme="minorHAnsi"/>
        </w:rPr>
      </w:pPr>
      <w:r w:rsidRPr="006B7864">
        <w:rPr>
          <w:rFonts w:eastAsia="Times New Roman" w:cstheme="minorHAnsi"/>
        </w:rPr>
        <w:t xml:space="preserve">Si le jeu de rôle porte sur une séquence de l'animation de l'événement commercial, comment noter les autres items ? </w:t>
      </w:r>
    </w:p>
    <w:p w:rsidR="002C10F1" w:rsidRPr="004A600B" w:rsidRDefault="002C10F1" w:rsidP="00977A5B">
      <w:pPr>
        <w:spacing w:after="0" w:line="240" w:lineRule="auto"/>
        <w:jc w:val="both"/>
        <w:rPr>
          <w:rFonts w:eastAsia="Times New Roman" w:cstheme="minorHAnsi"/>
          <w:i/>
          <w:iCs/>
          <w:color w:val="4472C4" w:themeColor="accent1"/>
        </w:rPr>
      </w:pPr>
      <w:r w:rsidRPr="004A600B">
        <w:rPr>
          <w:rFonts w:eastAsia="Times New Roman" w:cstheme="minorHAnsi"/>
          <w:i/>
          <w:iCs/>
          <w:color w:val="4472C4" w:themeColor="accent1"/>
        </w:rPr>
        <w:t>La situation B n’est pas qu’une simulation. C’est aussi un entretien par conséquent on peut interroger le candidat   sur l’organisation et l’exploitation de l’événement.</w:t>
      </w:r>
    </w:p>
    <w:p w:rsidR="002C10F1" w:rsidRPr="004A600B" w:rsidRDefault="002C10F1" w:rsidP="00977A5B">
      <w:pPr>
        <w:spacing w:after="0" w:line="240" w:lineRule="auto"/>
        <w:jc w:val="both"/>
        <w:rPr>
          <w:rFonts w:eastAsia="Times New Roman" w:cstheme="minorHAnsi"/>
          <w:i/>
          <w:iCs/>
          <w:color w:val="4472C4" w:themeColor="accent1"/>
        </w:rPr>
      </w:pPr>
      <w:r w:rsidRPr="004A600B">
        <w:rPr>
          <w:rFonts w:eastAsia="Times New Roman" w:cstheme="minorHAnsi"/>
          <w:i/>
          <w:iCs/>
          <w:color w:val="4472C4" w:themeColor="accent1"/>
        </w:rPr>
        <w:t>Le mieux serait toutefois de prévoir une séquence plus large comportant au moins 2 critères d’évaluation.</w:t>
      </w:r>
    </w:p>
    <w:p w:rsidR="002C10F1" w:rsidRPr="00F26E7D" w:rsidRDefault="002C10F1" w:rsidP="00977A5B">
      <w:pPr>
        <w:spacing w:after="0" w:line="240" w:lineRule="auto"/>
        <w:jc w:val="both"/>
        <w:rPr>
          <w:rFonts w:eastAsia="Times New Roman" w:cstheme="minorHAnsi"/>
        </w:rPr>
      </w:pPr>
      <w:r w:rsidRPr="00F26E7D">
        <w:rPr>
          <w:rFonts w:eastAsia="Times New Roman" w:cstheme="minorHAnsi"/>
        </w:rPr>
        <w:t xml:space="preserve"> </w:t>
      </w:r>
    </w:p>
    <w:p w:rsidR="002C10F1" w:rsidRPr="008771A9" w:rsidRDefault="002C10F1" w:rsidP="00977A5B">
      <w:pPr>
        <w:pStyle w:val="Paragraphedeliste"/>
        <w:numPr>
          <w:ilvl w:val="0"/>
          <w:numId w:val="1"/>
        </w:numPr>
        <w:spacing w:after="0" w:line="240" w:lineRule="auto"/>
        <w:jc w:val="both"/>
        <w:rPr>
          <w:rFonts w:eastAsia="Times New Roman" w:cstheme="minorHAnsi"/>
        </w:rPr>
      </w:pPr>
      <w:r w:rsidRPr="008771A9">
        <w:rPr>
          <w:rFonts w:eastAsia="Times New Roman" w:cstheme="minorHAnsi"/>
        </w:rPr>
        <w:t xml:space="preserve">A quel moment remet-on la fiche « sujet » avec les paramètres modifiés au candidat : 24 h ou 48 h avant (comme en NRC ou préparation en loge de 40 minutes comme en forme ponctuelle) ? </w:t>
      </w:r>
    </w:p>
    <w:p w:rsidR="002C10F1" w:rsidRPr="00F26E7D" w:rsidRDefault="002C10F1" w:rsidP="00977A5B">
      <w:pPr>
        <w:spacing w:after="0" w:line="240" w:lineRule="auto"/>
        <w:ind w:left="372" w:firstLine="708"/>
        <w:jc w:val="both"/>
        <w:rPr>
          <w:rFonts w:eastAsia="Times New Roman" w:cstheme="minorHAnsi"/>
        </w:rPr>
      </w:pPr>
      <w:r w:rsidRPr="00F26E7D">
        <w:rPr>
          <w:rFonts w:eastAsia="Times New Roman" w:cstheme="minorHAnsi"/>
        </w:rPr>
        <w:t>Qu'entend-t-on par "suffisamment tôt" pour la transmission de la fiche-sujet ?</w:t>
      </w:r>
    </w:p>
    <w:p w:rsidR="002C10F1" w:rsidRPr="004A600B" w:rsidRDefault="002C10F1" w:rsidP="00977A5B">
      <w:pPr>
        <w:spacing w:after="0" w:line="240" w:lineRule="auto"/>
        <w:jc w:val="both"/>
        <w:rPr>
          <w:rFonts w:eastAsia="Times New Roman" w:cstheme="minorHAnsi"/>
          <w:i/>
          <w:iCs/>
          <w:color w:val="4472C4" w:themeColor="accent1"/>
        </w:rPr>
      </w:pPr>
      <w:r w:rsidRPr="004A600B">
        <w:rPr>
          <w:rFonts w:eastAsia="Times New Roman" w:cstheme="minorHAnsi"/>
          <w:i/>
          <w:iCs/>
          <w:color w:val="4472C4" w:themeColor="accent1"/>
        </w:rPr>
        <w:t xml:space="preserve">48 heures avant (voire plus)  Oui pour 48h. Le principe est que le candidat soit sous son meilleur jour donc suffisamment tôt. Pour autant au-delà d’un certain délai, cela le desservira, car trop préparée, il aura du mal à s’adapter au moindre aléa du jeu avec le jury. </w:t>
      </w:r>
    </w:p>
    <w:p w:rsidR="002C10F1" w:rsidRPr="008771A9" w:rsidRDefault="002C10F1" w:rsidP="00977A5B">
      <w:pPr>
        <w:spacing w:after="0" w:line="240" w:lineRule="auto"/>
        <w:jc w:val="both"/>
        <w:rPr>
          <w:rFonts w:eastAsia="Times New Roman" w:cstheme="minorHAnsi"/>
          <w:color w:val="4472C4" w:themeColor="accent1"/>
        </w:rPr>
      </w:pPr>
    </w:p>
    <w:p w:rsidR="002C10F1" w:rsidRPr="00796FF6" w:rsidRDefault="002C10F1" w:rsidP="00796FF6">
      <w:pPr>
        <w:spacing w:after="0" w:line="240" w:lineRule="auto"/>
        <w:jc w:val="center"/>
        <w:rPr>
          <w:rFonts w:ascii="Calibri" w:eastAsia="Calibri" w:hAnsi="Calibri" w:cs="Calibri"/>
          <w:b/>
          <w:bCs/>
          <w:color w:val="002060"/>
          <w:sz w:val="28"/>
          <w:szCs w:val="28"/>
        </w:rPr>
      </w:pPr>
      <w:r w:rsidRPr="00796FF6">
        <w:rPr>
          <w:rFonts w:ascii="Calibri" w:eastAsia="Calibri" w:hAnsi="Calibri" w:cs="Calibri"/>
          <w:b/>
          <w:bCs/>
          <w:color w:val="002060"/>
          <w:sz w:val="28"/>
          <w:szCs w:val="28"/>
        </w:rPr>
        <w:t xml:space="preserve">   Forme ponctuelle questions relatives à l’épreuve E4</w:t>
      </w:r>
    </w:p>
    <w:p w:rsidR="002C10F1" w:rsidRPr="008771A9" w:rsidRDefault="002C10F1" w:rsidP="00977A5B">
      <w:pPr>
        <w:spacing w:after="0" w:line="240" w:lineRule="auto"/>
        <w:jc w:val="both"/>
        <w:rPr>
          <w:rFonts w:ascii="Calibri" w:eastAsia="Calibri" w:hAnsi="Calibri" w:cs="Calibri"/>
          <w:b/>
          <w:bCs/>
          <w:sz w:val="28"/>
          <w:szCs w:val="28"/>
        </w:rPr>
      </w:pPr>
    </w:p>
    <w:p w:rsidR="002C10F1" w:rsidRDefault="002C10F1" w:rsidP="00977A5B">
      <w:pPr>
        <w:pStyle w:val="Paragraphedeliste"/>
        <w:numPr>
          <w:ilvl w:val="0"/>
          <w:numId w:val="1"/>
        </w:numPr>
        <w:spacing w:after="0" w:line="240" w:lineRule="auto"/>
        <w:jc w:val="both"/>
      </w:pPr>
      <w:r>
        <w:t>« …La préparation en loge dure 40’ où le candidat « peut disposer de son dossier ainsi que des outils et des ressources numériques utilisés en situation réelle, dont il s’est muni et dont il est responsable ».</w:t>
      </w:r>
    </w:p>
    <w:p w:rsidR="002C10F1" w:rsidRDefault="002C10F1" w:rsidP="00977A5B">
      <w:pPr>
        <w:pStyle w:val="Paragraphedeliste"/>
        <w:spacing w:after="0" w:line="240" w:lineRule="auto"/>
        <w:ind w:left="1080"/>
        <w:jc w:val="both"/>
      </w:pPr>
      <w:r>
        <w:lastRenderedPageBreak/>
        <w:t>Quid de l’accès à internet personnel ou proposé par le centre d’examen ? Le premier me parait possible.  Le second n'est pas prévu, faute peut-être de réelle utilité et pour éviter de compliquer ce que le centre d'examen doit fournir....</w:t>
      </w:r>
    </w:p>
    <w:p w:rsidR="002C10F1" w:rsidRPr="009A7606" w:rsidRDefault="002C10F1" w:rsidP="00977A5B">
      <w:pPr>
        <w:spacing w:after="0" w:line="240" w:lineRule="auto"/>
        <w:jc w:val="both"/>
        <w:rPr>
          <w:i/>
          <w:iCs/>
          <w:color w:val="4472C4" w:themeColor="accent1"/>
        </w:rPr>
      </w:pPr>
      <w:r w:rsidRPr="009A7606">
        <w:rPr>
          <w:rFonts w:eastAsia="Times New Roman" w:cstheme="minorHAnsi"/>
          <w:i/>
          <w:iCs/>
          <w:color w:val="4472C4" w:themeColor="accent1"/>
        </w:rPr>
        <w:t xml:space="preserve">La question principale est de ne pas créer de problème d’organisation de l’examen. Donc pas d’internet assuré par le centre. Concernant l’internet personnel, il peut être autorisé en avertissant bien les candidats en amont que : 1. Il n’est pas certain que les conditions de réception soient optimales (non garanties en tout cas) 2. Que cela serve réellement le candidat : Pourquoi accéder à l’internet dans le cadre </w:t>
      </w:r>
      <w:r w:rsidR="009A7606" w:rsidRPr="009A7606">
        <w:rPr>
          <w:rFonts w:eastAsia="Times New Roman" w:cstheme="minorHAnsi"/>
          <w:i/>
          <w:iCs/>
          <w:color w:val="4472C4" w:themeColor="accent1"/>
        </w:rPr>
        <w:t>de la</w:t>
      </w:r>
      <w:r w:rsidRPr="009A7606">
        <w:rPr>
          <w:rFonts w:eastAsia="Times New Roman" w:cstheme="minorHAnsi"/>
          <w:i/>
          <w:iCs/>
          <w:color w:val="4472C4" w:themeColor="accent1"/>
        </w:rPr>
        <w:t xml:space="preserve"> préparation à la simulation ? ne vaut-il pas mieux avoir en machine les ressources pouvant aider ? Ne </w:t>
      </w:r>
      <w:r w:rsidR="009A7606" w:rsidRPr="009A7606">
        <w:rPr>
          <w:rFonts w:eastAsia="Times New Roman" w:cstheme="minorHAnsi"/>
          <w:i/>
          <w:iCs/>
          <w:color w:val="4472C4" w:themeColor="accent1"/>
        </w:rPr>
        <w:t>risque-t</w:t>
      </w:r>
      <w:r w:rsidRPr="009A7606">
        <w:rPr>
          <w:rFonts w:eastAsia="Times New Roman" w:cstheme="minorHAnsi"/>
          <w:i/>
          <w:iCs/>
          <w:color w:val="4472C4" w:themeColor="accent1"/>
        </w:rPr>
        <w:t>-il pas de perdre un temps précieux dans des recherches inutiles ? Ne s’</w:t>
      </w:r>
      <w:r w:rsidR="009A7606" w:rsidRPr="009A7606">
        <w:rPr>
          <w:rFonts w:eastAsia="Times New Roman" w:cstheme="minorHAnsi"/>
          <w:i/>
          <w:iCs/>
          <w:color w:val="4472C4" w:themeColor="accent1"/>
        </w:rPr>
        <w:t>expose-t</w:t>
      </w:r>
      <w:r w:rsidRPr="009A7606">
        <w:rPr>
          <w:rFonts w:eastAsia="Times New Roman" w:cstheme="minorHAnsi"/>
          <w:i/>
          <w:iCs/>
          <w:color w:val="4472C4" w:themeColor="accent1"/>
        </w:rPr>
        <w:t>-il pas à une possibilité de fraude que le jury constatera très vite ? Sous ces réserves clairement indiqué</w:t>
      </w:r>
      <w:r w:rsidR="004A600B">
        <w:rPr>
          <w:rFonts w:eastAsia="Times New Roman" w:cstheme="minorHAnsi"/>
          <w:i/>
          <w:iCs/>
          <w:color w:val="4472C4" w:themeColor="accent1"/>
        </w:rPr>
        <w:t>e</w:t>
      </w:r>
      <w:r w:rsidRPr="009A7606">
        <w:rPr>
          <w:rFonts w:eastAsia="Times New Roman" w:cstheme="minorHAnsi"/>
          <w:i/>
          <w:iCs/>
          <w:color w:val="4472C4" w:themeColor="accent1"/>
        </w:rPr>
        <w:t xml:space="preserve">s aux </w:t>
      </w:r>
      <w:r w:rsidR="009A7606" w:rsidRPr="009A7606">
        <w:rPr>
          <w:rFonts w:eastAsia="Times New Roman" w:cstheme="minorHAnsi"/>
          <w:i/>
          <w:iCs/>
          <w:color w:val="4472C4" w:themeColor="accent1"/>
        </w:rPr>
        <w:t>candidats,</w:t>
      </w:r>
      <w:r w:rsidRPr="009A7606">
        <w:rPr>
          <w:rFonts w:eastAsia="Times New Roman" w:cstheme="minorHAnsi"/>
          <w:i/>
          <w:iCs/>
          <w:color w:val="4472C4" w:themeColor="accent1"/>
        </w:rPr>
        <w:t xml:space="preserve"> </w:t>
      </w:r>
      <w:r w:rsidR="009A7606" w:rsidRPr="009A7606">
        <w:rPr>
          <w:rFonts w:eastAsia="Times New Roman" w:cstheme="minorHAnsi"/>
          <w:i/>
          <w:iCs/>
          <w:color w:val="4472C4" w:themeColor="accent1"/>
        </w:rPr>
        <w:t>o</w:t>
      </w:r>
      <w:r w:rsidRPr="009A7606">
        <w:rPr>
          <w:rFonts w:eastAsia="Times New Roman" w:cstheme="minorHAnsi"/>
          <w:i/>
          <w:iCs/>
          <w:color w:val="4472C4" w:themeColor="accent1"/>
        </w:rPr>
        <w:t>n peu</w:t>
      </w:r>
      <w:r w:rsidR="009A7606" w:rsidRPr="009A7606">
        <w:rPr>
          <w:rFonts w:eastAsia="Times New Roman" w:cstheme="minorHAnsi"/>
          <w:i/>
          <w:iCs/>
          <w:color w:val="4472C4" w:themeColor="accent1"/>
        </w:rPr>
        <w:t>t</w:t>
      </w:r>
      <w:r w:rsidRPr="009A7606">
        <w:rPr>
          <w:rFonts w:eastAsia="Times New Roman" w:cstheme="minorHAnsi"/>
          <w:i/>
          <w:iCs/>
          <w:color w:val="4472C4" w:themeColor="accent1"/>
        </w:rPr>
        <w:t xml:space="preserve"> envisager la solution de la connexion personnelle.</w:t>
      </w:r>
      <w:r w:rsidR="00202373">
        <w:rPr>
          <w:rFonts w:eastAsia="Times New Roman" w:cstheme="minorHAnsi"/>
          <w:i/>
          <w:iCs/>
          <w:color w:val="4472C4" w:themeColor="accent1"/>
        </w:rPr>
        <w:t xml:space="preserve"> Le candidat peut avoir des ressources dans son ordinateur.</w:t>
      </w:r>
    </w:p>
    <w:p w:rsidR="002C10F1" w:rsidRDefault="002C10F1" w:rsidP="00977A5B">
      <w:pPr>
        <w:spacing w:after="0" w:line="240" w:lineRule="auto"/>
        <w:jc w:val="both"/>
        <w:rPr>
          <w:rFonts w:ascii="Times New Roman" w:eastAsia="Times New Roman" w:hAnsi="Times New Roman" w:cs="Times New Roman"/>
          <w:sz w:val="24"/>
          <w:szCs w:val="24"/>
        </w:rPr>
      </w:pPr>
      <w:r w:rsidRPr="7BD679CB">
        <w:rPr>
          <w:rFonts w:ascii="Times New Roman" w:eastAsia="Times New Roman" w:hAnsi="Times New Roman" w:cs="Times New Roman"/>
          <w:sz w:val="24"/>
          <w:szCs w:val="24"/>
        </w:rPr>
        <w:t xml:space="preserve"> </w:t>
      </w:r>
    </w:p>
    <w:p w:rsidR="002C10F1" w:rsidRPr="00F73AAA" w:rsidRDefault="002C10F1" w:rsidP="00F73AAA">
      <w:pPr>
        <w:spacing w:after="0" w:line="240" w:lineRule="auto"/>
        <w:jc w:val="center"/>
        <w:rPr>
          <w:rFonts w:ascii="Calibri" w:eastAsia="Calibri" w:hAnsi="Calibri" w:cs="Calibri"/>
          <w:b/>
          <w:bCs/>
          <w:color w:val="002060"/>
          <w:sz w:val="28"/>
          <w:szCs w:val="28"/>
        </w:rPr>
      </w:pPr>
      <w:r w:rsidRPr="00796FF6">
        <w:rPr>
          <w:rFonts w:ascii="Calibri" w:eastAsia="Calibri" w:hAnsi="Calibri" w:cs="Calibri"/>
          <w:b/>
          <w:bCs/>
          <w:color w:val="002060"/>
          <w:sz w:val="28"/>
          <w:szCs w:val="28"/>
        </w:rPr>
        <w:t>Questions relatives au Bloc 1 et à l’épreuve E4</w:t>
      </w:r>
    </w:p>
    <w:p w:rsidR="002C10F1" w:rsidRDefault="002C10F1" w:rsidP="00977A5B">
      <w:pPr>
        <w:spacing w:after="0" w:line="240" w:lineRule="auto"/>
        <w:jc w:val="both"/>
      </w:pPr>
      <w:r w:rsidRPr="7BD679CB">
        <w:rPr>
          <w:rFonts w:ascii="Times New Roman" w:eastAsia="Times New Roman" w:hAnsi="Times New Roman" w:cs="Times New Roman"/>
          <w:b/>
          <w:bCs/>
          <w:sz w:val="24"/>
          <w:szCs w:val="24"/>
        </w:rPr>
        <w:t xml:space="preserve"> </w:t>
      </w:r>
    </w:p>
    <w:p w:rsidR="002C10F1" w:rsidRPr="008771A9" w:rsidRDefault="002C10F1" w:rsidP="00977A5B">
      <w:pPr>
        <w:pStyle w:val="Paragraphedeliste"/>
        <w:numPr>
          <w:ilvl w:val="0"/>
          <w:numId w:val="1"/>
        </w:numPr>
        <w:spacing w:after="0" w:line="240" w:lineRule="auto"/>
        <w:jc w:val="both"/>
        <w:rPr>
          <w:rFonts w:eastAsia="Times New Roman" w:cstheme="minorHAnsi"/>
        </w:rPr>
      </w:pPr>
      <w:r w:rsidRPr="008771A9">
        <w:rPr>
          <w:rFonts w:eastAsia="Times New Roman" w:cstheme="minorHAnsi"/>
        </w:rPr>
        <w:t xml:space="preserve">Concernant la constitution du jury pour faire passer les jeux de rôle, quels professionnels peut-on convier ? </w:t>
      </w:r>
    </w:p>
    <w:p w:rsidR="002C10F1" w:rsidRPr="00202373" w:rsidRDefault="002C10F1" w:rsidP="00977A5B">
      <w:pPr>
        <w:spacing w:after="0" w:line="240" w:lineRule="auto"/>
        <w:jc w:val="both"/>
        <w:rPr>
          <w:rFonts w:eastAsia="Times New Roman" w:cstheme="minorHAnsi"/>
          <w:i/>
          <w:iCs/>
          <w:color w:val="4472C4" w:themeColor="accent1"/>
        </w:rPr>
      </w:pPr>
      <w:r w:rsidRPr="00202373">
        <w:rPr>
          <w:rFonts w:eastAsia="Times New Roman" w:cstheme="minorHAnsi"/>
          <w:i/>
          <w:iCs/>
          <w:color w:val="4472C4" w:themeColor="accent1"/>
        </w:rPr>
        <w:t>Des professionnels impliqués dans la formation du candidat (éventuellement le tuteur, mais pas obligatoire)</w:t>
      </w:r>
    </w:p>
    <w:p w:rsidR="002C10F1" w:rsidRPr="008771A9" w:rsidRDefault="002C10F1" w:rsidP="00977A5B">
      <w:pPr>
        <w:pStyle w:val="Paragraphedeliste"/>
        <w:numPr>
          <w:ilvl w:val="0"/>
          <w:numId w:val="1"/>
        </w:numPr>
        <w:spacing w:after="0" w:line="240" w:lineRule="auto"/>
        <w:jc w:val="both"/>
        <w:rPr>
          <w:rFonts w:eastAsia="Times New Roman" w:cstheme="minorHAnsi"/>
        </w:rPr>
      </w:pPr>
      <w:r w:rsidRPr="008771A9">
        <w:rPr>
          <w:rFonts w:eastAsia="Times New Roman" w:cstheme="minorHAnsi"/>
        </w:rPr>
        <w:t>Dans quelle partie (épreuve) peuvent être évaluées des techniques de gestion ?</w:t>
      </w:r>
    </w:p>
    <w:p w:rsidR="002C10F1" w:rsidRPr="00202373" w:rsidRDefault="00202373" w:rsidP="00977A5B">
      <w:pPr>
        <w:spacing w:after="0" w:line="240" w:lineRule="auto"/>
        <w:jc w:val="both"/>
        <w:rPr>
          <w:rFonts w:eastAsia="Times New Roman" w:cstheme="minorHAnsi"/>
          <w:i/>
          <w:iCs/>
          <w:color w:val="4472C4" w:themeColor="accent1"/>
        </w:rPr>
      </w:pPr>
      <w:r>
        <w:rPr>
          <w:rFonts w:eastAsia="Times New Roman" w:cstheme="minorHAnsi"/>
          <w:i/>
          <w:iCs/>
          <w:color w:val="4472C4" w:themeColor="accent1"/>
        </w:rPr>
        <w:t xml:space="preserve">Il y a des techniques de gestion dans tous les blocs, donc elles </w:t>
      </w:r>
      <w:r w:rsidR="008F225F">
        <w:rPr>
          <w:rFonts w:eastAsia="Times New Roman" w:cstheme="minorHAnsi"/>
          <w:i/>
          <w:iCs/>
          <w:color w:val="4472C4" w:themeColor="accent1"/>
        </w:rPr>
        <w:t>sont susceptibles d’</w:t>
      </w:r>
      <w:r>
        <w:rPr>
          <w:rFonts w:eastAsia="Times New Roman" w:cstheme="minorHAnsi"/>
          <w:i/>
          <w:iCs/>
          <w:color w:val="4472C4" w:themeColor="accent1"/>
        </w:rPr>
        <w:t>être évaluées d</w:t>
      </w:r>
      <w:r w:rsidR="002C10F1" w:rsidRPr="00202373">
        <w:rPr>
          <w:rFonts w:eastAsia="Times New Roman" w:cstheme="minorHAnsi"/>
          <w:i/>
          <w:iCs/>
          <w:color w:val="4472C4" w:themeColor="accent1"/>
        </w:rPr>
        <w:t>ans toutes les épreuves.</w:t>
      </w:r>
    </w:p>
    <w:p w:rsidR="002C10F1" w:rsidRPr="00F26E7D" w:rsidRDefault="002C10F1" w:rsidP="00977A5B">
      <w:pPr>
        <w:spacing w:after="0" w:line="240" w:lineRule="auto"/>
        <w:jc w:val="both"/>
        <w:rPr>
          <w:rFonts w:eastAsia="Times New Roman" w:cstheme="minorHAnsi"/>
        </w:rPr>
      </w:pPr>
      <w:r w:rsidRPr="00F26E7D">
        <w:rPr>
          <w:rFonts w:eastAsia="Times New Roman" w:cstheme="minorHAnsi"/>
        </w:rPr>
        <w:t xml:space="preserve"> </w:t>
      </w:r>
    </w:p>
    <w:p w:rsidR="002C10F1" w:rsidRPr="008771A9" w:rsidRDefault="002C10F1" w:rsidP="00977A5B">
      <w:pPr>
        <w:pStyle w:val="Paragraphedeliste"/>
        <w:numPr>
          <w:ilvl w:val="0"/>
          <w:numId w:val="1"/>
        </w:numPr>
        <w:spacing w:after="0" w:line="240" w:lineRule="auto"/>
        <w:jc w:val="both"/>
        <w:rPr>
          <w:rFonts w:eastAsia="Times New Roman" w:cstheme="minorHAnsi"/>
        </w:rPr>
      </w:pPr>
      <w:r w:rsidRPr="008771A9">
        <w:rPr>
          <w:rFonts w:eastAsia="Times New Roman" w:cstheme="minorHAnsi"/>
        </w:rPr>
        <w:t>Quand peut-on préparer et travailler les fiches : cours, TD, AP ?</w:t>
      </w:r>
    </w:p>
    <w:p w:rsidR="002C10F1" w:rsidRPr="00202373" w:rsidRDefault="002C10F1" w:rsidP="00977A5B">
      <w:pPr>
        <w:spacing w:after="0" w:line="240" w:lineRule="auto"/>
        <w:jc w:val="both"/>
        <w:rPr>
          <w:rFonts w:eastAsia="Times New Roman" w:cstheme="minorHAnsi"/>
          <w:i/>
          <w:iCs/>
          <w:color w:val="4472C4" w:themeColor="accent1"/>
        </w:rPr>
      </w:pPr>
      <w:r w:rsidRPr="00202373">
        <w:rPr>
          <w:rFonts w:eastAsia="Times New Roman" w:cstheme="minorHAnsi"/>
          <w:i/>
          <w:iCs/>
          <w:color w:val="4472C4" w:themeColor="accent1"/>
        </w:rPr>
        <w:t>En Atelier Professionnel, et aussi selon les progressions lors des cours, des TD…Les fiches devenant une base pour travailler les notions</w:t>
      </w:r>
      <w:r w:rsidR="00162652">
        <w:rPr>
          <w:rFonts w:eastAsia="Times New Roman" w:cstheme="minorHAnsi"/>
          <w:i/>
          <w:iCs/>
          <w:color w:val="4472C4" w:themeColor="accent1"/>
        </w:rPr>
        <w:t xml:space="preserve">. Un enseignant peut prendre appui sur ce qu’il a vu dans les fiches, sur les activités, dans </w:t>
      </w:r>
      <w:proofErr w:type="spellStart"/>
      <w:r w:rsidR="00162652">
        <w:rPr>
          <w:rFonts w:eastAsia="Times New Roman" w:cstheme="minorHAnsi"/>
          <w:i/>
          <w:iCs/>
          <w:color w:val="4472C4" w:themeColor="accent1"/>
        </w:rPr>
        <w:t>Cpro</w:t>
      </w:r>
      <w:proofErr w:type="spellEnd"/>
      <w:r w:rsidR="00162652">
        <w:rPr>
          <w:rFonts w:eastAsia="Times New Roman" w:cstheme="minorHAnsi"/>
          <w:i/>
          <w:iCs/>
          <w:color w:val="4472C4" w:themeColor="accent1"/>
        </w:rPr>
        <w:t xml:space="preserve">. C’est pour cela que tous les enseignants doivent avoir accès à </w:t>
      </w:r>
      <w:proofErr w:type="spellStart"/>
      <w:r w:rsidR="00162652">
        <w:rPr>
          <w:rFonts w:eastAsia="Times New Roman" w:cstheme="minorHAnsi"/>
          <w:i/>
          <w:iCs/>
          <w:color w:val="4472C4" w:themeColor="accent1"/>
        </w:rPr>
        <w:t>CPro</w:t>
      </w:r>
      <w:proofErr w:type="spellEnd"/>
      <w:r w:rsidR="00162652">
        <w:rPr>
          <w:rFonts w:eastAsia="Times New Roman" w:cstheme="minorHAnsi"/>
          <w:i/>
          <w:iCs/>
          <w:color w:val="4472C4" w:themeColor="accent1"/>
        </w:rPr>
        <w:t xml:space="preserve"> car c’est fondamental qu’ils puissent réinvestir dans leurs cours ce qui est vu dans le</w:t>
      </w:r>
      <w:r w:rsidR="001A33E8">
        <w:rPr>
          <w:rFonts w:eastAsia="Times New Roman" w:cstheme="minorHAnsi"/>
          <w:i/>
          <w:iCs/>
          <w:color w:val="4472C4" w:themeColor="accent1"/>
        </w:rPr>
        <w:t>s  ateliers</w:t>
      </w:r>
      <w:r w:rsidR="00162652">
        <w:rPr>
          <w:rFonts w:eastAsia="Times New Roman" w:cstheme="minorHAnsi"/>
          <w:i/>
          <w:iCs/>
          <w:color w:val="4472C4" w:themeColor="accent1"/>
        </w:rPr>
        <w:t xml:space="preserve"> professionnel</w:t>
      </w:r>
      <w:r w:rsidR="001A33E8">
        <w:rPr>
          <w:rFonts w:eastAsia="Times New Roman" w:cstheme="minorHAnsi"/>
          <w:i/>
          <w:iCs/>
          <w:color w:val="4472C4" w:themeColor="accent1"/>
        </w:rPr>
        <w:t>s</w:t>
      </w:r>
    </w:p>
    <w:p w:rsidR="002C10F1" w:rsidRPr="00F26E7D" w:rsidRDefault="002C10F1" w:rsidP="00977A5B">
      <w:pPr>
        <w:spacing w:after="0" w:line="240" w:lineRule="auto"/>
        <w:jc w:val="both"/>
        <w:rPr>
          <w:rFonts w:eastAsia="Times New Roman" w:cstheme="minorHAnsi"/>
        </w:rPr>
      </w:pPr>
      <w:r w:rsidRPr="00F26E7D">
        <w:rPr>
          <w:rFonts w:eastAsia="Times New Roman" w:cstheme="minorHAnsi"/>
        </w:rPr>
        <w:t xml:space="preserve"> </w:t>
      </w:r>
    </w:p>
    <w:p w:rsidR="002C10F1" w:rsidRPr="008771A9" w:rsidRDefault="002C10F1" w:rsidP="00977A5B">
      <w:pPr>
        <w:pStyle w:val="Paragraphedeliste"/>
        <w:numPr>
          <w:ilvl w:val="0"/>
          <w:numId w:val="1"/>
        </w:numPr>
        <w:spacing w:after="0" w:line="240" w:lineRule="auto"/>
        <w:jc w:val="both"/>
        <w:rPr>
          <w:rFonts w:eastAsia="Times New Roman" w:cstheme="minorHAnsi"/>
        </w:rPr>
      </w:pPr>
      <w:r w:rsidRPr="008771A9">
        <w:rPr>
          <w:rFonts w:eastAsia="Times New Roman" w:cstheme="minorHAnsi"/>
        </w:rPr>
        <w:t xml:space="preserve">Quand peut-on entraîner les étudiants au CCF Situation B ? </w:t>
      </w:r>
    </w:p>
    <w:p w:rsidR="002C10F1" w:rsidRPr="008F225F" w:rsidRDefault="002C10F1" w:rsidP="00977A5B">
      <w:pPr>
        <w:spacing w:after="0" w:line="240" w:lineRule="auto"/>
        <w:jc w:val="both"/>
        <w:rPr>
          <w:rFonts w:eastAsia="Times New Roman" w:cstheme="minorHAnsi"/>
          <w:i/>
          <w:iCs/>
          <w:color w:val="4472C4" w:themeColor="accent1"/>
        </w:rPr>
      </w:pPr>
      <w:r w:rsidRPr="008F225F">
        <w:rPr>
          <w:rFonts w:eastAsia="Times New Roman" w:cstheme="minorHAnsi"/>
          <w:i/>
          <w:iCs/>
          <w:color w:val="4472C4" w:themeColor="accent1"/>
        </w:rPr>
        <w:t>En Atelier Professionnel, en TD</w:t>
      </w:r>
    </w:p>
    <w:p w:rsidR="002C10F1" w:rsidRPr="00F26E7D" w:rsidRDefault="002C10F1" w:rsidP="00977A5B">
      <w:pPr>
        <w:spacing w:after="0" w:line="240" w:lineRule="auto"/>
        <w:jc w:val="both"/>
        <w:rPr>
          <w:rFonts w:eastAsia="Times New Roman" w:cstheme="minorHAnsi"/>
        </w:rPr>
      </w:pPr>
      <w:r w:rsidRPr="00F26E7D">
        <w:rPr>
          <w:rFonts w:eastAsia="Times New Roman" w:cstheme="minorHAnsi"/>
        </w:rPr>
        <w:t xml:space="preserve"> </w:t>
      </w:r>
    </w:p>
    <w:p w:rsidR="002C10F1" w:rsidRPr="008771A9" w:rsidRDefault="002C10F1" w:rsidP="00977A5B">
      <w:pPr>
        <w:pStyle w:val="Paragraphedeliste"/>
        <w:numPr>
          <w:ilvl w:val="0"/>
          <w:numId w:val="1"/>
        </w:numPr>
        <w:spacing w:after="0" w:line="240" w:lineRule="auto"/>
        <w:jc w:val="both"/>
        <w:rPr>
          <w:rFonts w:eastAsia="Times New Roman" w:cstheme="minorHAnsi"/>
        </w:rPr>
      </w:pPr>
      <w:r w:rsidRPr="008771A9">
        <w:rPr>
          <w:rFonts w:eastAsia="Times New Roman" w:cstheme="minorHAnsi"/>
        </w:rPr>
        <w:t>Certaines notions techniques sont-elles indispensables (par ex le bilan, les médianes, l'actualisation) ? Il est difficile d'impliquer les étudiants qui savent qu'ils ne seront pas notés sur ces notions aux examens et il y a peu de chance qu'ils les utilisent en entreprise.</w:t>
      </w:r>
    </w:p>
    <w:p w:rsidR="002C10F1" w:rsidRPr="00162652" w:rsidRDefault="002C10F1" w:rsidP="00977A5B">
      <w:pPr>
        <w:spacing w:after="0" w:line="240" w:lineRule="auto"/>
        <w:jc w:val="both"/>
        <w:rPr>
          <w:rFonts w:eastAsia="Times New Roman" w:cstheme="minorHAnsi"/>
          <w:i/>
          <w:iCs/>
          <w:color w:val="4472C4" w:themeColor="accent1"/>
        </w:rPr>
      </w:pPr>
      <w:r w:rsidRPr="00162652">
        <w:rPr>
          <w:rFonts w:eastAsia="Times New Roman" w:cstheme="minorHAnsi"/>
          <w:i/>
          <w:iCs/>
          <w:color w:val="4472C4" w:themeColor="accent1"/>
        </w:rPr>
        <w:t>Dans des devoirs avec des situations contextualisées par exemple (les bilans peuvent être aussi utiles pour analyser la sélection des partenaires du bloc 3). Qui peut dire qu’il ne sera jamais exposé à ces éléments, y compris lors de simples échanges oraux ? Il faut dépasser la vision « utilitariste à court terme » des notions. La question est plutôt comment les aborder, avec quelle profondeur ? Connaître les règles d’inventaire, d’élaboration des bilans ou plutôt savoir rapidement apprécier une situation à sa simple lecture ? Comprendre que la LOA n’est pas considérée de la même manière que l’acquisition ? C’est ce que l’on appelle les SAVOIRS EN ACTES qui sont à privilégier</w:t>
      </w:r>
    </w:p>
    <w:p w:rsidR="002C10F1" w:rsidRDefault="002C10F1" w:rsidP="00977A5B">
      <w:pPr>
        <w:spacing w:after="0" w:line="240" w:lineRule="auto"/>
        <w:jc w:val="both"/>
        <w:rPr>
          <w:rFonts w:ascii="Calibri" w:eastAsia="Calibri" w:hAnsi="Calibri" w:cs="Calibri"/>
        </w:rPr>
      </w:pPr>
      <w:r w:rsidRPr="7BD679CB">
        <w:rPr>
          <w:rFonts w:ascii="Calibri" w:eastAsia="Calibri" w:hAnsi="Calibri" w:cs="Calibri"/>
        </w:rPr>
        <w:t xml:space="preserve"> </w:t>
      </w:r>
    </w:p>
    <w:p w:rsidR="00F73AAA" w:rsidRPr="008771A9" w:rsidRDefault="00F73AAA" w:rsidP="00977A5B">
      <w:pPr>
        <w:spacing w:after="0" w:line="240" w:lineRule="auto"/>
        <w:jc w:val="both"/>
        <w:rPr>
          <w:rFonts w:ascii="Trebuchet MS" w:eastAsia="Times New Roman" w:hAnsi="Trebuchet MS" w:cs="Times New Roman"/>
          <w:color w:val="FF0000"/>
          <w:sz w:val="24"/>
          <w:szCs w:val="24"/>
          <w:lang w:eastAsia="fr-FR"/>
        </w:rPr>
      </w:pPr>
    </w:p>
    <w:p w:rsidR="002C10F1" w:rsidRPr="00F73AAA" w:rsidRDefault="002C10F1" w:rsidP="00F73AAA">
      <w:pPr>
        <w:pBdr>
          <w:top w:val="single" w:sz="4" w:space="1" w:color="auto"/>
          <w:left w:val="single" w:sz="4" w:space="4" w:color="auto"/>
          <w:bottom w:val="single" w:sz="4" w:space="1" w:color="auto"/>
          <w:right w:val="single" w:sz="4" w:space="4" w:color="auto"/>
        </w:pBdr>
        <w:spacing w:after="0" w:line="240" w:lineRule="auto"/>
        <w:jc w:val="center"/>
        <w:rPr>
          <w:rFonts w:ascii="Calibri" w:eastAsia="Calibri" w:hAnsi="Calibri" w:cs="Calibri"/>
          <w:b/>
          <w:bCs/>
          <w:color w:val="002060"/>
          <w:sz w:val="28"/>
          <w:szCs w:val="28"/>
        </w:rPr>
      </w:pPr>
      <w:r w:rsidRPr="00F73AAA">
        <w:rPr>
          <w:rFonts w:ascii="Calibri" w:eastAsia="Calibri" w:hAnsi="Calibri" w:cs="Calibri"/>
          <w:b/>
          <w:bCs/>
          <w:color w:val="002060"/>
          <w:sz w:val="28"/>
          <w:szCs w:val="28"/>
        </w:rPr>
        <w:t>E5 – BLOC 2 Relation client à distance et digitalisation</w:t>
      </w:r>
    </w:p>
    <w:p w:rsidR="002C10F1" w:rsidRPr="00F73AAA" w:rsidRDefault="002C10F1" w:rsidP="00F73AAA">
      <w:pPr>
        <w:spacing w:after="0" w:line="240" w:lineRule="auto"/>
        <w:rPr>
          <w:rFonts w:ascii="Calibri" w:eastAsia="Calibri" w:hAnsi="Calibri" w:cs="Calibri"/>
          <w:bCs/>
          <w:i/>
          <w:color w:val="000000" w:themeColor="text1"/>
          <w:sz w:val="20"/>
          <w:szCs w:val="20"/>
        </w:rPr>
      </w:pPr>
      <w:r w:rsidRPr="00F73AAA">
        <w:rPr>
          <w:rFonts w:ascii="Calibri" w:eastAsia="Calibri" w:hAnsi="Calibri" w:cs="Calibri"/>
          <w:bCs/>
          <w:i/>
          <w:color w:val="000000" w:themeColor="text1"/>
          <w:sz w:val="20"/>
          <w:szCs w:val="20"/>
        </w:rPr>
        <w:t xml:space="preserve">Rappel E5 - Coefficient </w:t>
      </w:r>
      <w:r w:rsidR="00F73AAA">
        <w:rPr>
          <w:rFonts w:ascii="Calibri" w:eastAsia="Calibri" w:hAnsi="Calibri" w:cs="Calibri"/>
          <w:bCs/>
          <w:i/>
          <w:color w:val="000000" w:themeColor="text1"/>
          <w:sz w:val="20"/>
          <w:szCs w:val="20"/>
        </w:rPr>
        <w:t xml:space="preserve">4 - </w:t>
      </w:r>
      <w:r w:rsidRPr="00F73AAA">
        <w:rPr>
          <w:rFonts w:ascii="Calibri" w:eastAsia="Calibri" w:hAnsi="Calibri" w:cs="Calibri"/>
          <w:bCs/>
          <w:i/>
          <w:color w:val="000000" w:themeColor="text1"/>
          <w:sz w:val="20"/>
          <w:szCs w:val="20"/>
        </w:rPr>
        <w:t>1ère partie épreuve ponctuelle écrite E5 A 3 h (Coefficient 2) &amp; 2ème partie épreuve ponctuelle pratique E5 B 40’ (coefficient 2)</w:t>
      </w:r>
    </w:p>
    <w:p w:rsidR="002C10F1" w:rsidRDefault="002C10F1" w:rsidP="00977A5B">
      <w:pPr>
        <w:spacing w:after="0" w:line="240" w:lineRule="auto"/>
        <w:jc w:val="both"/>
        <w:rPr>
          <w:rFonts w:ascii="Calibri" w:eastAsia="Calibri" w:hAnsi="Calibri" w:cs="Calibri"/>
          <w:b/>
          <w:bCs/>
          <w:color w:val="202124"/>
          <w:sz w:val="28"/>
          <w:szCs w:val="28"/>
        </w:rPr>
      </w:pPr>
    </w:p>
    <w:p w:rsidR="002C10F1" w:rsidRPr="00F73AAA" w:rsidRDefault="002C10F1" w:rsidP="00F73AAA">
      <w:pPr>
        <w:spacing w:after="0" w:line="240" w:lineRule="auto"/>
        <w:jc w:val="center"/>
        <w:rPr>
          <w:rFonts w:ascii="Calibri" w:eastAsia="Calibri" w:hAnsi="Calibri" w:cs="Calibri"/>
          <w:b/>
          <w:bCs/>
          <w:color w:val="002060"/>
          <w:sz w:val="28"/>
          <w:szCs w:val="28"/>
        </w:rPr>
      </w:pPr>
      <w:r w:rsidRPr="00F73AAA">
        <w:rPr>
          <w:rFonts w:ascii="Calibri" w:eastAsia="Calibri" w:hAnsi="Calibri" w:cs="Calibri"/>
          <w:b/>
          <w:bCs/>
          <w:color w:val="002060"/>
          <w:sz w:val="28"/>
          <w:szCs w:val="28"/>
        </w:rPr>
        <w:t>Questions relatives à l'épreuve écrite E5 A</w:t>
      </w:r>
    </w:p>
    <w:p w:rsidR="002C10F1" w:rsidRDefault="002C10F1" w:rsidP="00977A5B">
      <w:pPr>
        <w:spacing w:after="0" w:line="240" w:lineRule="auto"/>
        <w:jc w:val="both"/>
      </w:pPr>
    </w:p>
    <w:p w:rsidR="002C10F1" w:rsidRPr="00EA0E31" w:rsidRDefault="002C10F1" w:rsidP="00977A5B">
      <w:pPr>
        <w:pStyle w:val="Paragraphedeliste"/>
        <w:numPr>
          <w:ilvl w:val="0"/>
          <w:numId w:val="1"/>
        </w:numPr>
        <w:spacing w:after="0" w:line="240" w:lineRule="auto"/>
        <w:jc w:val="both"/>
      </w:pPr>
      <w:r w:rsidRPr="00C51E3B">
        <w:rPr>
          <w:rFonts w:eastAsia="Times New Roman" w:cstheme="minorHAnsi"/>
        </w:rPr>
        <w:lastRenderedPageBreak/>
        <w:t xml:space="preserve">Des propositions de grille d'évaluation prévoient 2 points sur la forme (il me semble que ce n'est pas prévu pour cette nouvelle épreuve. </w:t>
      </w:r>
      <w:r w:rsidRPr="00EA0E31">
        <w:rPr>
          <w:rFonts w:ascii="Calibri" w:eastAsia="Calibri" w:hAnsi="Calibri" w:cs="Calibri"/>
        </w:rPr>
        <w:t>Quelles sont les attentes pour la question de réflexion ?</w:t>
      </w:r>
      <w:r>
        <w:t xml:space="preserve"> </w:t>
      </w:r>
      <w:r w:rsidRPr="00EA0E31">
        <w:rPr>
          <w:rFonts w:ascii="Calibri" w:eastAsia="Calibri" w:hAnsi="Calibri" w:cs="Calibri"/>
        </w:rPr>
        <w:t>Il n'y a pas eu de sujet 0, donc il est difficile d’évaluer le</w:t>
      </w:r>
      <w:r>
        <w:rPr>
          <w:rFonts w:ascii="Calibri" w:eastAsia="Calibri" w:hAnsi="Calibri" w:cs="Calibri"/>
        </w:rPr>
        <w:t xml:space="preserve"> niveau de compétences attendue. </w:t>
      </w:r>
      <w:r w:rsidRPr="00EA0E31">
        <w:rPr>
          <w:rFonts w:ascii="Calibri" w:eastAsia="Calibri" w:hAnsi="Calibri" w:cs="Calibri"/>
        </w:rPr>
        <w:t>Conce</w:t>
      </w:r>
      <w:r>
        <w:rPr>
          <w:rFonts w:ascii="Calibri" w:eastAsia="Calibri" w:hAnsi="Calibri" w:cs="Calibri"/>
        </w:rPr>
        <w:t>rnant la question de réflexion,</w:t>
      </w:r>
      <w:r w:rsidRPr="00EA0E31">
        <w:rPr>
          <w:rFonts w:ascii="Calibri" w:eastAsia="Calibri" w:hAnsi="Calibri" w:cs="Calibri"/>
        </w:rPr>
        <w:t xml:space="preserve"> </w:t>
      </w:r>
      <w:r>
        <w:rPr>
          <w:rFonts w:ascii="Calibri" w:eastAsia="Calibri" w:hAnsi="Calibri" w:cs="Calibri"/>
        </w:rPr>
        <w:t>q</w:t>
      </w:r>
      <w:r w:rsidRPr="00EA0E31">
        <w:rPr>
          <w:rFonts w:ascii="Calibri" w:eastAsia="Calibri" w:hAnsi="Calibri" w:cs="Calibri"/>
        </w:rPr>
        <w:t xml:space="preserve">uels seront </w:t>
      </w:r>
      <w:r>
        <w:rPr>
          <w:rFonts w:ascii="Calibri" w:eastAsia="Calibri" w:hAnsi="Calibri" w:cs="Calibri"/>
        </w:rPr>
        <w:t>les critères pris en compte ? C</w:t>
      </w:r>
      <w:r w:rsidRPr="00EA0E31">
        <w:rPr>
          <w:rFonts w:ascii="Calibri" w:eastAsia="Calibri" w:hAnsi="Calibri" w:cs="Calibri"/>
        </w:rPr>
        <w:t>omment sera-t-elle notée ?</w:t>
      </w:r>
      <w:r>
        <w:t xml:space="preserve"> </w:t>
      </w:r>
      <w:r>
        <w:rPr>
          <w:rFonts w:eastAsia="Times New Roman" w:cstheme="minorHAnsi"/>
        </w:rPr>
        <w:t>Est-</w:t>
      </w:r>
      <w:r w:rsidRPr="00EA0E31">
        <w:rPr>
          <w:rFonts w:eastAsia="Times New Roman" w:cstheme="minorHAnsi"/>
        </w:rPr>
        <w:t>ce qu'il y a</w:t>
      </w:r>
      <w:r>
        <w:rPr>
          <w:rFonts w:eastAsia="Times New Roman" w:cstheme="minorHAnsi"/>
        </w:rPr>
        <w:t>ura</w:t>
      </w:r>
      <w:r w:rsidRPr="00EA0E31">
        <w:rPr>
          <w:rFonts w:eastAsia="Times New Roman" w:cstheme="minorHAnsi"/>
        </w:rPr>
        <w:t xml:space="preserve"> des points sur l'intro et sur la conclusion ? </w:t>
      </w:r>
      <w:r>
        <w:rPr>
          <w:rFonts w:eastAsia="Times New Roman" w:cstheme="minorHAnsi"/>
        </w:rPr>
        <w:t>C</w:t>
      </w:r>
      <w:r w:rsidRPr="00EA0E31">
        <w:rPr>
          <w:rFonts w:eastAsia="Times New Roman" w:cstheme="minorHAnsi"/>
        </w:rPr>
        <w:t>elle-ci doit-elle être limitée à 30 lignes ou la rédaction peut-elle être plus longue ? Doit-on considérer qu'un plan (introduction - développement-conclusion) est demandé dans la capacité d'organisation des idées avec une logique d'ensemble ?</w:t>
      </w:r>
    </w:p>
    <w:p w:rsidR="002C10F1" w:rsidRPr="001A33E8" w:rsidRDefault="002C10F1" w:rsidP="00977A5B">
      <w:pPr>
        <w:spacing w:after="0" w:line="240" w:lineRule="auto"/>
        <w:jc w:val="both"/>
        <w:rPr>
          <w:rFonts w:eastAsia="Times New Roman" w:cstheme="minorHAnsi"/>
          <w:i/>
          <w:iCs/>
          <w:color w:val="4472C4" w:themeColor="accent1"/>
        </w:rPr>
      </w:pPr>
      <w:r w:rsidRPr="001A33E8">
        <w:rPr>
          <w:rFonts w:eastAsia="Times New Roman" w:cstheme="minorHAnsi"/>
          <w:i/>
          <w:iCs/>
          <w:color w:val="4472C4" w:themeColor="accent1"/>
        </w:rPr>
        <w:t xml:space="preserve">Attention aux documents qui circulent, seuls ceux publiés dans la Circulaire nationale, sur le site du </w:t>
      </w:r>
      <w:proofErr w:type="spellStart"/>
      <w:r w:rsidRPr="001A33E8">
        <w:rPr>
          <w:rFonts w:eastAsia="Times New Roman" w:cstheme="minorHAnsi"/>
          <w:i/>
          <w:iCs/>
          <w:color w:val="4472C4" w:themeColor="accent1"/>
        </w:rPr>
        <w:t>crcm-tl</w:t>
      </w:r>
      <w:proofErr w:type="spellEnd"/>
      <w:r w:rsidRPr="001A33E8">
        <w:rPr>
          <w:rFonts w:eastAsia="Times New Roman" w:cstheme="minorHAnsi"/>
          <w:i/>
          <w:iCs/>
          <w:color w:val="4472C4" w:themeColor="accent1"/>
        </w:rPr>
        <w:t xml:space="preserve"> ou sur Viaduc par les corps d’inspection.</w:t>
      </w:r>
    </w:p>
    <w:p w:rsidR="002C10F1" w:rsidRDefault="002C10F1" w:rsidP="00977A5B">
      <w:pPr>
        <w:spacing w:after="0" w:line="240" w:lineRule="auto"/>
        <w:jc w:val="both"/>
        <w:rPr>
          <w:rFonts w:eastAsia="Times New Roman" w:cstheme="minorHAnsi"/>
          <w:i/>
          <w:iCs/>
          <w:color w:val="4472C4" w:themeColor="accent1"/>
        </w:rPr>
      </w:pPr>
      <w:r w:rsidRPr="001A33E8">
        <w:rPr>
          <w:rFonts w:eastAsia="Times New Roman" w:cstheme="minorHAnsi"/>
          <w:i/>
          <w:iCs/>
          <w:color w:val="4472C4" w:themeColor="accent1"/>
        </w:rPr>
        <w:t>Voir Annexe VI-1 caractéristiques des sujets de l’épreuve E5 1</w:t>
      </w:r>
      <w:r w:rsidRPr="001A33E8">
        <w:rPr>
          <w:rFonts w:eastAsia="Times New Roman" w:cstheme="minorHAnsi"/>
          <w:i/>
          <w:iCs/>
          <w:color w:val="4472C4" w:themeColor="accent1"/>
          <w:vertAlign w:val="superscript"/>
        </w:rPr>
        <w:t>ère</w:t>
      </w:r>
      <w:r w:rsidRPr="001A33E8">
        <w:rPr>
          <w:rFonts w:eastAsia="Times New Roman" w:cstheme="minorHAnsi"/>
          <w:i/>
          <w:iCs/>
          <w:color w:val="4472C4" w:themeColor="accent1"/>
        </w:rPr>
        <w:t xml:space="preserve"> partie – épreuve ponctuelle écrite &amp; Grille d’aide à l’évaluation pour la question de réflexion commerciale structurée.</w:t>
      </w:r>
    </w:p>
    <w:p w:rsidR="001A33E8" w:rsidRPr="001A33E8" w:rsidRDefault="001A33E8" w:rsidP="00977A5B">
      <w:pPr>
        <w:spacing w:after="0" w:line="240" w:lineRule="auto"/>
        <w:jc w:val="both"/>
        <w:rPr>
          <w:rFonts w:eastAsia="Times New Roman" w:cstheme="minorHAnsi"/>
          <w:i/>
          <w:iCs/>
          <w:color w:val="4472C4" w:themeColor="accent1"/>
        </w:rPr>
      </w:pPr>
      <w:r>
        <w:rPr>
          <w:rFonts w:eastAsia="Times New Roman" w:cstheme="minorHAnsi"/>
          <w:i/>
          <w:iCs/>
          <w:color w:val="4472C4" w:themeColor="accent1"/>
        </w:rPr>
        <w:t>Oui ? pour la question de réflexion structurée ; on attend 30 lignes. Sur la structuration, c’est important d’avoir une structuration. Il faut engager l’étudiant du « j’aime » « j’aime pas » ; on attend des arguments structurés, rangés.  On ne demande pas de structure rigide mais des arguments pertinents. Cf La grille d’aide à l’évaluation qui a été envoyée aux DEC par l’académie de Clermont qui résume  bien l’attente des correcteurs.</w:t>
      </w:r>
    </w:p>
    <w:p w:rsidR="002C10F1" w:rsidRPr="001716B9" w:rsidRDefault="002C10F1" w:rsidP="00977A5B">
      <w:pPr>
        <w:spacing w:after="0" w:line="240" w:lineRule="auto"/>
        <w:jc w:val="both"/>
        <w:rPr>
          <w:rFonts w:eastAsia="Times New Roman" w:cstheme="minorHAnsi"/>
          <w:color w:val="4472C4" w:themeColor="accent1"/>
        </w:rPr>
      </w:pPr>
    </w:p>
    <w:p w:rsidR="002C10F1" w:rsidRPr="00EA0E31" w:rsidRDefault="002C10F1" w:rsidP="00977A5B">
      <w:pPr>
        <w:pStyle w:val="Paragraphedeliste"/>
        <w:numPr>
          <w:ilvl w:val="0"/>
          <w:numId w:val="1"/>
        </w:numPr>
        <w:spacing w:after="0" w:line="240" w:lineRule="auto"/>
        <w:jc w:val="both"/>
        <w:rPr>
          <w:rFonts w:eastAsia="Times New Roman" w:cstheme="minorHAnsi"/>
        </w:rPr>
      </w:pPr>
      <w:r w:rsidRPr="00EA0E31">
        <w:rPr>
          <w:rFonts w:eastAsia="Times New Roman" w:cstheme="minorHAnsi"/>
        </w:rPr>
        <w:t>Beaucoup de questions, sur la longueur attendue…Doit-on expressément attendre 30 lignes maximum dans la Réflexion Commerciale Structurée ?</w:t>
      </w:r>
    </w:p>
    <w:p w:rsidR="002C10F1" w:rsidRPr="001A33E8" w:rsidRDefault="002C10F1" w:rsidP="00977A5B">
      <w:pPr>
        <w:spacing w:after="0" w:line="240" w:lineRule="auto"/>
        <w:jc w:val="both"/>
        <w:rPr>
          <w:rFonts w:eastAsia="Times New Roman" w:cstheme="minorHAnsi"/>
          <w:i/>
          <w:iCs/>
          <w:color w:val="4472C4" w:themeColor="accent1"/>
        </w:rPr>
      </w:pPr>
      <w:r w:rsidRPr="001A33E8">
        <w:rPr>
          <w:rFonts w:eastAsia="Times New Roman" w:cstheme="minorHAnsi"/>
          <w:i/>
          <w:iCs/>
          <w:color w:val="4472C4" w:themeColor="accent1"/>
        </w:rPr>
        <w:t>Oui</w:t>
      </w:r>
    </w:p>
    <w:p w:rsidR="002C10F1" w:rsidRPr="00EA0E31" w:rsidRDefault="002C10F1" w:rsidP="00977A5B">
      <w:pPr>
        <w:pStyle w:val="Paragraphedeliste"/>
        <w:numPr>
          <w:ilvl w:val="0"/>
          <w:numId w:val="1"/>
        </w:numPr>
        <w:spacing w:after="0" w:line="240" w:lineRule="auto"/>
        <w:jc w:val="both"/>
        <w:rPr>
          <w:rFonts w:eastAsia="Times New Roman" w:cstheme="minorHAnsi"/>
        </w:rPr>
      </w:pPr>
      <w:r w:rsidRPr="00EA0E31">
        <w:rPr>
          <w:rFonts w:eastAsia="Times New Roman" w:cstheme="minorHAnsi"/>
        </w:rPr>
        <w:t>L’orthographe et l’expression doivent-ils être évalué</w:t>
      </w:r>
      <w:r w:rsidR="00184643">
        <w:rPr>
          <w:rFonts w:eastAsia="Times New Roman" w:cstheme="minorHAnsi"/>
        </w:rPr>
        <w:t>s</w:t>
      </w:r>
      <w:r w:rsidRPr="00EA0E31">
        <w:rPr>
          <w:rFonts w:eastAsia="Times New Roman" w:cstheme="minorHAnsi"/>
        </w:rPr>
        <w:t xml:space="preserve"> sur chaque question, sur chaque partie ou sur des questions bien précises ?</w:t>
      </w:r>
    </w:p>
    <w:p w:rsidR="002C10F1" w:rsidRPr="001A33E8" w:rsidRDefault="002C10F1" w:rsidP="00977A5B">
      <w:pPr>
        <w:spacing w:after="0" w:line="240" w:lineRule="auto"/>
        <w:jc w:val="both"/>
        <w:rPr>
          <w:rFonts w:eastAsia="Times New Roman" w:cstheme="minorHAnsi"/>
          <w:i/>
          <w:iCs/>
          <w:color w:val="4472C4" w:themeColor="accent1"/>
        </w:rPr>
      </w:pPr>
      <w:r w:rsidRPr="001A33E8">
        <w:rPr>
          <w:rFonts w:eastAsia="Times New Roman" w:cstheme="minorHAnsi"/>
          <w:i/>
          <w:iCs/>
          <w:color w:val="4472C4" w:themeColor="accent1"/>
        </w:rPr>
        <w:t>Il y aura une prise en compte globale des qualités professionnelle de la copie, sous la forme d’un bonus.</w:t>
      </w:r>
    </w:p>
    <w:p w:rsidR="002C10F1" w:rsidRPr="001716B9" w:rsidRDefault="002C10F1" w:rsidP="00977A5B">
      <w:pPr>
        <w:spacing w:after="0" w:line="240" w:lineRule="auto"/>
        <w:jc w:val="both"/>
        <w:rPr>
          <w:rFonts w:eastAsia="Times New Roman" w:cstheme="minorHAnsi"/>
          <w:color w:val="4472C4" w:themeColor="accent1"/>
        </w:rPr>
      </w:pPr>
    </w:p>
    <w:p w:rsidR="002C10F1" w:rsidRPr="00C51E3B" w:rsidRDefault="002C10F1" w:rsidP="00977A5B">
      <w:pPr>
        <w:pStyle w:val="Paragraphedeliste"/>
        <w:numPr>
          <w:ilvl w:val="0"/>
          <w:numId w:val="1"/>
        </w:numPr>
        <w:spacing w:after="0" w:line="240" w:lineRule="auto"/>
        <w:jc w:val="both"/>
        <w:rPr>
          <w:rFonts w:cstheme="minorHAnsi"/>
        </w:rPr>
      </w:pPr>
      <w:r w:rsidRPr="00C51E3B">
        <w:rPr>
          <w:rFonts w:cstheme="minorHAnsi"/>
        </w:rPr>
        <w:t>Doit-on demander l'exploitation du sujet de l'étude de cas sous forme d'une problématique dans la capacité à réinvestir le sujet pour la construction des idées ?</w:t>
      </w:r>
    </w:p>
    <w:p w:rsidR="002C10F1" w:rsidRPr="00173815" w:rsidRDefault="002C10F1" w:rsidP="00977A5B">
      <w:pPr>
        <w:spacing w:after="0" w:line="240" w:lineRule="auto"/>
        <w:jc w:val="both"/>
        <w:rPr>
          <w:rFonts w:eastAsia="Times New Roman" w:cstheme="minorHAnsi"/>
          <w:i/>
          <w:iCs/>
          <w:color w:val="4472C4" w:themeColor="accent1"/>
        </w:rPr>
      </w:pPr>
      <w:r w:rsidRPr="00173815">
        <w:rPr>
          <w:rFonts w:eastAsia="Times New Roman" w:cstheme="minorHAnsi"/>
          <w:i/>
          <w:iCs/>
          <w:color w:val="4472C4" w:themeColor="accent1"/>
        </w:rPr>
        <w:t>La question de réflexion commerciale structurée n’est pas déconnectée des thématiques des dossiers ou de la problématique de l’organisation, contexte du sujet. Le candidat peut s’appuyer sur le sujet pour traiter la question de réflexion commerciale tout en mobilisant les savoirs et savoirs associés du référentiel</w:t>
      </w:r>
      <w:r w:rsidR="00173815">
        <w:rPr>
          <w:rFonts w:eastAsia="Times New Roman" w:cstheme="minorHAnsi"/>
          <w:i/>
          <w:iCs/>
          <w:color w:val="4472C4" w:themeColor="accent1"/>
        </w:rPr>
        <w:t>, mais aussi prendre de la distance en s’appuyant sur ses connaissances et ses savoirs.</w:t>
      </w:r>
    </w:p>
    <w:p w:rsidR="002C10F1" w:rsidRPr="008771A9" w:rsidRDefault="002C10F1" w:rsidP="00977A5B">
      <w:pPr>
        <w:spacing w:after="0" w:line="240" w:lineRule="auto"/>
        <w:jc w:val="both"/>
        <w:rPr>
          <w:rFonts w:ascii="Trebuchet MS" w:eastAsia="Times New Roman" w:hAnsi="Trebuchet MS" w:cs="Times New Roman"/>
          <w:color w:val="FF0000"/>
          <w:sz w:val="24"/>
          <w:szCs w:val="24"/>
          <w:lang w:eastAsia="fr-FR"/>
        </w:rPr>
      </w:pPr>
    </w:p>
    <w:p w:rsidR="002C10F1" w:rsidRPr="00C51E3B" w:rsidRDefault="002C10F1" w:rsidP="00977A5B">
      <w:pPr>
        <w:pStyle w:val="Paragraphedeliste"/>
        <w:numPr>
          <w:ilvl w:val="0"/>
          <w:numId w:val="1"/>
        </w:numPr>
        <w:spacing w:after="0" w:line="240" w:lineRule="auto"/>
        <w:jc w:val="both"/>
        <w:rPr>
          <w:rFonts w:eastAsia="Times New Roman" w:cstheme="minorHAnsi"/>
        </w:rPr>
      </w:pPr>
      <w:r>
        <w:rPr>
          <w:rFonts w:eastAsia="Times New Roman" w:cstheme="minorHAnsi"/>
        </w:rPr>
        <w:t>S</w:t>
      </w:r>
      <w:r w:rsidRPr="00C51E3B">
        <w:rPr>
          <w:rFonts w:eastAsia="Times New Roman" w:cstheme="minorHAnsi"/>
        </w:rPr>
        <w:t>ur</w:t>
      </w:r>
      <w:r w:rsidRPr="008771A9">
        <w:rPr>
          <w:rFonts w:ascii="Trebuchet MS" w:eastAsia="Times New Roman" w:hAnsi="Trebuchet MS" w:cs="Times New Roman"/>
          <w:color w:val="FF0000"/>
          <w:sz w:val="24"/>
          <w:szCs w:val="24"/>
          <w:lang w:eastAsia="fr-FR"/>
        </w:rPr>
        <w:t xml:space="preserve"> </w:t>
      </w:r>
      <w:r w:rsidRPr="00C51E3B">
        <w:rPr>
          <w:rFonts w:eastAsia="Times New Roman" w:cstheme="minorHAnsi"/>
        </w:rPr>
        <w:t>certains sujets, est noté CALCULATRICE INTERDITE, est-ce que ce sera le cas pour l'épreuve finale ?</w:t>
      </w:r>
    </w:p>
    <w:p w:rsidR="002C10F1" w:rsidRDefault="002C10F1" w:rsidP="00977A5B">
      <w:pPr>
        <w:spacing w:after="0" w:line="240" w:lineRule="auto"/>
        <w:jc w:val="both"/>
        <w:rPr>
          <w:rFonts w:eastAsia="Times New Roman" w:cstheme="minorHAnsi"/>
          <w:i/>
          <w:iCs/>
          <w:color w:val="4472C4" w:themeColor="accent1"/>
        </w:rPr>
      </w:pPr>
      <w:r w:rsidRPr="00173815">
        <w:rPr>
          <w:rFonts w:eastAsia="Times New Roman" w:cstheme="minorHAnsi"/>
          <w:i/>
          <w:iCs/>
          <w:color w:val="4472C4" w:themeColor="accent1"/>
        </w:rPr>
        <w:t>Calculatrice autorisée Type collège ou avec mode examen activé (voir Circulaire page 2 sur 45 1.5). Danger à nouveau des documents qui circulent…..</w:t>
      </w:r>
    </w:p>
    <w:p w:rsidR="00173815" w:rsidRPr="00173815" w:rsidRDefault="00173815" w:rsidP="00977A5B">
      <w:pPr>
        <w:spacing w:after="0" w:line="240" w:lineRule="auto"/>
        <w:jc w:val="both"/>
        <w:rPr>
          <w:rFonts w:eastAsia="Times New Roman" w:cstheme="minorHAnsi"/>
          <w:i/>
          <w:iCs/>
          <w:color w:val="4472C4" w:themeColor="accent1"/>
        </w:rPr>
      </w:pPr>
    </w:p>
    <w:p w:rsidR="00E20341" w:rsidRPr="00C5047D" w:rsidRDefault="00E20341" w:rsidP="00977A5B">
      <w:pPr>
        <w:pStyle w:val="Paragraphedeliste"/>
        <w:numPr>
          <w:ilvl w:val="0"/>
          <w:numId w:val="1"/>
        </w:numPr>
        <w:spacing w:after="0" w:line="240" w:lineRule="auto"/>
        <w:jc w:val="both"/>
      </w:pPr>
      <w:r w:rsidRPr="00C5047D">
        <w:t>Où sont les limites en termes de questionnement à l’étude de cas ? Pourquoi ne pas avoir eu de sujet 0 qui aurait pu nous éclairer sur les productions à faire pendant l’année ?</w:t>
      </w:r>
    </w:p>
    <w:p w:rsidR="00E20341" w:rsidRPr="00E0508A" w:rsidRDefault="00E20341" w:rsidP="00977A5B">
      <w:pPr>
        <w:pStyle w:val="Paragraphedeliste"/>
        <w:jc w:val="both"/>
        <w:rPr>
          <w:rFonts w:eastAsia="Times New Roman" w:cstheme="minorHAnsi"/>
          <w:highlight w:val="yellow"/>
        </w:rPr>
      </w:pPr>
    </w:p>
    <w:p w:rsidR="002C10F1" w:rsidRPr="00D9402A" w:rsidRDefault="00E20341" w:rsidP="00977A5B">
      <w:pPr>
        <w:spacing w:after="0" w:line="240" w:lineRule="auto"/>
        <w:jc w:val="both"/>
        <w:rPr>
          <w:rFonts w:eastAsia="Times New Roman" w:cstheme="minorHAnsi"/>
          <w:color w:val="4472C4" w:themeColor="accent1"/>
        </w:rPr>
      </w:pPr>
      <w:r w:rsidRPr="00C5047D">
        <w:t>Cependant pour revenir à la première partie, l’annexe de la circulaire mentionne qu’elle pourra exiger du candidat une analyse « quantitative ». Est-ce que cela signifie (ce que l’on peut supposer), que ce ne sera</w:t>
      </w:r>
      <w:r>
        <w:t xml:space="preserve"> </w:t>
      </w:r>
      <w:r w:rsidRPr="00B11F55">
        <w:t xml:space="preserve">qu’une analyse sans calcul préalable, ou pourrait-on demander au candidat des calculs ? (il y en a bien peu dans le bloc 2, en dehors du </w:t>
      </w:r>
      <w:proofErr w:type="spellStart"/>
      <w:r w:rsidRPr="00B11F55">
        <w:t>scoring</w:t>
      </w:r>
      <w:proofErr w:type="spellEnd"/>
      <w:r w:rsidRPr="00B11F55">
        <w:t xml:space="preserve"> ou des indicateurs).</w:t>
      </w:r>
    </w:p>
    <w:p w:rsidR="002C10F1" w:rsidRDefault="002C10F1" w:rsidP="00977A5B">
      <w:pPr>
        <w:pStyle w:val="Paragraphedeliste"/>
        <w:numPr>
          <w:ilvl w:val="0"/>
          <w:numId w:val="1"/>
        </w:numPr>
        <w:spacing w:after="0" w:line="240" w:lineRule="auto"/>
        <w:jc w:val="both"/>
        <w:rPr>
          <w:rFonts w:eastAsia="Times New Roman" w:cstheme="minorHAnsi"/>
        </w:rPr>
      </w:pPr>
      <w:r>
        <w:rPr>
          <w:rFonts w:eastAsia="Times New Roman" w:cstheme="minorHAnsi"/>
        </w:rPr>
        <w:t xml:space="preserve">Concernant les indicateurs de performance, </w:t>
      </w:r>
      <w:r w:rsidRPr="00C51E3B">
        <w:rPr>
          <w:rFonts w:eastAsia="Times New Roman" w:cstheme="minorHAnsi"/>
        </w:rPr>
        <w:t>pourrait-on avoir une liste exhaustive des indicateurs de gestion des appels (sortants et entra</w:t>
      </w:r>
      <w:r>
        <w:rPr>
          <w:rFonts w:eastAsia="Times New Roman" w:cstheme="minorHAnsi"/>
        </w:rPr>
        <w:t>nts) à connaître pour l'examen ?</w:t>
      </w:r>
    </w:p>
    <w:p w:rsidR="002C10F1" w:rsidRDefault="002C10F1" w:rsidP="00977A5B">
      <w:pPr>
        <w:pStyle w:val="Paragraphedeliste"/>
        <w:spacing w:after="0" w:line="240" w:lineRule="auto"/>
        <w:ind w:left="1080"/>
        <w:jc w:val="both"/>
        <w:rPr>
          <w:rFonts w:eastAsia="Times New Roman" w:cstheme="minorHAnsi"/>
        </w:rPr>
      </w:pPr>
      <w:r w:rsidRPr="00C51E3B">
        <w:rPr>
          <w:rFonts w:eastAsia="Times New Roman" w:cstheme="minorHAnsi"/>
        </w:rPr>
        <w:t>Concernant la réglementation. Quel niveau de maîtrise les étudiants doivent-ils avoir du RGPD, des mentions concernant les cookies, les CGV, les CGU d'un site...? </w:t>
      </w:r>
    </w:p>
    <w:p w:rsidR="002C10F1" w:rsidRPr="00F26E7D" w:rsidRDefault="002C10F1" w:rsidP="00977A5B">
      <w:pPr>
        <w:pStyle w:val="Paragraphedeliste"/>
        <w:spacing w:after="0" w:line="240" w:lineRule="auto"/>
        <w:ind w:left="1080"/>
        <w:jc w:val="both"/>
        <w:rPr>
          <w:rFonts w:cstheme="minorHAnsi"/>
        </w:rPr>
      </w:pPr>
      <w:r w:rsidRPr="00F26E7D">
        <w:rPr>
          <w:rFonts w:eastAsia="Calibri" w:cstheme="minorHAnsi"/>
        </w:rPr>
        <w:t>Serait-il possible d’avoir un référentiel plus précis qui puisse permettre un peu mieux de circonscrire les attendus dans chaque compétence afin d’avoir une formation homogène partout en France ?</w:t>
      </w:r>
    </w:p>
    <w:p w:rsidR="002C10F1" w:rsidRPr="00F73AAA" w:rsidRDefault="00173815" w:rsidP="00977A5B">
      <w:pPr>
        <w:spacing w:after="0" w:line="240" w:lineRule="auto"/>
        <w:jc w:val="both"/>
        <w:rPr>
          <w:rFonts w:eastAsia="Times New Roman" w:cstheme="minorHAnsi"/>
          <w:i/>
          <w:iCs/>
          <w:color w:val="4472C4" w:themeColor="accent1"/>
        </w:rPr>
      </w:pPr>
      <w:r w:rsidRPr="00173815">
        <w:rPr>
          <w:rFonts w:eastAsia="Times New Roman" w:cstheme="minorHAnsi"/>
          <w:i/>
          <w:iCs/>
          <w:color w:val="4472C4" w:themeColor="accent1"/>
        </w:rPr>
        <w:lastRenderedPageBreak/>
        <w:t xml:space="preserve"> On travaille tous sur le même référentiel ; ce qui garantit une formation qui respecte ce référentiel. Aller plus loin sur les savoirs, si les savoirs n’ont de sens que parce qu’ils sont susceptibles d’être mobilisés pour des pratiques professionnelles. </w:t>
      </w:r>
      <w:r w:rsidR="002C10F1" w:rsidRPr="00F73AAA">
        <w:rPr>
          <w:rFonts w:eastAsia="Times New Roman" w:cstheme="minorHAnsi"/>
          <w:i/>
          <w:iCs/>
          <w:color w:val="4472C4" w:themeColor="accent1"/>
        </w:rPr>
        <w:t xml:space="preserve">Un référentiel de compétences ne peut décrire d’autres limites que celles qui sont mobilisables dans les activités professionnelles, les situations rencontrées. Ce n’est pas un programme de savoirs. Fermer ainsi les avoirs associés c’est dire que l’on ne rencontrera jamais telle ou telle notions dans l’évolution des pratiques professionnelles. Le référentiel n’est pas non plus un menu pour réussir l’examen. </w:t>
      </w:r>
      <w:r w:rsidRPr="00F73AAA">
        <w:rPr>
          <w:rFonts w:eastAsia="Times New Roman" w:cstheme="minorHAnsi"/>
          <w:i/>
          <w:iCs/>
          <w:color w:val="4472C4" w:themeColor="accent1"/>
        </w:rPr>
        <w:t>La</w:t>
      </w:r>
      <w:r w:rsidR="002C10F1" w:rsidRPr="00F73AAA">
        <w:rPr>
          <w:rFonts w:eastAsia="Times New Roman" w:cstheme="minorHAnsi"/>
          <w:i/>
          <w:iCs/>
          <w:color w:val="4472C4" w:themeColor="accent1"/>
        </w:rPr>
        <w:t xml:space="preserve"> réussite est d’abord liée à la qualité de la formation.</w:t>
      </w:r>
      <w:r w:rsidRPr="00F73AAA">
        <w:rPr>
          <w:rFonts w:eastAsia="Times New Roman" w:cstheme="minorHAnsi"/>
          <w:i/>
          <w:iCs/>
          <w:color w:val="4472C4" w:themeColor="accent1"/>
        </w:rPr>
        <w:t xml:space="preserve"> </w:t>
      </w:r>
    </w:p>
    <w:p w:rsidR="002C10F1" w:rsidRPr="00173815" w:rsidRDefault="002C10F1" w:rsidP="00977A5B">
      <w:pPr>
        <w:spacing w:after="0" w:line="240" w:lineRule="auto"/>
        <w:jc w:val="both"/>
        <w:rPr>
          <w:rFonts w:eastAsia="Times New Roman" w:cstheme="minorHAnsi"/>
          <w:i/>
          <w:iCs/>
          <w:color w:val="FF0000"/>
        </w:rPr>
      </w:pPr>
    </w:p>
    <w:p w:rsidR="002C10F1" w:rsidRPr="00173815" w:rsidRDefault="002C10F1" w:rsidP="00977A5B">
      <w:pPr>
        <w:spacing w:after="0" w:line="240" w:lineRule="auto"/>
        <w:jc w:val="both"/>
        <w:rPr>
          <w:rFonts w:eastAsia="Times New Roman" w:cstheme="minorHAnsi"/>
          <w:i/>
          <w:iCs/>
          <w:color w:val="0070C0"/>
        </w:rPr>
      </w:pPr>
      <w:r w:rsidRPr="00173815">
        <w:rPr>
          <w:rFonts w:eastAsia="Times New Roman" w:cstheme="minorHAnsi"/>
          <w:i/>
          <w:iCs/>
          <w:color w:val="4472C4" w:themeColor="accent1"/>
        </w:rPr>
        <w:t>A voir. Le référentiel ne sera pas réécrit pour développer les attendus, on peut s’appuyer sur les documents mis en ligne par le “</w:t>
      </w:r>
      <w:proofErr w:type="spellStart"/>
      <w:r w:rsidRPr="00173815">
        <w:rPr>
          <w:rFonts w:eastAsia="Times New Roman" w:cstheme="minorHAnsi"/>
          <w:i/>
          <w:iCs/>
          <w:color w:val="4472C4" w:themeColor="accent1"/>
        </w:rPr>
        <w:t>crcm-tl</w:t>
      </w:r>
      <w:proofErr w:type="spellEnd"/>
      <w:r w:rsidRPr="00173815">
        <w:rPr>
          <w:rFonts w:eastAsia="Times New Roman" w:cstheme="minorHAnsi"/>
          <w:i/>
          <w:iCs/>
          <w:color w:val="4472C4" w:themeColor="accent1"/>
        </w:rPr>
        <w:t>” accessible à cette adresse</w:t>
      </w:r>
      <w:r w:rsidRPr="00173815">
        <w:rPr>
          <w:rFonts w:eastAsia="Times New Roman" w:cstheme="minorHAnsi"/>
          <w:i/>
          <w:iCs/>
          <w:color w:val="0070C0"/>
        </w:rPr>
        <w:t xml:space="preserve"> : </w:t>
      </w:r>
    </w:p>
    <w:p w:rsidR="002C10F1" w:rsidRPr="00F26E7D" w:rsidRDefault="00143CA3" w:rsidP="00977A5B">
      <w:pPr>
        <w:spacing w:after="0" w:line="240" w:lineRule="auto"/>
        <w:jc w:val="both"/>
        <w:rPr>
          <w:rFonts w:cstheme="minorHAnsi"/>
        </w:rPr>
      </w:pPr>
      <w:hyperlink r:id="rId10">
        <w:r w:rsidR="002C10F1" w:rsidRPr="00F26E7D">
          <w:rPr>
            <w:rStyle w:val="Lienhypertexte"/>
            <w:rFonts w:eastAsia="Calibri" w:cstheme="minorHAnsi"/>
            <w:color w:val="0563C1"/>
          </w:rPr>
          <w:t>http://www.crcm-tl.fr/index.php/diplomes/mercatique/bts-ndrc/bts-ndrc-documents/bts-ndrc-faq-1</w:t>
        </w:r>
      </w:hyperlink>
      <w:r w:rsidR="002C10F1" w:rsidRPr="00F26E7D">
        <w:rPr>
          <w:rFonts w:eastAsia="Calibri" w:cstheme="minorHAnsi"/>
          <w:color w:val="0563C1"/>
          <w:u w:val="single"/>
        </w:rPr>
        <w:t xml:space="preserve"> ainsi que sur la FAQ 100 Questions “principes_de_mise_en_oeuvre_du_bts_ndrc_fevrier_2019” disponible ici : </w:t>
      </w:r>
      <w:hyperlink r:id="rId11">
        <w:r w:rsidR="002C10F1" w:rsidRPr="00F26E7D">
          <w:rPr>
            <w:rStyle w:val="Lienhypertexte"/>
            <w:rFonts w:eastAsia="Calibri" w:cstheme="minorHAnsi"/>
            <w:color w:val="0563C1"/>
          </w:rPr>
          <w:t xml:space="preserve">Principes de mise en </w:t>
        </w:r>
        <w:r w:rsidR="007774EB" w:rsidRPr="00F26E7D">
          <w:rPr>
            <w:rStyle w:val="Lienhypertexte"/>
            <w:rFonts w:eastAsia="Calibri" w:cstheme="minorHAnsi"/>
            <w:color w:val="0563C1"/>
          </w:rPr>
          <w:t>œuvre</w:t>
        </w:r>
      </w:hyperlink>
    </w:p>
    <w:p w:rsidR="002C10F1" w:rsidRPr="00D9402A" w:rsidRDefault="002C10F1" w:rsidP="00977A5B">
      <w:pPr>
        <w:spacing w:after="0" w:line="240" w:lineRule="auto"/>
        <w:jc w:val="both"/>
        <w:rPr>
          <w:rFonts w:eastAsia="Times New Roman" w:cstheme="minorHAnsi"/>
          <w:color w:val="4472C4" w:themeColor="accent1"/>
        </w:rPr>
      </w:pPr>
    </w:p>
    <w:p w:rsidR="002C10F1" w:rsidRPr="00803E39" w:rsidRDefault="002C10F1" w:rsidP="00977A5B">
      <w:pPr>
        <w:spacing w:after="0" w:line="240" w:lineRule="auto"/>
        <w:jc w:val="both"/>
        <w:rPr>
          <w:rFonts w:eastAsia="Times New Roman" w:cstheme="minorHAnsi"/>
          <w:color w:val="4472C4" w:themeColor="accent1"/>
          <w:sz w:val="16"/>
          <w:szCs w:val="16"/>
        </w:rPr>
      </w:pPr>
    </w:p>
    <w:p w:rsidR="002C10F1" w:rsidRPr="00EA0E31" w:rsidRDefault="002C10F1" w:rsidP="00977A5B">
      <w:pPr>
        <w:pStyle w:val="Paragraphedeliste"/>
        <w:numPr>
          <w:ilvl w:val="0"/>
          <w:numId w:val="1"/>
        </w:numPr>
        <w:spacing w:after="0" w:line="240" w:lineRule="auto"/>
        <w:jc w:val="both"/>
        <w:rPr>
          <w:rFonts w:eastAsia="Times New Roman" w:cstheme="minorHAnsi"/>
        </w:rPr>
      </w:pPr>
      <w:r w:rsidRPr="00EA0E31">
        <w:rPr>
          <w:rFonts w:eastAsia="Times New Roman" w:cstheme="minorHAnsi"/>
        </w:rPr>
        <w:t>La partie centre d'appel sera-t-elle abordée dans l'étude de cas, car elle représente une partie importante du programme ?</w:t>
      </w:r>
    </w:p>
    <w:p w:rsidR="002C10F1" w:rsidRPr="00173815" w:rsidRDefault="002C10F1" w:rsidP="00977A5B">
      <w:pPr>
        <w:spacing w:after="0" w:line="240" w:lineRule="auto"/>
        <w:jc w:val="both"/>
        <w:rPr>
          <w:rFonts w:eastAsia="Times New Roman" w:cstheme="minorHAnsi"/>
          <w:i/>
          <w:iCs/>
          <w:color w:val="4472C4" w:themeColor="accent1"/>
        </w:rPr>
      </w:pPr>
      <w:r w:rsidRPr="00173815">
        <w:rPr>
          <w:rFonts w:eastAsia="Times New Roman" w:cstheme="minorHAnsi"/>
          <w:i/>
          <w:iCs/>
          <w:color w:val="4472C4" w:themeColor="accent1"/>
        </w:rPr>
        <w:t>C’est possible…derrière cette question, il y a aussi « est-ce que cela vaut le coup que je la traite ou pas » et seul l’examen fait office de juge suprême…</w:t>
      </w:r>
      <w:r w:rsidR="00173815">
        <w:rPr>
          <w:rFonts w:eastAsia="Times New Roman" w:cstheme="minorHAnsi"/>
          <w:i/>
          <w:iCs/>
          <w:color w:val="4472C4" w:themeColor="accent1"/>
        </w:rPr>
        <w:t>en formation, il faut aborder la partie ‘centre d’appels’, même si ce n’est pas présent dans l’étude de cas à chaque fois.</w:t>
      </w:r>
    </w:p>
    <w:p w:rsidR="002C10F1" w:rsidRPr="001A4CCF" w:rsidRDefault="002C10F1" w:rsidP="00977A5B">
      <w:pPr>
        <w:spacing w:after="0" w:line="240" w:lineRule="auto"/>
        <w:jc w:val="both"/>
        <w:rPr>
          <w:rFonts w:eastAsia="Times New Roman" w:cstheme="minorHAnsi"/>
          <w:color w:val="FF0000"/>
          <w:sz w:val="16"/>
          <w:szCs w:val="16"/>
        </w:rPr>
      </w:pPr>
    </w:p>
    <w:p w:rsidR="002C10F1" w:rsidRPr="00803E39" w:rsidRDefault="002C10F1" w:rsidP="00977A5B">
      <w:pPr>
        <w:pStyle w:val="Paragraphedeliste"/>
        <w:numPr>
          <w:ilvl w:val="0"/>
          <w:numId w:val="1"/>
        </w:numPr>
        <w:spacing w:after="0" w:line="240" w:lineRule="auto"/>
        <w:jc w:val="both"/>
        <w:rPr>
          <w:rFonts w:eastAsia="Times New Roman" w:cstheme="minorHAnsi"/>
        </w:rPr>
      </w:pPr>
      <w:r w:rsidRPr="00803E39">
        <w:rPr>
          <w:rFonts w:eastAsia="Times New Roman" w:cstheme="minorHAnsi"/>
        </w:rPr>
        <w:t xml:space="preserve">Généralement, dans toutes les études de cas que j’ai proposées qui sont des adaptations de </w:t>
      </w:r>
      <w:proofErr w:type="spellStart"/>
      <w:r w:rsidRPr="00803E39">
        <w:rPr>
          <w:rFonts w:eastAsia="Times New Roman" w:cstheme="minorHAnsi"/>
        </w:rPr>
        <w:t>Viaeduc</w:t>
      </w:r>
      <w:proofErr w:type="spellEnd"/>
      <w:r w:rsidRPr="00803E39">
        <w:rPr>
          <w:rFonts w:eastAsia="Times New Roman" w:cstheme="minorHAnsi"/>
        </w:rPr>
        <w:t>, il n’y pas trop de calculs ? Faudra-t-il à terme avoir des ambitions en termes d’outils de gestion ?</w:t>
      </w:r>
    </w:p>
    <w:p w:rsidR="002C10F1" w:rsidRPr="00173815" w:rsidRDefault="002C10F1" w:rsidP="00977A5B">
      <w:pPr>
        <w:spacing w:after="0" w:line="240" w:lineRule="auto"/>
        <w:jc w:val="both"/>
        <w:rPr>
          <w:rFonts w:eastAsia="Times New Roman" w:cstheme="minorHAnsi"/>
          <w:i/>
          <w:iCs/>
          <w:color w:val="4472C4" w:themeColor="accent1"/>
        </w:rPr>
      </w:pPr>
      <w:r w:rsidRPr="00173815">
        <w:rPr>
          <w:rFonts w:eastAsia="Times New Roman" w:cstheme="minorHAnsi"/>
          <w:i/>
          <w:iCs/>
          <w:color w:val="4472C4" w:themeColor="accent1"/>
        </w:rPr>
        <w:t>Pourquoi “à terme” ? Voir contenu du référentiel qui fixe les attentes pour le Bloc 2 et cette épreuve.</w:t>
      </w:r>
    </w:p>
    <w:p w:rsidR="002C10F1" w:rsidRDefault="002C10F1" w:rsidP="00977A5B">
      <w:pPr>
        <w:spacing w:after="0" w:line="240" w:lineRule="auto"/>
        <w:jc w:val="both"/>
        <w:rPr>
          <w:rFonts w:ascii="Calibri" w:eastAsia="Calibri" w:hAnsi="Calibri" w:cs="Calibri"/>
        </w:rPr>
      </w:pPr>
      <w:r w:rsidRPr="009F2FCB">
        <w:rPr>
          <w:rFonts w:ascii="Calibri" w:eastAsia="Calibri" w:hAnsi="Calibri" w:cs="Calibri"/>
          <w:highlight w:val="yellow"/>
        </w:rPr>
        <w:t xml:space="preserve"> </w:t>
      </w:r>
    </w:p>
    <w:p w:rsidR="002C10F1" w:rsidRPr="00C51E3B" w:rsidRDefault="002C10F1" w:rsidP="00977A5B">
      <w:pPr>
        <w:pStyle w:val="Paragraphedeliste"/>
        <w:numPr>
          <w:ilvl w:val="0"/>
          <w:numId w:val="1"/>
        </w:numPr>
        <w:spacing w:after="0" w:line="240" w:lineRule="auto"/>
        <w:jc w:val="both"/>
        <w:rPr>
          <w:rFonts w:eastAsia="Times New Roman" w:cstheme="minorHAnsi"/>
        </w:rPr>
      </w:pPr>
      <w:r w:rsidRPr="00C51E3B">
        <w:rPr>
          <w:rFonts w:eastAsia="Times New Roman" w:cstheme="minorHAnsi"/>
        </w:rPr>
        <w:t>Y aura-t-il un sujet zéro ?</w:t>
      </w:r>
    </w:p>
    <w:p w:rsidR="002C10F1" w:rsidRPr="00173815" w:rsidRDefault="002C10F1" w:rsidP="00977A5B">
      <w:pPr>
        <w:spacing w:after="0" w:line="240" w:lineRule="auto"/>
        <w:jc w:val="both"/>
        <w:rPr>
          <w:rFonts w:eastAsia="Times New Roman" w:cstheme="minorHAnsi"/>
          <w:i/>
          <w:iCs/>
          <w:color w:val="4472C4" w:themeColor="accent1"/>
        </w:rPr>
      </w:pPr>
      <w:r w:rsidRPr="00173815">
        <w:rPr>
          <w:rFonts w:eastAsia="Times New Roman" w:cstheme="minorHAnsi"/>
          <w:i/>
          <w:iCs/>
          <w:color w:val="4472C4" w:themeColor="accent1"/>
        </w:rPr>
        <w:t xml:space="preserve">Non. Les cahiers des charges sont suffisamment précis et </w:t>
      </w:r>
      <w:r w:rsidRPr="00173815">
        <w:rPr>
          <w:rFonts w:eastAsia="Times New Roman" w:cstheme="minorHAnsi"/>
          <w:b/>
          <w:i/>
          <w:iCs/>
          <w:color w:val="4472C4" w:themeColor="accent1"/>
        </w:rPr>
        <w:t>transparents</w:t>
      </w:r>
      <w:r w:rsidRPr="00173815">
        <w:rPr>
          <w:rFonts w:eastAsia="Times New Roman" w:cstheme="minorHAnsi"/>
          <w:i/>
          <w:iCs/>
          <w:color w:val="4472C4" w:themeColor="accent1"/>
        </w:rPr>
        <w:t xml:space="preserve"> pour ne pas modéliser avec un sujet Zéro qui ne sera pas de toutes manières le sujet final</w:t>
      </w:r>
      <w:r w:rsidR="00E80299">
        <w:rPr>
          <w:rFonts w:eastAsia="Times New Roman" w:cstheme="minorHAnsi"/>
          <w:i/>
          <w:iCs/>
          <w:color w:val="4472C4" w:themeColor="accent1"/>
        </w:rPr>
        <w:t xml:space="preserve">. Les sujets 0  étaient proposés à des fins de formation. Sur </w:t>
      </w:r>
      <w:proofErr w:type="spellStart"/>
      <w:r w:rsidR="00E80299">
        <w:rPr>
          <w:rFonts w:eastAsia="Times New Roman" w:cstheme="minorHAnsi"/>
          <w:i/>
          <w:iCs/>
          <w:color w:val="4472C4" w:themeColor="accent1"/>
        </w:rPr>
        <w:t>Viaeduc</w:t>
      </w:r>
      <w:proofErr w:type="spellEnd"/>
      <w:r w:rsidR="00E80299">
        <w:rPr>
          <w:rFonts w:eastAsia="Times New Roman" w:cstheme="minorHAnsi"/>
          <w:i/>
          <w:iCs/>
          <w:color w:val="4472C4" w:themeColor="accent1"/>
        </w:rPr>
        <w:t>, beaucoup de collègues ont proposé des sujets intéressants.</w:t>
      </w:r>
    </w:p>
    <w:p w:rsidR="002C10F1" w:rsidRDefault="002C10F1" w:rsidP="00977A5B">
      <w:pPr>
        <w:spacing w:after="0" w:line="240" w:lineRule="auto"/>
        <w:jc w:val="both"/>
        <w:rPr>
          <w:rFonts w:ascii="Calibri" w:eastAsia="Calibri" w:hAnsi="Calibri" w:cs="Calibri"/>
          <w:b/>
          <w:bCs/>
          <w:color w:val="202124"/>
          <w:sz w:val="28"/>
          <w:szCs w:val="28"/>
        </w:rPr>
      </w:pPr>
    </w:p>
    <w:p w:rsidR="00E80299" w:rsidRPr="00C5047D" w:rsidRDefault="00E20341" w:rsidP="00977A5B">
      <w:pPr>
        <w:pStyle w:val="Paragraphedeliste"/>
        <w:numPr>
          <w:ilvl w:val="0"/>
          <w:numId w:val="1"/>
        </w:numPr>
        <w:jc w:val="both"/>
      </w:pPr>
      <w:r w:rsidRPr="00C5047D">
        <w:t xml:space="preserve">Concernant la réflexion commerciale structurée, on relève 8 items pour une note sur 10…, or 10 items rendaient plus simple l’établissement d’un profil. </w:t>
      </w:r>
    </w:p>
    <w:p w:rsidR="00E80299" w:rsidRPr="00E80299" w:rsidRDefault="00E80299" w:rsidP="00977A5B">
      <w:pPr>
        <w:pStyle w:val="Paragraphedeliste"/>
        <w:numPr>
          <w:ilvl w:val="0"/>
          <w:numId w:val="1"/>
        </w:numPr>
        <w:jc w:val="both"/>
        <w:rPr>
          <w:i/>
          <w:iCs/>
          <w:color w:val="4472C4" w:themeColor="accent1"/>
        </w:rPr>
      </w:pPr>
      <w:r w:rsidRPr="00E80299">
        <w:rPr>
          <w:i/>
          <w:iCs/>
          <w:color w:val="4472C4" w:themeColor="accent1"/>
        </w:rPr>
        <w:t>= vision analytique de l’évaluation</w:t>
      </w:r>
      <w:r w:rsidR="00591123">
        <w:rPr>
          <w:i/>
          <w:iCs/>
          <w:color w:val="4472C4" w:themeColor="accent1"/>
        </w:rPr>
        <w:t xml:space="preserve"> – voir traitement dans l’introduction</w:t>
      </w:r>
    </w:p>
    <w:p w:rsidR="00E20341" w:rsidRDefault="00E20341" w:rsidP="00977A5B">
      <w:pPr>
        <w:spacing w:after="0" w:line="240" w:lineRule="auto"/>
        <w:jc w:val="both"/>
        <w:rPr>
          <w:rFonts w:ascii="Calibri" w:eastAsia="Calibri" w:hAnsi="Calibri" w:cs="Calibri"/>
          <w:b/>
          <w:bCs/>
          <w:color w:val="202124"/>
          <w:sz w:val="28"/>
          <w:szCs w:val="28"/>
        </w:rPr>
      </w:pPr>
    </w:p>
    <w:p w:rsidR="00E20341" w:rsidRDefault="00E20341" w:rsidP="00977A5B">
      <w:pPr>
        <w:spacing w:after="0" w:line="240" w:lineRule="auto"/>
        <w:jc w:val="both"/>
        <w:rPr>
          <w:rFonts w:ascii="Calibri" w:eastAsia="Calibri" w:hAnsi="Calibri" w:cs="Calibri"/>
          <w:b/>
          <w:bCs/>
          <w:color w:val="202124"/>
          <w:sz w:val="28"/>
          <w:szCs w:val="28"/>
        </w:rPr>
      </w:pPr>
    </w:p>
    <w:p w:rsidR="002C10F1" w:rsidRPr="00591123" w:rsidRDefault="002C10F1" w:rsidP="00591123">
      <w:pPr>
        <w:spacing w:after="0" w:line="240" w:lineRule="auto"/>
        <w:jc w:val="center"/>
        <w:rPr>
          <w:rFonts w:ascii="Calibri" w:eastAsia="Calibri" w:hAnsi="Calibri" w:cs="Calibri"/>
          <w:b/>
          <w:bCs/>
          <w:color w:val="002060"/>
          <w:sz w:val="28"/>
          <w:szCs w:val="28"/>
        </w:rPr>
      </w:pPr>
      <w:r w:rsidRPr="00591123">
        <w:rPr>
          <w:rFonts w:ascii="Calibri" w:eastAsia="Calibri" w:hAnsi="Calibri" w:cs="Calibri"/>
          <w:b/>
          <w:bCs/>
          <w:color w:val="002060"/>
          <w:sz w:val="28"/>
          <w:szCs w:val="28"/>
        </w:rPr>
        <w:t>Questions relatives à l'épreuve pratique E5 B</w:t>
      </w:r>
    </w:p>
    <w:p w:rsidR="002C10F1" w:rsidRDefault="002C10F1" w:rsidP="00977A5B">
      <w:pPr>
        <w:spacing w:after="0" w:line="240" w:lineRule="auto"/>
        <w:jc w:val="both"/>
        <w:rPr>
          <w:rFonts w:ascii="Calibri" w:eastAsia="Calibri" w:hAnsi="Calibri" w:cs="Calibri"/>
        </w:rPr>
      </w:pPr>
      <w:r w:rsidRPr="7BD679CB">
        <w:rPr>
          <w:rFonts w:ascii="Calibri" w:eastAsia="Calibri" w:hAnsi="Calibri" w:cs="Calibri"/>
        </w:rPr>
        <w:t xml:space="preserve"> </w:t>
      </w:r>
    </w:p>
    <w:p w:rsidR="002C10F1" w:rsidRDefault="002C10F1" w:rsidP="00977A5B">
      <w:pPr>
        <w:pStyle w:val="Paragraphedeliste"/>
        <w:numPr>
          <w:ilvl w:val="0"/>
          <w:numId w:val="1"/>
        </w:numPr>
        <w:spacing w:after="0" w:line="240" w:lineRule="auto"/>
        <w:jc w:val="both"/>
      </w:pPr>
      <w:r>
        <w:t xml:space="preserve">Le cahier des charges de l’épreuve pratique E5 prévoyait 3 extensions : </w:t>
      </w:r>
      <w:proofErr w:type="spellStart"/>
      <w:r>
        <w:t>Yoast</w:t>
      </w:r>
      <w:proofErr w:type="spellEnd"/>
      <w:r>
        <w:t xml:space="preserve">, </w:t>
      </w:r>
      <w:proofErr w:type="spellStart"/>
      <w:r>
        <w:t>Popup</w:t>
      </w:r>
      <w:proofErr w:type="spellEnd"/>
      <w:r>
        <w:t xml:space="preserve"> </w:t>
      </w:r>
      <w:proofErr w:type="spellStart"/>
      <w:r>
        <w:t>Maket</w:t>
      </w:r>
      <w:proofErr w:type="spellEnd"/>
      <w:r>
        <w:t xml:space="preserve"> et social </w:t>
      </w:r>
      <w:proofErr w:type="spellStart"/>
      <w:r>
        <w:t>share</w:t>
      </w:r>
      <w:proofErr w:type="spellEnd"/>
      <w:r>
        <w:t>.</w:t>
      </w:r>
    </w:p>
    <w:p w:rsidR="002C10F1" w:rsidRDefault="002C10F1" w:rsidP="00977A5B">
      <w:pPr>
        <w:spacing w:after="0" w:line="240" w:lineRule="auto"/>
        <w:ind w:left="1080"/>
        <w:jc w:val="both"/>
      </w:pPr>
      <w:r>
        <w:t xml:space="preserve">Or, il apparait dans la circulaire plus qu’une seule extension : </w:t>
      </w:r>
      <w:proofErr w:type="spellStart"/>
      <w:r>
        <w:t>Yoast</w:t>
      </w:r>
      <w:proofErr w:type="spellEnd"/>
      <w:r>
        <w:t>. Pour la première session on se limit</w:t>
      </w:r>
      <w:r w:rsidR="00184643">
        <w:t>e</w:t>
      </w:r>
      <w:r>
        <w:t xml:space="preserve"> à </w:t>
      </w:r>
      <w:proofErr w:type="spellStart"/>
      <w:r>
        <w:t>Yoast</w:t>
      </w:r>
      <w:proofErr w:type="spellEnd"/>
      <w:r>
        <w:t xml:space="preserve"> ?</w:t>
      </w:r>
    </w:p>
    <w:p w:rsidR="002C10F1" w:rsidRPr="00E80299" w:rsidRDefault="002C10F1" w:rsidP="00977A5B">
      <w:pPr>
        <w:spacing w:after="0" w:line="240" w:lineRule="auto"/>
        <w:jc w:val="both"/>
        <w:rPr>
          <w:rFonts w:eastAsia="Times New Roman" w:cstheme="minorHAnsi"/>
          <w:i/>
          <w:iCs/>
          <w:color w:val="4472C4" w:themeColor="accent1"/>
        </w:rPr>
      </w:pPr>
      <w:r w:rsidRPr="00E80299">
        <w:rPr>
          <w:rFonts w:eastAsia="Times New Roman" w:cstheme="minorHAnsi"/>
          <w:i/>
          <w:iCs/>
          <w:color w:val="4472C4" w:themeColor="accent1"/>
        </w:rPr>
        <w:t>Oui.</w:t>
      </w:r>
    </w:p>
    <w:p w:rsidR="002C10F1" w:rsidRDefault="002C10F1" w:rsidP="00977A5B">
      <w:pPr>
        <w:spacing w:after="0" w:line="240" w:lineRule="auto"/>
        <w:jc w:val="both"/>
        <w:rPr>
          <w:rFonts w:eastAsia="Times New Roman" w:cstheme="minorHAnsi"/>
          <w:color w:val="4472C4" w:themeColor="accent1"/>
        </w:rPr>
      </w:pPr>
    </w:p>
    <w:p w:rsidR="002C10F1" w:rsidRPr="00F26E7D" w:rsidRDefault="002C10F1" w:rsidP="00977A5B">
      <w:pPr>
        <w:pStyle w:val="Paragraphedeliste"/>
        <w:numPr>
          <w:ilvl w:val="0"/>
          <w:numId w:val="1"/>
        </w:numPr>
        <w:spacing w:after="0" w:line="240" w:lineRule="auto"/>
        <w:jc w:val="both"/>
        <w:rPr>
          <w:rFonts w:cstheme="minorHAnsi"/>
        </w:rPr>
      </w:pPr>
      <w:r w:rsidRPr="00F26E7D">
        <w:rPr>
          <w:rFonts w:eastAsia="Calibri" w:cstheme="minorHAnsi"/>
        </w:rPr>
        <w:t xml:space="preserve">Que se passera-t-il s’il y a des problèmes de serveurs ? Doit-on faire revenir les </w:t>
      </w:r>
      <w:r>
        <w:rPr>
          <w:rFonts w:eastAsia="Calibri" w:cstheme="minorHAnsi"/>
        </w:rPr>
        <w:t xml:space="preserve">candidats </w:t>
      </w:r>
      <w:r w:rsidRPr="00F26E7D">
        <w:rPr>
          <w:rFonts w:eastAsia="Calibri" w:cstheme="minorHAnsi"/>
        </w:rPr>
        <w:t>un autre jour avec un stress supplémentaire ?</w:t>
      </w:r>
    </w:p>
    <w:p w:rsidR="002C10F1" w:rsidRPr="00F26E7D" w:rsidRDefault="002C10F1" w:rsidP="00977A5B">
      <w:pPr>
        <w:spacing w:after="0" w:line="240" w:lineRule="auto"/>
        <w:ind w:left="372" w:firstLine="708"/>
        <w:jc w:val="both"/>
        <w:rPr>
          <w:rFonts w:cstheme="minorHAnsi"/>
        </w:rPr>
      </w:pPr>
      <w:r w:rsidRPr="00F26E7D">
        <w:rPr>
          <w:rFonts w:eastAsia="Calibri" w:cstheme="minorHAnsi"/>
        </w:rPr>
        <w:t>Serait-il possible d’avoir une ligne rouge avec la DSI du rectorat afin de permettre une certaine réactivité ?</w:t>
      </w:r>
    </w:p>
    <w:p w:rsidR="00E80299" w:rsidRPr="00E80299" w:rsidRDefault="002C10F1" w:rsidP="00977A5B">
      <w:pPr>
        <w:spacing w:after="0" w:line="240" w:lineRule="auto"/>
        <w:jc w:val="both"/>
        <w:rPr>
          <w:rFonts w:cstheme="minorHAnsi"/>
          <w:i/>
          <w:iCs/>
          <w:color w:val="4472C4" w:themeColor="accent1"/>
        </w:rPr>
      </w:pPr>
      <w:r w:rsidRPr="00E80299">
        <w:rPr>
          <w:rFonts w:eastAsia="Times New Roman" w:cstheme="minorHAnsi"/>
          <w:i/>
          <w:iCs/>
          <w:color w:val="4472C4" w:themeColor="accent1"/>
        </w:rPr>
        <w:t>Les épreuves vont se dérouler dans des lycées dont le réseau a été testé et validé. Des préconisations sont transmises par la DSI de C</w:t>
      </w:r>
      <w:r w:rsidR="00E80299">
        <w:rPr>
          <w:rFonts w:eastAsia="Times New Roman" w:cstheme="minorHAnsi"/>
          <w:i/>
          <w:iCs/>
          <w:color w:val="4472C4" w:themeColor="accent1"/>
        </w:rPr>
        <w:t xml:space="preserve">lermont </w:t>
      </w:r>
      <w:r w:rsidRPr="00E80299">
        <w:rPr>
          <w:rFonts w:eastAsia="Times New Roman" w:cstheme="minorHAnsi"/>
          <w:i/>
          <w:iCs/>
          <w:color w:val="4472C4" w:themeColor="accent1"/>
        </w:rPr>
        <w:t>F</w:t>
      </w:r>
      <w:r w:rsidR="00E80299">
        <w:rPr>
          <w:rFonts w:eastAsia="Times New Roman" w:cstheme="minorHAnsi"/>
          <w:i/>
          <w:iCs/>
          <w:color w:val="4472C4" w:themeColor="accent1"/>
        </w:rPr>
        <w:t>errand</w:t>
      </w:r>
      <w:r w:rsidRPr="00E80299">
        <w:rPr>
          <w:rFonts w:eastAsia="Times New Roman" w:cstheme="minorHAnsi"/>
          <w:i/>
          <w:iCs/>
          <w:color w:val="4472C4" w:themeColor="accent1"/>
        </w:rPr>
        <w:t xml:space="preserve"> aux DSI pour recourir à des serveurs de qualité qui ont </w:t>
      </w:r>
      <w:r w:rsidRPr="00E80299">
        <w:rPr>
          <w:rFonts w:eastAsia="Times New Roman" w:cstheme="minorHAnsi"/>
          <w:i/>
          <w:iCs/>
          <w:color w:val="4472C4" w:themeColor="accent1"/>
        </w:rPr>
        <w:lastRenderedPageBreak/>
        <w:t xml:space="preserve">fonctionné lors des tests, une cellule de veille à la DSI est prévue pendant la période de l’examen. </w:t>
      </w:r>
      <w:r w:rsidR="00E80299">
        <w:rPr>
          <w:rFonts w:eastAsia="Times New Roman" w:cstheme="minorHAnsi"/>
          <w:i/>
          <w:iCs/>
          <w:color w:val="4472C4" w:themeColor="accent1"/>
        </w:rPr>
        <w:t xml:space="preserve">Chaque </w:t>
      </w:r>
      <w:proofErr w:type="spellStart"/>
      <w:r w:rsidR="00E80299">
        <w:rPr>
          <w:rFonts w:eastAsia="Times New Roman" w:cstheme="minorHAnsi"/>
          <w:i/>
          <w:iCs/>
          <w:color w:val="4472C4" w:themeColor="accent1"/>
        </w:rPr>
        <w:t>ets</w:t>
      </w:r>
      <w:proofErr w:type="spellEnd"/>
      <w:r w:rsidR="00E80299">
        <w:rPr>
          <w:rFonts w:eastAsia="Times New Roman" w:cstheme="minorHAnsi"/>
          <w:i/>
          <w:iCs/>
          <w:color w:val="4472C4" w:themeColor="accent1"/>
        </w:rPr>
        <w:t xml:space="preserve"> a été testé par la DSI. </w:t>
      </w:r>
    </w:p>
    <w:p w:rsidR="002C10F1" w:rsidRDefault="002C10F1" w:rsidP="00977A5B">
      <w:pPr>
        <w:spacing w:after="0" w:line="240" w:lineRule="auto"/>
        <w:jc w:val="both"/>
        <w:rPr>
          <w:rFonts w:eastAsia="Times New Roman" w:cstheme="minorHAnsi"/>
          <w:i/>
          <w:iCs/>
          <w:color w:val="4472C4" w:themeColor="accent1"/>
        </w:rPr>
      </w:pPr>
      <w:r w:rsidRPr="00E80299">
        <w:rPr>
          <w:rFonts w:eastAsia="Times New Roman" w:cstheme="minorHAnsi"/>
          <w:i/>
          <w:iCs/>
          <w:color w:val="4472C4" w:themeColor="accent1"/>
        </w:rPr>
        <w:t>En cas d</w:t>
      </w:r>
      <w:r w:rsidR="00E80299">
        <w:rPr>
          <w:rFonts w:eastAsia="Times New Roman" w:cstheme="minorHAnsi"/>
          <w:i/>
          <w:iCs/>
          <w:color w:val="4472C4" w:themeColor="accent1"/>
        </w:rPr>
        <w:t>’</w:t>
      </w:r>
      <w:r w:rsidRPr="00E80299">
        <w:rPr>
          <w:rFonts w:eastAsia="Times New Roman" w:cstheme="minorHAnsi"/>
          <w:i/>
          <w:iCs/>
          <w:color w:val="4472C4" w:themeColor="accent1"/>
        </w:rPr>
        <w:t xml:space="preserve">apocalypse, la seule solution sera de convoquer les étudiants un autre jour ... </w:t>
      </w:r>
    </w:p>
    <w:p w:rsidR="002C10F1" w:rsidRPr="00F26E7D" w:rsidRDefault="002C10F1" w:rsidP="00977A5B">
      <w:pPr>
        <w:spacing w:after="0" w:line="240" w:lineRule="auto"/>
        <w:jc w:val="both"/>
        <w:rPr>
          <w:rFonts w:cstheme="minorHAnsi"/>
        </w:rPr>
      </w:pPr>
    </w:p>
    <w:p w:rsidR="002C10F1" w:rsidRPr="00F26E7D" w:rsidRDefault="002C10F1" w:rsidP="00977A5B">
      <w:pPr>
        <w:pStyle w:val="Paragraphedeliste"/>
        <w:numPr>
          <w:ilvl w:val="0"/>
          <w:numId w:val="1"/>
        </w:numPr>
        <w:spacing w:after="0" w:line="240" w:lineRule="auto"/>
        <w:jc w:val="both"/>
        <w:rPr>
          <w:rFonts w:cstheme="minorHAnsi"/>
        </w:rPr>
      </w:pPr>
      <w:r w:rsidRPr="00F26E7D">
        <w:rPr>
          <w:rFonts w:eastAsia="Calibri" w:cstheme="minorHAnsi"/>
        </w:rPr>
        <w:t>Doit-on mettre les étudiants dans une même salle (ce qui serait plus pratique pour le président de jury) ou dans plusieurs salles (ce qui serait idéal pour les étudiants) ?</w:t>
      </w:r>
    </w:p>
    <w:p w:rsidR="002C10F1" w:rsidRPr="00F26E7D" w:rsidRDefault="002C10F1" w:rsidP="00977A5B">
      <w:pPr>
        <w:spacing w:after="0" w:line="240" w:lineRule="auto"/>
        <w:ind w:left="1080"/>
        <w:jc w:val="both"/>
        <w:rPr>
          <w:rFonts w:cstheme="minorHAnsi"/>
        </w:rPr>
      </w:pPr>
      <w:r w:rsidRPr="00F26E7D">
        <w:rPr>
          <w:rFonts w:eastAsia="Calibri" w:cstheme="minorHAnsi"/>
        </w:rPr>
        <w:t>Comment peut-on appréhender les différents risques lors l’épreuve pratique tels que les aléas humains et technologiques de l’épreuve (l’observation des étudiants qui composent n’est pas si évidente que cela, les incidents techniques peuvent perturber, et les étudiants, et les examinateurs).</w:t>
      </w:r>
    </w:p>
    <w:p w:rsidR="002C10F1" w:rsidRDefault="002C10F1" w:rsidP="00977A5B">
      <w:pPr>
        <w:spacing w:after="0" w:line="240" w:lineRule="auto"/>
        <w:ind w:left="1080"/>
        <w:jc w:val="both"/>
        <w:rPr>
          <w:rFonts w:eastAsia="Calibri" w:cstheme="minorHAnsi"/>
        </w:rPr>
      </w:pPr>
      <w:r w:rsidRPr="00F26E7D">
        <w:rPr>
          <w:rFonts w:eastAsia="Calibri" w:cstheme="minorHAnsi"/>
        </w:rPr>
        <w:t xml:space="preserve">Comment avoir un jugement totalement impartial car nous avons un biais en rapport avec nos connaissances des outils ? </w:t>
      </w:r>
    </w:p>
    <w:p w:rsidR="002C10F1" w:rsidRPr="00F26E7D" w:rsidRDefault="002C10F1" w:rsidP="00977A5B">
      <w:pPr>
        <w:spacing w:after="0" w:line="240" w:lineRule="auto"/>
        <w:ind w:left="1080"/>
        <w:jc w:val="both"/>
        <w:rPr>
          <w:rFonts w:cstheme="minorHAnsi"/>
        </w:rPr>
      </w:pPr>
      <w:r w:rsidRPr="00F26E7D">
        <w:rPr>
          <w:rFonts w:eastAsia="Calibri" w:cstheme="minorHAnsi"/>
        </w:rPr>
        <w:t>Certaines équipes pédagogiques se sont réparti</w:t>
      </w:r>
      <w:r>
        <w:rPr>
          <w:rFonts w:eastAsia="Calibri" w:cstheme="minorHAnsi"/>
        </w:rPr>
        <w:t>es</w:t>
      </w:r>
      <w:r w:rsidRPr="00F26E7D">
        <w:rPr>
          <w:rFonts w:eastAsia="Calibri" w:cstheme="minorHAnsi"/>
        </w:rPr>
        <w:t xml:space="preserve"> les enseignements de certains outils et par conséquent ne maîtriseront pas parfaitement l'autre ?</w:t>
      </w:r>
    </w:p>
    <w:p w:rsidR="002C10F1" w:rsidRPr="00F26E7D" w:rsidRDefault="002C10F1" w:rsidP="00977A5B">
      <w:pPr>
        <w:spacing w:after="0" w:line="240" w:lineRule="auto"/>
        <w:jc w:val="both"/>
        <w:rPr>
          <w:rFonts w:cstheme="minorHAnsi"/>
        </w:rPr>
      </w:pPr>
      <w:r w:rsidRPr="00F26E7D">
        <w:rPr>
          <w:rFonts w:eastAsia="Calibri" w:cstheme="minorHAnsi"/>
        </w:rPr>
        <w:t xml:space="preserve"> </w:t>
      </w:r>
    </w:p>
    <w:p w:rsidR="002C10F1" w:rsidRPr="00CD31E3" w:rsidRDefault="000D3492" w:rsidP="00977A5B">
      <w:pPr>
        <w:spacing w:after="0" w:line="240" w:lineRule="auto"/>
        <w:jc w:val="both"/>
        <w:rPr>
          <w:rFonts w:eastAsia="Times New Roman" w:cstheme="minorHAnsi"/>
          <w:i/>
          <w:iCs/>
          <w:color w:val="4472C4" w:themeColor="accent1"/>
        </w:rPr>
      </w:pPr>
      <w:r>
        <w:rPr>
          <w:rFonts w:eastAsia="Times New Roman" w:cstheme="minorHAnsi"/>
          <w:i/>
          <w:iCs/>
          <w:color w:val="4472C4" w:themeColor="accent1"/>
        </w:rPr>
        <w:t xml:space="preserve">- </w:t>
      </w:r>
      <w:r w:rsidR="002C10F1" w:rsidRPr="00CD31E3">
        <w:rPr>
          <w:rFonts w:eastAsia="Times New Roman" w:cstheme="minorHAnsi"/>
          <w:i/>
          <w:iCs/>
          <w:color w:val="4472C4" w:themeColor="accent1"/>
        </w:rPr>
        <w:t xml:space="preserve">Pour la session 2020, et pour tenir compte des enseignements du test du 6 mai 2019, les jurys sont désormais composés de </w:t>
      </w:r>
      <w:r w:rsidR="002C10F1" w:rsidRPr="00CD31E3">
        <w:rPr>
          <w:rFonts w:eastAsia="Times New Roman" w:cstheme="minorHAnsi"/>
          <w:b/>
          <w:i/>
          <w:iCs/>
          <w:color w:val="4472C4" w:themeColor="accent1"/>
        </w:rPr>
        <w:t>2 professeurs pour 5 candidats</w:t>
      </w:r>
      <w:r w:rsidR="002C10F1" w:rsidRPr="00CD31E3">
        <w:rPr>
          <w:rFonts w:eastAsia="Times New Roman" w:cstheme="minorHAnsi"/>
          <w:i/>
          <w:iCs/>
          <w:color w:val="4472C4" w:themeColor="accent1"/>
        </w:rPr>
        <w:t>, assistés dans chaque salle d’un appariteur qui décharge de tout souci les évaluateurs. Le binôme peut comprendre un initié et un moins initié. L’épreuve sera aussi un moment de formation. Il y a eu aussi des tests à Clermont avec des professeurs de compétences très différentes. Au bout de quelques vagues, les résultats étaient étonnants !</w:t>
      </w:r>
    </w:p>
    <w:p w:rsidR="002C10F1" w:rsidRPr="00CD31E3" w:rsidRDefault="002C10F1" w:rsidP="00977A5B">
      <w:pPr>
        <w:spacing w:after="0" w:line="240" w:lineRule="auto"/>
        <w:jc w:val="both"/>
        <w:rPr>
          <w:rFonts w:eastAsia="Times New Roman" w:cstheme="minorHAnsi"/>
          <w:i/>
          <w:iCs/>
          <w:color w:val="4472C4" w:themeColor="accent1"/>
        </w:rPr>
      </w:pPr>
      <w:r w:rsidRPr="00CD31E3">
        <w:rPr>
          <w:rFonts w:eastAsia="Times New Roman" w:cstheme="minorHAnsi"/>
          <w:i/>
          <w:iCs/>
          <w:color w:val="4472C4" w:themeColor="accent1"/>
        </w:rPr>
        <w:t>La machine virtuelle version 2020 permet d’interroger 4 vagues de 20 candidats</w:t>
      </w:r>
      <w:r w:rsidR="00CD31E3" w:rsidRPr="00CD31E3">
        <w:rPr>
          <w:rFonts w:eastAsia="Times New Roman" w:cstheme="minorHAnsi"/>
          <w:i/>
          <w:iCs/>
          <w:color w:val="4472C4" w:themeColor="accent1"/>
        </w:rPr>
        <w:t xml:space="preserve"> par jour</w:t>
      </w:r>
      <w:r w:rsidRPr="00CD31E3">
        <w:rPr>
          <w:rFonts w:eastAsia="Times New Roman" w:cstheme="minorHAnsi"/>
          <w:i/>
          <w:iCs/>
          <w:color w:val="4472C4" w:themeColor="accent1"/>
        </w:rPr>
        <w:t xml:space="preserve">. </w:t>
      </w:r>
    </w:p>
    <w:p w:rsidR="002C10F1" w:rsidRPr="00CD31E3" w:rsidRDefault="002C10F1" w:rsidP="00977A5B">
      <w:pPr>
        <w:spacing w:after="0" w:line="240" w:lineRule="auto"/>
        <w:jc w:val="both"/>
        <w:rPr>
          <w:rFonts w:cstheme="minorHAnsi"/>
          <w:i/>
          <w:iCs/>
          <w:color w:val="4472C4" w:themeColor="accent1"/>
        </w:rPr>
      </w:pPr>
      <w:r w:rsidRPr="00CD31E3">
        <w:rPr>
          <w:rFonts w:eastAsia="Times New Roman" w:cstheme="minorHAnsi"/>
          <w:i/>
          <w:iCs/>
          <w:color w:val="4472C4" w:themeColor="accent1"/>
        </w:rPr>
        <w:t xml:space="preserve">On aura donc, par centre et par machine virtuelle, pour interroger les 20 candidats, 4 jurys de deux professeurs. Suivant les contraintes liées à l’implantation des salles informatiques dans le centre d’examen, ils ne seront pas tous dans la même salle. On peut préconiser de recourir à 2 salles : 2 jurys soit 4 professeurs et 10 candidats. </w:t>
      </w:r>
    </w:p>
    <w:p w:rsidR="002C10F1" w:rsidRPr="00CD31E3" w:rsidRDefault="000D3492" w:rsidP="00977A5B">
      <w:pPr>
        <w:spacing w:after="0" w:line="240" w:lineRule="auto"/>
        <w:jc w:val="both"/>
        <w:rPr>
          <w:rFonts w:eastAsia="Times New Roman" w:cstheme="minorHAnsi"/>
          <w:i/>
          <w:iCs/>
          <w:color w:val="4472C4" w:themeColor="accent1"/>
        </w:rPr>
      </w:pPr>
      <w:r>
        <w:rPr>
          <w:rFonts w:eastAsia="Times New Roman" w:cstheme="minorHAnsi"/>
          <w:i/>
          <w:iCs/>
          <w:color w:val="4472C4" w:themeColor="accent1"/>
        </w:rPr>
        <w:t xml:space="preserve">- </w:t>
      </w:r>
      <w:r w:rsidR="002C10F1" w:rsidRPr="00CD31E3">
        <w:rPr>
          <w:rFonts w:eastAsia="Times New Roman" w:cstheme="minorHAnsi"/>
          <w:i/>
          <w:iCs/>
          <w:color w:val="4472C4" w:themeColor="accent1"/>
        </w:rPr>
        <w:t xml:space="preserve">Il est prévu une réunion de concertation sur chaque sujet en début de ½ journée, ce qui permettra aux évaluateurs de s’approprier les sujets et les grilles d’évaluation et permettre une évaluation impartiale. </w:t>
      </w:r>
    </w:p>
    <w:p w:rsidR="002C10F1" w:rsidRPr="00CD31E3" w:rsidRDefault="002C10F1" w:rsidP="00977A5B">
      <w:pPr>
        <w:spacing w:after="0" w:line="240" w:lineRule="auto"/>
        <w:jc w:val="both"/>
        <w:rPr>
          <w:rFonts w:eastAsia="Times New Roman" w:cstheme="minorHAnsi"/>
          <w:i/>
          <w:iCs/>
          <w:color w:val="4472C4" w:themeColor="accent1"/>
        </w:rPr>
      </w:pPr>
      <w:r w:rsidRPr="00CD31E3">
        <w:rPr>
          <w:rFonts w:eastAsia="Times New Roman" w:cstheme="minorHAnsi"/>
          <w:i/>
          <w:iCs/>
          <w:color w:val="4472C4" w:themeColor="accent1"/>
        </w:rPr>
        <w:t>On peut conseiller de prévoir 1 sujet par ½ journée et pour 2 vagues de candidats.</w:t>
      </w:r>
    </w:p>
    <w:p w:rsidR="002C10F1" w:rsidRPr="00CD31E3" w:rsidRDefault="000D3492" w:rsidP="00977A5B">
      <w:pPr>
        <w:spacing w:after="0" w:line="240" w:lineRule="auto"/>
        <w:jc w:val="both"/>
        <w:rPr>
          <w:rFonts w:cstheme="minorHAnsi"/>
          <w:i/>
          <w:iCs/>
          <w:color w:val="4472C4" w:themeColor="accent1"/>
        </w:rPr>
      </w:pPr>
      <w:r>
        <w:rPr>
          <w:rFonts w:eastAsia="Times New Roman" w:cstheme="minorHAnsi"/>
          <w:i/>
          <w:iCs/>
          <w:color w:val="4472C4" w:themeColor="accent1"/>
        </w:rPr>
        <w:t xml:space="preserve">-   </w:t>
      </w:r>
      <w:r w:rsidR="002C10F1" w:rsidRPr="00CD31E3">
        <w:rPr>
          <w:rFonts w:eastAsia="Times New Roman" w:cstheme="minorHAnsi"/>
          <w:i/>
          <w:iCs/>
          <w:color w:val="4472C4" w:themeColor="accent1"/>
        </w:rPr>
        <w:t>Il n’est pas souhaitable de spécialiser les équipes par CMS.</w:t>
      </w:r>
    </w:p>
    <w:p w:rsidR="002C10F1" w:rsidRPr="00803E39" w:rsidRDefault="002C10F1" w:rsidP="00977A5B">
      <w:pPr>
        <w:spacing w:after="0" w:line="240" w:lineRule="auto"/>
        <w:jc w:val="both"/>
      </w:pPr>
      <w:r w:rsidRPr="7BD679CB">
        <w:rPr>
          <w:rFonts w:ascii="Calibri" w:eastAsia="Calibri" w:hAnsi="Calibri" w:cs="Calibri"/>
        </w:rPr>
        <w:t xml:space="preserve"> </w:t>
      </w:r>
    </w:p>
    <w:p w:rsidR="00E20341" w:rsidRPr="00591123" w:rsidRDefault="00E20341" w:rsidP="00591123">
      <w:pPr>
        <w:pStyle w:val="Paragraphedeliste"/>
        <w:numPr>
          <w:ilvl w:val="0"/>
          <w:numId w:val="1"/>
        </w:numPr>
        <w:spacing w:after="0" w:line="240" w:lineRule="auto"/>
        <w:jc w:val="both"/>
        <w:rPr>
          <w:rFonts w:eastAsia="Calibri" w:cstheme="minorHAnsi"/>
        </w:rPr>
      </w:pPr>
      <w:r w:rsidRPr="00591123">
        <w:rPr>
          <w:rFonts w:eastAsia="Calibri" w:cstheme="minorHAnsi"/>
        </w:rPr>
        <w:t>Quelle traçabilité de la prestation du candidat sur poste en cas de recours administratif ?</w:t>
      </w:r>
    </w:p>
    <w:p w:rsidR="00E20341" w:rsidRDefault="000D3492" w:rsidP="00977A5B">
      <w:pPr>
        <w:spacing w:after="0" w:line="240" w:lineRule="auto"/>
        <w:jc w:val="both"/>
        <w:rPr>
          <w:rFonts w:eastAsia="Times New Roman" w:cstheme="minorHAnsi"/>
          <w:i/>
          <w:iCs/>
          <w:color w:val="4472C4" w:themeColor="accent1"/>
        </w:rPr>
      </w:pPr>
      <w:r w:rsidRPr="000D3492">
        <w:rPr>
          <w:rFonts w:eastAsia="Times New Roman" w:cstheme="minorHAnsi"/>
          <w:i/>
          <w:iCs/>
          <w:color w:val="4472C4" w:themeColor="accent1"/>
        </w:rPr>
        <w:t>Les recours peuvent être sur les conditions de passation, pas sur les contenus.</w:t>
      </w:r>
    </w:p>
    <w:p w:rsidR="000D3492" w:rsidRPr="000D3492" w:rsidRDefault="000D3492" w:rsidP="00977A5B">
      <w:pPr>
        <w:spacing w:after="0" w:line="240" w:lineRule="auto"/>
        <w:jc w:val="both"/>
        <w:rPr>
          <w:rFonts w:eastAsia="Times New Roman" w:cstheme="minorHAnsi"/>
          <w:i/>
          <w:iCs/>
          <w:color w:val="4472C4" w:themeColor="accent1"/>
        </w:rPr>
      </w:pPr>
    </w:p>
    <w:p w:rsidR="00E20341" w:rsidRPr="00C5047D" w:rsidRDefault="00E20341" w:rsidP="00977A5B">
      <w:pPr>
        <w:pStyle w:val="Paragraphedeliste"/>
        <w:numPr>
          <w:ilvl w:val="0"/>
          <w:numId w:val="1"/>
        </w:numPr>
        <w:spacing w:after="0" w:line="240" w:lineRule="auto"/>
        <w:jc w:val="both"/>
        <w:rPr>
          <w:rFonts w:eastAsia="Calibri" w:cstheme="minorHAnsi"/>
        </w:rPr>
      </w:pPr>
      <w:r w:rsidRPr="00C5047D">
        <w:rPr>
          <w:rFonts w:eastAsia="Calibri" w:cstheme="minorHAnsi"/>
        </w:rPr>
        <w:t>D'autres logiciels seront-ils à l'examen en 2021 ?</w:t>
      </w:r>
    </w:p>
    <w:p w:rsidR="000D3492" w:rsidRPr="000D3492" w:rsidRDefault="000D3492" w:rsidP="00977A5B">
      <w:pPr>
        <w:spacing w:after="0" w:line="240" w:lineRule="auto"/>
        <w:jc w:val="both"/>
        <w:rPr>
          <w:rFonts w:eastAsia="Times New Roman" w:cstheme="minorHAnsi"/>
          <w:i/>
          <w:iCs/>
          <w:color w:val="4472C4" w:themeColor="accent1"/>
        </w:rPr>
      </w:pPr>
      <w:r w:rsidRPr="000D3492">
        <w:rPr>
          <w:rFonts w:eastAsia="Times New Roman" w:cstheme="minorHAnsi"/>
          <w:i/>
          <w:iCs/>
          <w:color w:val="4472C4" w:themeColor="accent1"/>
        </w:rPr>
        <w:t>Elargissement des outils ; on s’est engagé sur ces deux CMS pour les 2 sessions, mais après il faudra élargir au fur à mesure que l’on aura les formations sur les autres outils</w:t>
      </w:r>
    </w:p>
    <w:p w:rsidR="002C10F1" w:rsidRDefault="002C10F1" w:rsidP="00977A5B">
      <w:pPr>
        <w:jc w:val="both"/>
        <w:rPr>
          <w:rFonts w:ascii="Calibri" w:eastAsia="Calibri" w:hAnsi="Calibri" w:cs="Calibri"/>
          <w:b/>
          <w:bCs/>
          <w:sz w:val="28"/>
          <w:szCs w:val="28"/>
        </w:rPr>
      </w:pPr>
    </w:p>
    <w:p w:rsidR="002C10F1" w:rsidRPr="00591123" w:rsidRDefault="002C10F1" w:rsidP="00591123">
      <w:pPr>
        <w:pBdr>
          <w:top w:val="single" w:sz="4" w:space="1" w:color="auto"/>
          <w:left w:val="single" w:sz="4" w:space="4" w:color="auto"/>
          <w:bottom w:val="single" w:sz="4" w:space="1" w:color="auto"/>
          <w:right w:val="single" w:sz="4" w:space="4" w:color="auto"/>
        </w:pBdr>
        <w:spacing w:after="0" w:line="240" w:lineRule="auto"/>
        <w:jc w:val="center"/>
        <w:rPr>
          <w:rFonts w:ascii="Calibri" w:eastAsia="Calibri" w:hAnsi="Calibri" w:cs="Calibri"/>
          <w:b/>
          <w:bCs/>
          <w:color w:val="002060"/>
          <w:sz w:val="28"/>
          <w:szCs w:val="28"/>
        </w:rPr>
      </w:pPr>
      <w:r w:rsidRPr="00591123">
        <w:rPr>
          <w:rFonts w:ascii="Calibri" w:eastAsia="Calibri" w:hAnsi="Calibri" w:cs="Calibri"/>
          <w:b/>
          <w:bCs/>
          <w:color w:val="002060"/>
          <w:sz w:val="28"/>
          <w:szCs w:val="28"/>
        </w:rPr>
        <w:t>E6 – BLOC 3 Relation client et animation de réseaux</w:t>
      </w:r>
    </w:p>
    <w:p w:rsidR="002C10F1" w:rsidRDefault="002C10F1" w:rsidP="00977A5B">
      <w:pPr>
        <w:spacing w:after="0" w:line="240" w:lineRule="auto"/>
        <w:jc w:val="both"/>
        <w:rPr>
          <w:rFonts w:ascii="Calibri" w:eastAsia="Calibri" w:hAnsi="Calibri" w:cs="Calibri"/>
          <w:bCs/>
          <w:i/>
          <w:color w:val="FF0000"/>
          <w:sz w:val="20"/>
          <w:szCs w:val="20"/>
        </w:rPr>
      </w:pPr>
    </w:p>
    <w:p w:rsidR="002C10F1" w:rsidRPr="00591123" w:rsidRDefault="002C10F1" w:rsidP="00591123">
      <w:pPr>
        <w:spacing w:after="0" w:line="240" w:lineRule="auto"/>
        <w:rPr>
          <w:rFonts w:ascii="Calibri" w:eastAsia="Calibri" w:hAnsi="Calibri" w:cs="Calibri"/>
          <w:bCs/>
          <w:i/>
          <w:color w:val="000000" w:themeColor="text1"/>
          <w:sz w:val="20"/>
          <w:szCs w:val="20"/>
        </w:rPr>
      </w:pPr>
      <w:r w:rsidRPr="00591123">
        <w:rPr>
          <w:rFonts w:ascii="Calibri" w:eastAsia="Calibri" w:hAnsi="Calibri" w:cs="Calibri"/>
          <w:bCs/>
          <w:i/>
          <w:color w:val="000000" w:themeColor="text1"/>
          <w:sz w:val="20"/>
          <w:szCs w:val="20"/>
        </w:rPr>
        <w:t>Rappel E4 (coefficient 3) - FP durée 40’ – CCF Situation A (15)’ &amp; Situation B (25’)</w:t>
      </w:r>
    </w:p>
    <w:p w:rsidR="00591123" w:rsidRDefault="002C10F1" w:rsidP="00591123">
      <w:pPr>
        <w:spacing w:after="0" w:line="240" w:lineRule="auto"/>
        <w:rPr>
          <w:rFonts w:ascii="Calibri" w:eastAsia="Calibri" w:hAnsi="Calibri" w:cs="Calibri"/>
          <w:bCs/>
          <w:i/>
          <w:color w:val="000000" w:themeColor="text1"/>
          <w:sz w:val="20"/>
          <w:szCs w:val="20"/>
        </w:rPr>
      </w:pPr>
      <w:r w:rsidRPr="00591123">
        <w:rPr>
          <w:rFonts w:ascii="Calibri" w:eastAsia="Calibri" w:hAnsi="Calibri" w:cs="Calibri"/>
          <w:bCs/>
          <w:i/>
          <w:color w:val="000000" w:themeColor="text1"/>
          <w:sz w:val="20"/>
          <w:szCs w:val="20"/>
        </w:rPr>
        <w:t>2 phases successives ou situations :</w:t>
      </w:r>
    </w:p>
    <w:p w:rsidR="000951CB" w:rsidRDefault="002C10F1" w:rsidP="00591123">
      <w:pPr>
        <w:pStyle w:val="Paragraphedeliste"/>
        <w:numPr>
          <w:ilvl w:val="0"/>
          <w:numId w:val="1"/>
        </w:numPr>
        <w:spacing w:after="0" w:line="240" w:lineRule="auto"/>
        <w:rPr>
          <w:rFonts w:ascii="Calibri" w:eastAsia="Calibri" w:hAnsi="Calibri" w:cs="Calibri"/>
          <w:bCs/>
          <w:i/>
          <w:color w:val="000000" w:themeColor="text1"/>
          <w:sz w:val="20"/>
          <w:szCs w:val="20"/>
        </w:rPr>
      </w:pPr>
      <w:r w:rsidRPr="00591123">
        <w:rPr>
          <w:rFonts w:ascii="Calibri" w:eastAsia="Calibri" w:hAnsi="Calibri" w:cs="Calibri"/>
          <w:bCs/>
          <w:i/>
          <w:color w:val="000000" w:themeColor="text1"/>
          <w:sz w:val="20"/>
          <w:szCs w:val="20"/>
        </w:rPr>
        <w:t>exposé et entretien relatifs à une expérience réelle vécue au sein d’un réseau (15’)</w:t>
      </w:r>
    </w:p>
    <w:p w:rsidR="002C10F1" w:rsidRPr="000951CB" w:rsidRDefault="002C10F1" w:rsidP="00591123">
      <w:pPr>
        <w:pStyle w:val="Paragraphedeliste"/>
        <w:numPr>
          <w:ilvl w:val="0"/>
          <w:numId w:val="1"/>
        </w:numPr>
        <w:spacing w:after="0" w:line="240" w:lineRule="auto"/>
        <w:rPr>
          <w:rFonts w:ascii="Calibri" w:eastAsia="Calibri" w:hAnsi="Calibri" w:cs="Calibri"/>
          <w:bCs/>
          <w:i/>
          <w:color w:val="000000" w:themeColor="text1"/>
          <w:sz w:val="20"/>
          <w:szCs w:val="20"/>
        </w:rPr>
      </w:pPr>
      <w:r w:rsidRPr="000951CB">
        <w:rPr>
          <w:rFonts w:ascii="Calibri" w:eastAsia="Calibri" w:hAnsi="Calibri" w:cs="Calibri"/>
          <w:bCs/>
          <w:i/>
          <w:color w:val="000000" w:themeColor="text1"/>
          <w:sz w:val="20"/>
          <w:szCs w:val="20"/>
        </w:rPr>
        <w:t>exposé et entretien relatifs aux autres expériences réseau et à l’étude réseau réflexive (25’)</w:t>
      </w:r>
    </w:p>
    <w:p w:rsidR="002C10F1" w:rsidRDefault="002C10F1" w:rsidP="00977A5B">
      <w:pPr>
        <w:spacing w:after="0" w:line="240" w:lineRule="auto"/>
        <w:jc w:val="both"/>
        <w:rPr>
          <w:rFonts w:ascii="Calibri" w:eastAsia="Calibri" w:hAnsi="Calibri" w:cs="Calibri"/>
          <w:b/>
          <w:bCs/>
          <w:sz w:val="24"/>
          <w:szCs w:val="24"/>
        </w:rPr>
      </w:pPr>
    </w:p>
    <w:p w:rsidR="002C10F1" w:rsidRDefault="002C10F1" w:rsidP="000951CB">
      <w:pPr>
        <w:spacing w:after="0" w:line="240" w:lineRule="auto"/>
        <w:jc w:val="center"/>
        <w:rPr>
          <w:rFonts w:ascii="Calibri" w:eastAsia="Calibri" w:hAnsi="Calibri" w:cs="Calibri"/>
          <w:b/>
          <w:bCs/>
          <w:sz w:val="28"/>
          <w:szCs w:val="28"/>
        </w:rPr>
      </w:pPr>
      <w:r w:rsidRPr="000951CB">
        <w:rPr>
          <w:rFonts w:ascii="Calibri" w:eastAsia="Calibri" w:hAnsi="Calibri" w:cs="Calibri"/>
          <w:b/>
          <w:bCs/>
          <w:color w:val="002060"/>
          <w:sz w:val="28"/>
          <w:szCs w:val="28"/>
        </w:rPr>
        <w:t xml:space="preserve">Questions relatives à la fiche E6 – Annexe VII-1 </w:t>
      </w:r>
    </w:p>
    <w:p w:rsidR="002C10F1" w:rsidRDefault="002C10F1" w:rsidP="00977A5B">
      <w:pPr>
        <w:spacing w:after="0" w:line="240" w:lineRule="auto"/>
        <w:jc w:val="both"/>
      </w:pPr>
    </w:p>
    <w:p w:rsidR="002C10F1" w:rsidRPr="00F94417" w:rsidRDefault="002C10F1" w:rsidP="00977A5B">
      <w:pPr>
        <w:pStyle w:val="Paragraphedeliste"/>
        <w:numPr>
          <w:ilvl w:val="0"/>
          <w:numId w:val="1"/>
        </w:numPr>
        <w:spacing w:after="0" w:line="240" w:lineRule="auto"/>
        <w:jc w:val="both"/>
        <w:rPr>
          <w:rFonts w:cstheme="minorHAnsi"/>
        </w:rPr>
      </w:pPr>
      <w:r w:rsidRPr="00F26E7D">
        <w:rPr>
          <w:rFonts w:eastAsia="Calibri" w:cstheme="minorHAnsi"/>
        </w:rPr>
        <w:t>Les étudiants doivent-ils réaliser un maximum de fiches descriptives, parmi lesquelles ils choisiront, ou les enseignants choisiront ?</w:t>
      </w:r>
      <w:r w:rsidRPr="00F94417">
        <w:rPr>
          <w:rFonts w:eastAsia="Calibri" w:cstheme="minorHAnsi"/>
        </w:rPr>
        <w:t xml:space="preserve"> Faut-il corriger les fiches E6 et les annexes ?</w:t>
      </w:r>
      <w:r>
        <w:rPr>
          <w:rFonts w:eastAsia="Calibri" w:cstheme="minorHAnsi"/>
        </w:rPr>
        <w:t xml:space="preserve"> </w:t>
      </w:r>
      <w:r w:rsidRPr="00F94417">
        <w:rPr>
          <w:rFonts w:eastAsia="Calibri" w:cstheme="minorHAnsi"/>
        </w:rPr>
        <w:t>Faut-il ren</w:t>
      </w:r>
      <w:r>
        <w:rPr>
          <w:rFonts w:eastAsia="Calibri" w:cstheme="minorHAnsi"/>
        </w:rPr>
        <w:t>dre les annexes avec les fiches </w:t>
      </w:r>
      <w:r w:rsidRPr="00F94417">
        <w:rPr>
          <w:rFonts w:eastAsia="Calibri" w:cstheme="minorHAnsi"/>
        </w:rPr>
        <w:t>?</w:t>
      </w:r>
      <w:r>
        <w:rPr>
          <w:rFonts w:eastAsia="Calibri" w:cstheme="minorHAnsi"/>
        </w:rPr>
        <w:t xml:space="preserve"> </w:t>
      </w:r>
      <w:r w:rsidRPr="00F94417">
        <w:rPr>
          <w:rFonts w:eastAsia="Calibri" w:cstheme="minorHAnsi"/>
        </w:rPr>
        <w:t>Les fiches peuvent-elles être travaillées en AP ?</w:t>
      </w:r>
      <w:r>
        <w:rPr>
          <w:rFonts w:eastAsia="Calibri" w:cstheme="minorHAnsi"/>
        </w:rPr>
        <w:t xml:space="preserve"> </w:t>
      </w:r>
      <w:r w:rsidRPr="00F94417">
        <w:rPr>
          <w:rFonts w:eastAsia="Calibri" w:cstheme="minorHAnsi"/>
        </w:rPr>
        <w:t xml:space="preserve">Peut-on détailler les items pour être sûr d'avoir tous les mêmes exigences ? </w:t>
      </w:r>
    </w:p>
    <w:p w:rsidR="002C10F1" w:rsidRPr="00F26E7D" w:rsidRDefault="002C10F1" w:rsidP="00977A5B">
      <w:pPr>
        <w:spacing w:after="0" w:line="240" w:lineRule="auto"/>
        <w:jc w:val="both"/>
        <w:rPr>
          <w:rFonts w:cstheme="minorHAnsi"/>
        </w:rPr>
      </w:pPr>
      <w:r w:rsidRPr="00F26E7D">
        <w:rPr>
          <w:rFonts w:eastAsia="Calibri" w:cstheme="minorHAnsi"/>
        </w:rPr>
        <w:lastRenderedPageBreak/>
        <w:t xml:space="preserve"> </w:t>
      </w:r>
    </w:p>
    <w:p w:rsidR="002C10F1" w:rsidRPr="000D3492" w:rsidRDefault="002C10F1" w:rsidP="00977A5B">
      <w:pPr>
        <w:spacing w:after="0" w:line="240" w:lineRule="auto"/>
        <w:jc w:val="both"/>
        <w:rPr>
          <w:rFonts w:eastAsia="Times New Roman" w:cstheme="minorHAnsi"/>
          <w:i/>
          <w:iCs/>
          <w:color w:val="4472C4" w:themeColor="accent1"/>
        </w:rPr>
      </w:pPr>
      <w:r w:rsidRPr="000D3492">
        <w:rPr>
          <w:rFonts w:eastAsia="Times New Roman" w:cstheme="minorHAnsi"/>
          <w:i/>
          <w:iCs/>
          <w:color w:val="4472C4" w:themeColor="accent1"/>
        </w:rPr>
        <w:t xml:space="preserve">La fiche E6 n’est pas une fiche E6 Projet NRC. Plus qu’un maximum de fiches descriptives, c’est un maximum d’activités que le candidat doit conserver et qui vont lui permettre de formaliser (avec le professeur) 3 fiches E6 qui répondront aux items de la grille. </w:t>
      </w:r>
    </w:p>
    <w:p w:rsidR="002C10F1" w:rsidRPr="000D3492" w:rsidRDefault="002C10F1" w:rsidP="00977A5B">
      <w:pPr>
        <w:spacing w:after="0" w:line="240" w:lineRule="auto"/>
        <w:jc w:val="both"/>
        <w:rPr>
          <w:rFonts w:cstheme="minorHAnsi"/>
          <w:i/>
          <w:iCs/>
          <w:color w:val="4472C4" w:themeColor="accent1"/>
        </w:rPr>
      </w:pPr>
      <w:r w:rsidRPr="000D3492">
        <w:rPr>
          <w:rFonts w:eastAsia="Times New Roman" w:cstheme="minorHAnsi"/>
          <w:i/>
          <w:iCs/>
          <w:color w:val="4472C4" w:themeColor="accent1"/>
        </w:rPr>
        <w:t>Cela pourra être fait en atelier ou en TD Bloc 3, le professeur pourra alors corriger les fiches (au moins une fois) qui feront partie du dossier. Les annexes ne font pas partie du dossier ! elles sont simplement mentionnées</w:t>
      </w:r>
    </w:p>
    <w:p w:rsidR="002C10F1" w:rsidRPr="000D3492" w:rsidRDefault="002C10F1" w:rsidP="00977A5B">
      <w:pPr>
        <w:spacing w:after="0" w:line="240" w:lineRule="auto"/>
        <w:jc w:val="both"/>
        <w:rPr>
          <w:rFonts w:eastAsia="Times New Roman" w:cstheme="minorHAnsi"/>
          <w:i/>
          <w:iCs/>
          <w:color w:val="4472C4" w:themeColor="accent1"/>
        </w:rPr>
      </w:pPr>
      <w:r w:rsidRPr="000D3492">
        <w:rPr>
          <w:rFonts w:eastAsia="Times New Roman" w:cstheme="minorHAnsi"/>
          <w:i/>
          <w:iCs/>
          <w:color w:val="4472C4" w:themeColor="accent1"/>
        </w:rPr>
        <w:t xml:space="preserve">Les items de la fiche seront adaptés et renseignés en fonction de l’activité réalisée par l’étudiant.  </w:t>
      </w:r>
    </w:p>
    <w:p w:rsidR="002C10F1" w:rsidRDefault="002C10F1" w:rsidP="00977A5B">
      <w:pPr>
        <w:spacing w:after="0" w:line="240" w:lineRule="auto"/>
        <w:jc w:val="both"/>
        <w:rPr>
          <w:rFonts w:eastAsia="Times New Roman" w:cstheme="minorHAnsi"/>
          <w:i/>
          <w:iCs/>
          <w:color w:val="4472C4" w:themeColor="accent1"/>
        </w:rPr>
      </w:pPr>
      <w:r w:rsidRPr="000D3492">
        <w:rPr>
          <w:rFonts w:eastAsia="Times New Roman" w:cstheme="minorHAnsi"/>
          <w:i/>
          <w:iCs/>
          <w:color w:val="4472C4" w:themeColor="accent1"/>
        </w:rPr>
        <w:t>Avoir tous les mêmes exigences ne passe pas par les mêmes items mais par la capacité à évaluer tout type de candidat, tout type d’expérience professionnelle. Il faut se faire confiance autrement que par une normalisation excessive de l’épreuve…Que nous avons connue pour NRC…et nous étions les premiers à nous plaindre de prestations clonées !</w:t>
      </w:r>
    </w:p>
    <w:p w:rsidR="000D3492" w:rsidRPr="000D3492" w:rsidRDefault="000D3492" w:rsidP="00977A5B">
      <w:pPr>
        <w:spacing w:after="0" w:line="240" w:lineRule="auto"/>
        <w:jc w:val="both"/>
        <w:rPr>
          <w:rFonts w:cstheme="minorHAnsi"/>
          <w:i/>
          <w:iCs/>
          <w:color w:val="4472C4" w:themeColor="accent1"/>
        </w:rPr>
      </w:pPr>
      <w:r>
        <w:rPr>
          <w:rFonts w:eastAsia="Times New Roman" w:cstheme="minorHAnsi"/>
          <w:i/>
          <w:iCs/>
          <w:color w:val="4472C4" w:themeColor="accent1"/>
        </w:rPr>
        <w:t>Les annexes ne  font pas partie du dossier. Elles peuvent être mentionnées.</w:t>
      </w:r>
    </w:p>
    <w:p w:rsidR="002C10F1" w:rsidRPr="00F26E7D" w:rsidRDefault="002C10F1" w:rsidP="00977A5B">
      <w:pPr>
        <w:spacing w:after="0" w:line="240" w:lineRule="auto"/>
        <w:jc w:val="both"/>
        <w:rPr>
          <w:rFonts w:cstheme="minorHAnsi"/>
        </w:rPr>
      </w:pPr>
      <w:r w:rsidRPr="00F26E7D">
        <w:rPr>
          <w:rFonts w:eastAsia="Calibri" w:cstheme="minorHAnsi"/>
        </w:rPr>
        <w:t xml:space="preserve"> </w:t>
      </w:r>
    </w:p>
    <w:p w:rsidR="002C10F1" w:rsidRPr="00F94417" w:rsidRDefault="002C10F1" w:rsidP="00977A5B">
      <w:pPr>
        <w:pStyle w:val="Paragraphedeliste"/>
        <w:numPr>
          <w:ilvl w:val="0"/>
          <w:numId w:val="1"/>
        </w:numPr>
        <w:spacing w:after="0" w:line="240" w:lineRule="auto"/>
        <w:jc w:val="both"/>
        <w:rPr>
          <w:rFonts w:cstheme="minorHAnsi"/>
        </w:rPr>
      </w:pPr>
      <w:r w:rsidRPr="00F94417">
        <w:rPr>
          <w:rFonts w:eastAsia="Calibri" w:cstheme="minorHAnsi"/>
        </w:rPr>
        <w:t xml:space="preserve">Des questions sur les rubriques de la fiche E6 : </w:t>
      </w:r>
    </w:p>
    <w:p w:rsidR="002C10F1" w:rsidRPr="00CA07F6" w:rsidRDefault="002C10F1" w:rsidP="00977A5B">
      <w:pPr>
        <w:pStyle w:val="Paragraphedeliste"/>
        <w:spacing w:after="0" w:line="240" w:lineRule="auto"/>
        <w:ind w:left="1080"/>
        <w:jc w:val="both"/>
        <w:rPr>
          <w:rFonts w:cstheme="minorHAnsi"/>
          <w:color w:val="FF0000"/>
        </w:rPr>
      </w:pPr>
      <w:r>
        <w:rPr>
          <w:rFonts w:eastAsia="Calibri" w:cstheme="minorHAnsi"/>
        </w:rPr>
        <w:t xml:space="preserve">Rubrique </w:t>
      </w:r>
      <w:r w:rsidRPr="00F94417">
        <w:rPr>
          <w:rFonts w:eastAsia="Calibri" w:cstheme="minorHAnsi"/>
        </w:rPr>
        <w:t>« Nom de l'organisation » : S’agit-il du nom de l'enseigne, du réseau... par exemple Sport 2000 ou du magasin, du point de vente... ?</w:t>
      </w:r>
      <w:r>
        <w:rPr>
          <w:rFonts w:eastAsia="Calibri" w:cstheme="minorHAnsi"/>
        </w:rPr>
        <w:t xml:space="preserve"> </w:t>
      </w:r>
      <w:r w:rsidRPr="000D3492">
        <w:rPr>
          <w:rFonts w:eastAsia="Calibri" w:cstheme="minorHAnsi"/>
          <w:i/>
          <w:iCs/>
          <w:color w:val="4472C4" w:themeColor="accent1"/>
        </w:rPr>
        <w:t>pourquoi pas les deux ?</w:t>
      </w:r>
    </w:p>
    <w:p w:rsidR="002C10F1" w:rsidRPr="00CA07F6" w:rsidRDefault="002C10F1" w:rsidP="00977A5B">
      <w:pPr>
        <w:spacing w:after="0" w:line="240" w:lineRule="auto"/>
        <w:ind w:left="1080"/>
        <w:jc w:val="both"/>
        <w:rPr>
          <w:rFonts w:cstheme="minorHAnsi"/>
          <w:color w:val="FF0000"/>
        </w:rPr>
      </w:pPr>
      <w:r w:rsidRPr="00F26E7D">
        <w:rPr>
          <w:rFonts w:eastAsia="Calibri" w:cstheme="minorHAnsi"/>
        </w:rPr>
        <w:t>Rubrique « Période » : De l'action ou de la présence dans la structure ? Parce qu'une partie de l'action peut se dérouler en dehors de la période de présence.</w:t>
      </w:r>
      <w:r>
        <w:rPr>
          <w:rFonts w:eastAsia="Calibri" w:cstheme="minorHAnsi"/>
        </w:rPr>
        <w:t xml:space="preserve"> </w:t>
      </w:r>
      <w:r w:rsidRPr="000D3492">
        <w:rPr>
          <w:rFonts w:eastAsia="Calibri" w:cstheme="minorHAnsi"/>
          <w:i/>
          <w:iCs/>
          <w:color w:val="4472C4" w:themeColor="accent1"/>
        </w:rPr>
        <w:t>Pourquoi pas ?</w:t>
      </w:r>
    </w:p>
    <w:p w:rsidR="002C10F1" w:rsidRPr="00F26E7D" w:rsidRDefault="002C10F1" w:rsidP="00977A5B">
      <w:pPr>
        <w:spacing w:after="0" w:line="240" w:lineRule="auto"/>
        <w:ind w:left="1080"/>
        <w:jc w:val="both"/>
        <w:rPr>
          <w:rFonts w:cstheme="minorHAnsi"/>
        </w:rPr>
      </w:pPr>
      <w:r w:rsidRPr="00F26E7D">
        <w:rPr>
          <w:rFonts w:eastAsia="Calibri" w:cstheme="minorHAnsi"/>
        </w:rPr>
        <w:t>Rubrique « Type de structure » : Qu’entend-on par cela ? Le type d'organisation plutôt ? Entreprise, association…</w:t>
      </w:r>
      <w:r w:rsidRPr="000D3492">
        <w:rPr>
          <w:rFonts w:eastAsia="Calibri" w:cstheme="minorHAnsi"/>
          <w:i/>
          <w:iCs/>
          <w:color w:val="4472C4" w:themeColor="accent1"/>
        </w:rPr>
        <w:t>Oui</w:t>
      </w:r>
    </w:p>
    <w:p w:rsidR="002C10F1" w:rsidRPr="00F26E7D" w:rsidRDefault="002C10F1" w:rsidP="00977A5B">
      <w:pPr>
        <w:spacing w:after="0" w:line="240" w:lineRule="auto"/>
        <w:ind w:left="1080"/>
        <w:jc w:val="both"/>
        <w:rPr>
          <w:rFonts w:cstheme="minorHAnsi"/>
        </w:rPr>
      </w:pPr>
      <w:r w:rsidRPr="00F26E7D">
        <w:rPr>
          <w:rFonts w:eastAsia="Calibri" w:cstheme="minorHAnsi"/>
        </w:rPr>
        <w:t>Rubrique « Diagnostic du réseau » : C'est bien interne et externe ? Mais ils ne peuvent pas présenter des tableaux développés de diagnostic !</w:t>
      </w:r>
      <w:r>
        <w:rPr>
          <w:rFonts w:eastAsia="Calibri" w:cstheme="minorHAnsi"/>
        </w:rPr>
        <w:t xml:space="preserve"> </w:t>
      </w:r>
      <w:r w:rsidRPr="000D3492">
        <w:rPr>
          <w:rFonts w:eastAsia="Calibri" w:cstheme="minorHAnsi"/>
          <w:i/>
          <w:iCs/>
          <w:color w:val="4472C4" w:themeColor="accent1"/>
        </w:rPr>
        <w:t>ce n’est qu’une fiche</w:t>
      </w:r>
    </w:p>
    <w:p w:rsidR="002C10F1" w:rsidRPr="00F26E7D" w:rsidRDefault="002C10F1" w:rsidP="00977A5B">
      <w:pPr>
        <w:spacing w:after="0" w:line="240" w:lineRule="auto"/>
        <w:ind w:left="372" w:firstLine="708"/>
        <w:jc w:val="both"/>
        <w:rPr>
          <w:rFonts w:cstheme="minorHAnsi"/>
        </w:rPr>
      </w:pPr>
      <w:r w:rsidRPr="00F26E7D">
        <w:rPr>
          <w:rFonts w:eastAsia="Calibri" w:cstheme="minorHAnsi"/>
        </w:rPr>
        <w:t>Rubrique « Démarche » : La manière dont sont conduites les actions d'animation du réseau ?</w:t>
      </w:r>
      <w:r>
        <w:rPr>
          <w:rFonts w:eastAsia="Calibri" w:cstheme="minorHAnsi"/>
        </w:rPr>
        <w:t xml:space="preserve"> </w:t>
      </w:r>
      <w:r w:rsidRPr="000D3492">
        <w:rPr>
          <w:rFonts w:eastAsia="Calibri" w:cstheme="minorHAnsi"/>
          <w:i/>
          <w:iCs/>
          <w:color w:val="4472C4" w:themeColor="accent1"/>
        </w:rPr>
        <w:t>oui</w:t>
      </w:r>
    </w:p>
    <w:p w:rsidR="002C10F1" w:rsidRPr="00486779" w:rsidRDefault="002C10F1" w:rsidP="00977A5B">
      <w:pPr>
        <w:spacing w:after="0" w:line="240" w:lineRule="auto"/>
        <w:ind w:left="372" w:firstLine="708"/>
        <w:jc w:val="both"/>
        <w:rPr>
          <w:rFonts w:cstheme="minorHAnsi"/>
          <w:color w:val="FF0000"/>
        </w:rPr>
      </w:pPr>
      <w:r w:rsidRPr="00F26E7D">
        <w:rPr>
          <w:rFonts w:eastAsia="Calibri" w:cstheme="minorHAnsi"/>
        </w:rPr>
        <w:t xml:space="preserve">Rubrique « Préconisations » : Est-ce qu'une </w:t>
      </w:r>
      <w:r>
        <w:rPr>
          <w:rFonts w:eastAsia="Calibri" w:cstheme="minorHAnsi"/>
        </w:rPr>
        <w:t>« </w:t>
      </w:r>
      <w:r w:rsidRPr="00F26E7D">
        <w:rPr>
          <w:rFonts w:eastAsia="Calibri" w:cstheme="minorHAnsi"/>
        </w:rPr>
        <w:t>petite</w:t>
      </w:r>
      <w:r>
        <w:rPr>
          <w:rFonts w:eastAsia="Calibri" w:cstheme="minorHAnsi"/>
        </w:rPr>
        <w:t> »</w:t>
      </w:r>
      <w:r w:rsidRPr="00F26E7D">
        <w:rPr>
          <w:rFonts w:eastAsia="Calibri" w:cstheme="minorHAnsi"/>
        </w:rPr>
        <w:t xml:space="preserve"> analyse personnelle ne serait pas préférable ?</w:t>
      </w:r>
      <w:r>
        <w:rPr>
          <w:rFonts w:eastAsia="Calibri" w:cstheme="minorHAnsi"/>
        </w:rPr>
        <w:t xml:space="preserve"> </w:t>
      </w:r>
      <w:r w:rsidRPr="000D3492">
        <w:rPr>
          <w:rFonts w:eastAsia="Calibri" w:cstheme="minorHAnsi"/>
          <w:i/>
          <w:iCs/>
          <w:color w:val="4472C4" w:themeColor="accent1"/>
        </w:rPr>
        <w:t>mais bien sûr, sans exclure d’autres</w:t>
      </w:r>
    </w:p>
    <w:p w:rsidR="002C10F1" w:rsidRPr="00F26E7D" w:rsidRDefault="002C10F1" w:rsidP="00977A5B">
      <w:pPr>
        <w:spacing w:after="0" w:line="240" w:lineRule="auto"/>
        <w:jc w:val="both"/>
        <w:rPr>
          <w:rFonts w:cstheme="minorHAnsi"/>
        </w:rPr>
      </w:pPr>
      <w:r w:rsidRPr="00F26E7D">
        <w:rPr>
          <w:rFonts w:eastAsia="Calibri" w:cstheme="minorHAnsi"/>
        </w:rPr>
        <w:t xml:space="preserve"> </w:t>
      </w:r>
    </w:p>
    <w:p w:rsidR="002C10F1" w:rsidRPr="000D3492" w:rsidRDefault="002C10F1" w:rsidP="00977A5B">
      <w:pPr>
        <w:spacing w:after="0" w:line="240" w:lineRule="auto"/>
        <w:jc w:val="both"/>
        <w:rPr>
          <w:rFonts w:eastAsia="Calibri" w:cstheme="minorHAnsi"/>
          <w:i/>
          <w:iCs/>
          <w:color w:val="4472C4" w:themeColor="accent1"/>
        </w:rPr>
      </w:pPr>
      <w:r w:rsidRPr="000D3492">
        <w:rPr>
          <w:rFonts w:eastAsia="Calibri" w:cstheme="minorHAnsi"/>
          <w:i/>
          <w:iCs/>
          <w:color w:val="4472C4" w:themeColor="accent1"/>
        </w:rPr>
        <w:t xml:space="preserve">Pour les rubriques, les réponses sont dans les questions…, la fiche n’est pas certificative et elle doit d’être recto/verso seulement </w:t>
      </w:r>
    </w:p>
    <w:p w:rsidR="002C10F1" w:rsidRDefault="002C10F1" w:rsidP="00977A5B">
      <w:pPr>
        <w:spacing w:after="0" w:line="240" w:lineRule="auto"/>
        <w:jc w:val="both"/>
      </w:pPr>
    </w:p>
    <w:p w:rsidR="002C10F1" w:rsidRPr="00CA7197" w:rsidRDefault="002C10F1" w:rsidP="00977A5B">
      <w:pPr>
        <w:pStyle w:val="Paragraphedeliste"/>
        <w:numPr>
          <w:ilvl w:val="0"/>
          <w:numId w:val="1"/>
        </w:numPr>
        <w:spacing w:after="0" w:line="240" w:lineRule="auto"/>
        <w:jc w:val="both"/>
        <w:rPr>
          <w:rFonts w:cstheme="minorHAnsi"/>
        </w:rPr>
      </w:pPr>
      <w:r w:rsidRPr="00F26E7D">
        <w:rPr>
          <w:rFonts w:eastAsia="Calibri" w:cstheme="minorHAnsi"/>
        </w:rPr>
        <w:t>Comment Cerise pro permet d'éditer les fiches E6 ?</w:t>
      </w:r>
      <w:r>
        <w:rPr>
          <w:rFonts w:eastAsia="Calibri" w:cstheme="minorHAnsi"/>
        </w:rPr>
        <w:t xml:space="preserve"> </w:t>
      </w:r>
      <w:r w:rsidRPr="00CA7197">
        <w:rPr>
          <w:rFonts w:eastAsia="Calibri" w:cstheme="minorHAnsi"/>
        </w:rPr>
        <w:t>Pas d’accès pour les profs sur les comptes élèves dans Cerise pro ?</w:t>
      </w:r>
    </w:p>
    <w:p w:rsidR="002C10F1" w:rsidRDefault="002C10F1" w:rsidP="00977A5B">
      <w:pPr>
        <w:spacing w:after="0" w:line="240" w:lineRule="auto"/>
        <w:jc w:val="both"/>
        <w:rPr>
          <w:rFonts w:eastAsia="Times New Roman" w:cstheme="minorHAnsi"/>
          <w:i/>
          <w:iCs/>
          <w:color w:val="4472C4" w:themeColor="accent1"/>
        </w:rPr>
      </w:pPr>
      <w:r w:rsidRPr="000D3492">
        <w:rPr>
          <w:rFonts w:eastAsia="Times New Roman" w:cstheme="minorHAnsi"/>
          <w:i/>
          <w:iCs/>
          <w:color w:val="4472C4" w:themeColor="accent1"/>
        </w:rPr>
        <w:t>On parle de CRPO et non Cerise PRO (ou tout autre moyen) doit être la mémoire des activités de l’étudiant. Dans C</w:t>
      </w:r>
      <w:r w:rsidR="00184643">
        <w:rPr>
          <w:rFonts w:eastAsia="Times New Roman" w:cstheme="minorHAnsi"/>
          <w:i/>
          <w:iCs/>
          <w:color w:val="4472C4" w:themeColor="accent1"/>
        </w:rPr>
        <w:t>PRO</w:t>
      </w:r>
      <w:r w:rsidRPr="000D3492">
        <w:rPr>
          <w:rFonts w:eastAsia="Times New Roman" w:cstheme="minorHAnsi"/>
          <w:i/>
          <w:iCs/>
          <w:color w:val="4472C4" w:themeColor="accent1"/>
        </w:rPr>
        <w:t xml:space="preserve">, le professeur est simple lecteur de l’activité de l’étudiant, il ne peut pas “corriger”, il pourra par contre avec l’étudiant formaliser une fiche qui sera utilisée lors de l’épreuve et </w:t>
      </w:r>
      <w:r w:rsidR="00184643" w:rsidRPr="000D3492">
        <w:rPr>
          <w:rFonts w:eastAsia="Times New Roman" w:cstheme="minorHAnsi"/>
          <w:i/>
          <w:iCs/>
          <w:color w:val="4472C4" w:themeColor="accent1"/>
        </w:rPr>
        <w:t>C</w:t>
      </w:r>
      <w:r w:rsidR="00184643">
        <w:rPr>
          <w:rFonts w:eastAsia="Times New Roman" w:cstheme="minorHAnsi"/>
          <w:i/>
          <w:iCs/>
          <w:color w:val="4472C4" w:themeColor="accent1"/>
        </w:rPr>
        <w:t>PRO</w:t>
      </w:r>
      <w:r w:rsidRPr="000D3492">
        <w:rPr>
          <w:rFonts w:eastAsia="Times New Roman" w:cstheme="minorHAnsi"/>
          <w:i/>
          <w:iCs/>
          <w:color w:val="4472C4" w:themeColor="accent1"/>
        </w:rPr>
        <w:t xml:space="preserve"> permet “d’éditer” directement une fiche (proche de celle de la circulaire) qu’il faudra compléter. Cependant, le professeur peut lire les activités des étudiants lorsqu’elles ne sont plus en statut “brouillon”, ainsi qu’avoir une vue transversale des activités de l’étudiant et de la classe. EXACT, y compris de l’extérieur et à tout moment, c’est d’ailleurs la différence entre une </w:t>
      </w:r>
      <w:r w:rsidR="005311CC" w:rsidRPr="000D3492">
        <w:rPr>
          <w:rFonts w:eastAsia="Times New Roman" w:cstheme="minorHAnsi"/>
          <w:i/>
          <w:iCs/>
          <w:color w:val="4472C4" w:themeColor="accent1"/>
        </w:rPr>
        <w:t>solution</w:t>
      </w:r>
      <w:r w:rsidRPr="000D3492">
        <w:rPr>
          <w:rFonts w:eastAsia="Times New Roman" w:cstheme="minorHAnsi"/>
          <w:i/>
          <w:iCs/>
          <w:color w:val="4472C4" w:themeColor="accent1"/>
        </w:rPr>
        <w:t xml:space="preserve"> cloud comme CPRO et les autres solutions bureautiques</w:t>
      </w:r>
    </w:p>
    <w:p w:rsidR="005311CC" w:rsidRPr="000D3492" w:rsidRDefault="005311CC" w:rsidP="00977A5B">
      <w:pPr>
        <w:spacing w:after="0" w:line="240" w:lineRule="auto"/>
        <w:jc w:val="both"/>
        <w:rPr>
          <w:rFonts w:cstheme="minorHAnsi"/>
          <w:i/>
          <w:iCs/>
          <w:color w:val="4472C4" w:themeColor="accent1"/>
        </w:rPr>
      </w:pPr>
      <w:r>
        <w:rPr>
          <w:rFonts w:eastAsia="Times New Roman" w:cstheme="minorHAnsi"/>
          <w:i/>
          <w:iCs/>
          <w:color w:val="4472C4" w:themeColor="accent1"/>
        </w:rPr>
        <w:t>Les fiches d’activité n’appartiennent qu’à lui, par contre, il peut faire des exports et des transferts pour le professeur qui pourra consulter la fiche.</w:t>
      </w:r>
    </w:p>
    <w:p w:rsidR="002C10F1" w:rsidRPr="00F26E7D" w:rsidRDefault="002C10F1" w:rsidP="00977A5B">
      <w:pPr>
        <w:spacing w:after="0" w:line="240" w:lineRule="auto"/>
        <w:jc w:val="both"/>
        <w:rPr>
          <w:rFonts w:cstheme="minorHAnsi"/>
        </w:rPr>
      </w:pPr>
      <w:r w:rsidRPr="00F26E7D">
        <w:rPr>
          <w:rFonts w:eastAsia="Calibri" w:cstheme="minorHAnsi"/>
        </w:rPr>
        <w:t xml:space="preserve"> </w:t>
      </w:r>
    </w:p>
    <w:p w:rsidR="002C10F1" w:rsidRPr="00F26E7D" w:rsidRDefault="002C10F1" w:rsidP="00977A5B">
      <w:pPr>
        <w:pStyle w:val="Paragraphedeliste"/>
        <w:numPr>
          <w:ilvl w:val="0"/>
          <w:numId w:val="1"/>
        </w:numPr>
        <w:spacing w:after="0" w:line="240" w:lineRule="auto"/>
        <w:jc w:val="both"/>
        <w:rPr>
          <w:rFonts w:cstheme="minorHAnsi"/>
        </w:rPr>
      </w:pPr>
      <w:r w:rsidRPr="00F26E7D">
        <w:rPr>
          <w:rFonts w:eastAsia="Calibri" w:cstheme="minorHAnsi"/>
        </w:rPr>
        <w:t xml:space="preserve">Quid des situations vécues ou observées en </w:t>
      </w:r>
      <w:r>
        <w:rPr>
          <w:rFonts w:eastAsia="Calibri" w:cstheme="minorHAnsi"/>
        </w:rPr>
        <w:t>B</w:t>
      </w:r>
      <w:r w:rsidRPr="00F26E7D">
        <w:rPr>
          <w:rFonts w:eastAsia="Calibri" w:cstheme="minorHAnsi"/>
        </w:rPr>
        <w:t>ac pro</w:t>
      </w:r>
      <w:r>
        <w:rPr>
          <w:rFonts w:eastAsia="Calibri" w:cstheme="minorHAnsi"/>
        </w:rPr>
        <w:t xml:space="preserve"> ou lors d’autres activités</w:t>
      </w:r>
      <w:r w:rsidRPr="00F26E7D">
        <w:rPr>
          <w:rFonts w:eastAsia="Calibri" w:cstheme="minorHAnsi"/>
        </w:rPr>
        <w:t xml:space="preserve"> ?</w:t>
      </w:r>
      <w:r>
        <w:rPr>
          <w:rFonts w:eastAsia="Calibri" w:cstheme="minorHAnsi"/>
        </w:rPr>
        <w:t xml:space="preserve"> L’étudiant peut-il les mobiliser ?</w:t>
      </w:r>
    </w:p>
    <w:p w:rsidR="002C10F1" w:rsidRPr="005311CC" w:rsidRDefault="002C10F1" w:rsidP="00977A5B">
      <w:pPr>
        <w:spacing w:after="0" w:line="240" w:lineRule="auto"/>
        <w:jc w:val="both"/>
        <w:rPr>
          <w:rFonts w:cstheme="minorHAnsi"/>
          <w:i/>
          <w:iCs/>
          <w:color w:val="4472C4" w:themeColor="accent1"/>
        </w:rPr>
      </w:pPr>
      <w:r w:rsidRPr="005311CC">
        <w:rPr>
          <w:rFonts w:eastAsia="Calibri" w:cstheme="minorHAnsi"/>
          <w:i/>
          <w:iCs/>
          <w:color w:val="4472C4" w:themeColor="accent1"/>
        </w:rPr>
        <w:t>Elles peuvent faire l’objet de développement au regard des attendus du BTS (idem jobs d’été, projets de STMG, etc.) oui, elles peuvent être parfaitement réinvesties sous les conditions précédentes</w:t>
      </w:r>
      <w:r w:rsidR="005311CC">
        <w:rPr>
          <w:rFonts w:eastAsia="Calibri" w:cstheme="minorHAnsi"/>
          <w:i/>
          <w:iCs/>
          <w:color w:val="4472C4" w:themeColor="accent1"/>
        </w:rPr>
        <w:t>. Il faut effectivement avoir des attestations sur les activités vécues avant le BTS.</w:t>
      </w:r>
    </w:p>
    <w:p w:rsidR="002C10F1" w:rsidRPr="00F26E7D" w:rsidRDefault="002C10F1" w:rsidP="00977A5B">
      <w:pPr>
        <w:spacing w:after="0" w:line="240" w:lineRule="auto"/>
        <w:jc w:val="both"/>
        <w:rPr>
          <w:rFonts w:cstheme="minorHAnsi"/>
        </w:rPr>
      </w:pPr>
      <w:r w:rsidRPr="00F26E7D">
        <w:rPr>
          <w:rFonts w:eastAsia="Calibri" w:cstheme="minorHAnsi"/>
        </w:rPr>
        <w:t xml:space="preserve"> </w:t>
      </w:r>
    </w:p>
    <w:p w:rsidR="002C10F1" w:rsidRPr="00CA7197" w:rsidRDefault="002C10F1" w:rsidP="00977A5B">
      <w:pPr>
        <w:pStyle w:val="Paragraphedeliste"/>
        <w:numPr>
          <w:ilvl w:val="0"/>
          <w:numId w:val="1"/>
        </w:numPr>
        <w:spacing w:after="0" w:line="240" w:lineRule="auto"/>
        <w:jc w:val="both"/>
        <w:rPr>
          <w:rFonts w:cstheme="minorHAnsi"/>
        </w:rPr>
      </w:pPr>
      <w:r w:rsidRPr="00F26E7D">
        <w:rPr>
          <w:rFonts w:eastAsia="Calibri" w:cstheme="minorHAnsi"/>
        </w:rPr>
        <w:t xml:space="preserve">Les actions ou observations peuvent-elles se faire du point de vue du membre d’un réseau plutôt que de la « tête » de réseau ? </w:t>
      </w:r>
      <w:r w:rsidRPr="00CA7197">
        <w:rPr>
          <w:rFonts w:eastAsia="Calibri" w:cstheme="minorHAnsi"/>
        </w:rPr>
        <w:t>Différences entre un réseau de distribution et un réseau de partenaires ?</w:t>
      </w:r>
    </w:p>
    <w:p w:rsidR="002C10F1" w:rsidRPr="00F26E7D" w:rsidRDefault="002C10F1" w:rsidP="00977A5B">
      <w:pPr>
        <w:spacing w:after="0" w:line="240" w:lineRule="auto"/>
        <w:jc w:val="both"/>
        <w:rPr>
          <w:rFonts w:cstheme="minorHAnsi"/>
        </w:rPr>
      </w:pPr>
      <w:r w:rsidRPr="00F26E7D">
        <w:rPr>
          <w:rFonts w:eastAsia="Calibri" w:cstheme="minorHAnsi"/>
        </w:rPr>
        <w:lastRenderedPageBreak/>
        <w:t xml:space="preserve"> </w:t>
      </w:r>
    </w:p>
    <w:p w:rsidR="002C10F1" w:rsidRPr="005311CC" w:rsidRDefault="002C10F1" w:rsidP="00977A5B">
      <w:pPr>
        <w:spacing w:after="0" w:line="240" w:lineRule="auto"/>
        <w:jc w:val="both"/>
        <w:rPr>
          <w:rFonts w:cstheme="minorHAnsi"/>
          <w:i/>
          <w:iCs/>
          <w:color w:val="4472C4" w:themeColor="accent1"/>
        </w:rPr>
      </w:pPr>
      <w:r w:rsidRPr="005311CC">
        <w:rPr>
          <w:rFonts w:eastAsia="Times New Roman" w:cstheme="minorHAnsi"/>
          <w:i/>
          <w:iCs/>
          <w:color w:val="4472C4" w:themeColor="accent1"/>
        </w:rPr>
        <w:t xml:space="preserve">Il ne faut pas trop restreindre les possibilités de travailler dans les réseaux (animateur ou membre du réseau), peu importe la fonction, ce sont les </w:t>
      </w:r>
      <w:r w:rsidRPr="005311CC">
        <w:rPr>
          <w:rFonts w:eastAsia="Times New Roman" w:cstheme="minorHAnsi"/>
          <w:i/>
          <w:iCs/>
          <w:color w:val="4472C4" w:themeColor="accent1"/>
          <w:u w:val="single"/>
        </w:rPr>
        <w:t>activités décrites</w:t>
      </w:r>
      <w:r w:rsidRPr="005311CC">
        <w:rPr>
          <w:rFonts w:eastAsia="Times New Roman" w:cstheme="minorHAnsi"/>
          <w:i/>
          <w:iCs/>
          <w:color w:val="4472C4" w:themeColor="accent1"/>
        </w:rPr>
        <w:t xml:space="preserve"> qui sont importantes</w:t>
      </w:r>
      <w:r w:rsidR="005311CC">
        <w:rPr>
          <w:rFonts w:eastAsia="Times New Roman" w:cstheme="minorHAnsi"/>
          <w:i/>
          <w:iCs/>
          <w:color w:val="4472C4" w:themeColor="accent1"/>
        </w:rPr>
        <w:t>. (vécues, traversées, observées)</w:t>
      </w:r>
    </w:p>
    <w:p w:rsidR="002C10F1" w:rsidRPr="005311CC" w:rsidRDefault="002C10F1" w:rsidP="00977A5B">
      <w:pPr>
        <w:spacing w:after="0" w:line="240" w:lineRule="auto"/>
        <w:jc w:val="both"/>
        <w:rPr>
          <w:rFonts w:cstheme="minorHAnsi"/>
          <w:i/>
          <w:iCs/>
          <w:color w:val="4472C4" w:themeColor="accent1"/>
        </w:rPr>
      </w:pPr>
      <w:r w:rsidRPr="005311CC">
        <w:rPr>
          <w:rFonts w:eastAsia="Times New Roman" w:cstheme="minorHAnsi"/>
          <w:i/>
          <w:iCs/>
          <w:color w:val="4472C4" w:themeColor="accent1"/>
        </w:rPr>
        <w:t>La différence entre les réseaux : Réseau de distribution se situe dans la grande distribution (spécialisée ou non), on analyse le référencement, la mise en place de l’offre ; Réseau de partenaires, on se situe plutôt dans les concessions, franchises, et tout type d’accord qui dans tous les cas où il y a une relation “particulière” avec un partenaire privilégié.</w:t>
      </w:r>
      <w:r w:rsidR="005311CC">
        <w:rPr>
          <w:rFonts w:eastAsia="Times New Roman" w:cstheme="minorHAnsi"/>
          <w:i/>
          <w:iCs/>
          <w:color w:val="4472C4" w:themeColor="accent1"/>
        </w:rPr>
        <w:t xml:space="preserve"> C’est tout type d’accord partenarial (accord de coopération commerciale).</w:t>
      </w:r>
    </w:p>
    <w:p w:rsidR="002C10F1" w:rsidRPr="000951CB" w:rsidRDefault="002C10F1" w:rsidP="00977A5B">
      <w:pPr>
        <w:spacing w:after="0" w:line="240" w:lineRule="auto"/>
        <w:jc w:val="both"/>
        <w:rPr>
          <w:rFonts w:cstheme="minorHAnsi"/>
          <w:i/>
          <w:iCs/>
          <w:color w:val="4472C4" w:themeColor="accent1"/>
        </w:rPr>
      </w:pPr>
      <w:r w:rsidRPr="005311CC">
        <w:rPr>
          <w:rFonts w:eastAsia="Times New Roman" w:cstheme="minorHAnsi"/>
          <w:i/>
          <w:iCs/>
          <w:color w:val="4472C4" w:themeColor="accent1"/>
        </w:rPr>
        <w:t xml:space="preserve"> </w:t>
      </w:r>
    </w:p>
    <w:p w:rsidR="002C10F1" w:rsidRDefault="002C10F1" w:rsidP="00977A5B">
      <w:pPr>
        <w:spacing w:after="0" w:line="240" w:lineRule="auto"/>
        <w:jc w:val="both"/>
        <w:rPr>
          <w:rFonts w:ascii="Calibri" w:eastAsia="Calibri" w:hAnsi="Calibri" w:cs="Calibri"/>
          <w:b/>
          <w:bCs/>
          <w:sz w:val="28"/>
          <w:szCs w:val="28"/>
        </w:rPr>
      </w:pPr>
    </w:p>
    <w:p w:rsidR="002C10F1" w:rsidRPr="000951CB" w:rsidRDefault="002C10F1" w:rsidP="000951CB">
      <w:pPr>
        <w:spacing w:after="0" w:line="240" w:lineRule="auto"/>
        <w:jc w:val="center"/>
        <w:rPr>
          <w:rFonts w:ascii="Calibri" w:eastAsia="Calibri" w:hAnsi="Calibri" w:cs="Calibri"/>
          <w:b/>
          <w:bCs/>
          <w:color w:val="002060"/>
          <w:sz w:val="28"/>
          <w:szCs w:val="28"/>
        </w:rPr>
      </w:pPr>
      <w:r w:rsidRPr="000951CB">
        <w:rPr>
          <w:rFonts w:ascii="Calibri" w:eastAsia="Calibri" w:hAnsi="Calibri" w:cs="Calibri"/>
          <w:b/>
          <w:bCs/>
          <w:color w:val="002060"/>
          <w:sz w:val="28"/>
          <w:szCs w:val="28"/>
        </w:rPr>
        <w:t>Questions relatives à l'étude réflexive</w:t>
      </w:r>
    </w:p>
    <w:p w:rsidR="002C10F1" w:rsidRDefault="002C10F1" w:rsidP="00977A5B">
      <w:pPr>
        <w:spacing w:after="0" w:line="240" w:lineRule="auto"/>
        <w:jc w:val="both"/>
      </w:pPr>
      <w:r w:rsidRPr="7BD679CB">
        <w:rPr>
          <w:rFonts w:ascii="Calibri" w:eastAsia="Calibri" w:hAnsi="Calibri" w:cs="Calibri"/>
        </w:rPr>
        <w:t xml:space="preserve"> </w:t>
      </w:r>
    </w:p>
    <w:p w:rsidR="002C10F1" w:rsidRPr="00F94417" w:rsidRDefault="002C10F1" w:rsidP="00977A5B">
      <w:pPr>
        <w:pStyle w:val="Paragraphedeliste"/>
        <w:numPr>
          <w:ilvl w:val="0"/>
          <w:numId w:val="1"/>
        </w:numPr>
        <w:spacing w:after="0" w:line="240" w:lineRule="auto"/>
        <w:jc w:val="both"/>
      </w:pPr>
      <w:r w:rsidRPr="7BD679CB">
        <w:rPr>
          <w:rFonts w:ascii="Calibri" w:eastAsia="Calibri" w:hAnsi="Calibri" w:cs="Calibri"/>
        </w:rPr>
        <w:t xml:space="preserve">Comment l'évaluer dans la grille E6 ? </w:t>
      </w:r>
    </w:p>
    <w:p w:rsidR="002C10F1" w:rsidRPr="005311CC" w:rsidRDefault="002C10F1" w:rsidP="00977A5B">
      <w:pPr>
        <w:spacing w:after="0" w:line="240" w:lineRule="auto"/>
        <w:jc w:val="both"/>
        <w:rPr>
          <w:rFonts w:ascii="Calibri" w:eastAsia="Calibri" w:hAnsi="Calibri" w:cs="Calibri"/>
          <w:i/>
          <w:iCs/>
          <w:color w:val="4472C4" w:themeColor="accent1"/>
        </w:rPr>
      </w:pPr>
      <w:r w:rsidRPr="005311CC">
        <w:rPr>
          <w:rFonts w:ascii="Calibri" w:eastAsia="Calibri" w:hAnsi="Calibri" w:cs="Calibri"/>
          <w:i/>
          <w:iCs/>
          <w:color w:val="4472C4" w:themeColor="accent1"/>
        </w:rPr>
        <w:t xml:space="preserve">Imprègne la grille E6, </w:t>
      </w:r>
      <w:proofErr w:type="spellStart"/>
      <w:r w:rsidRPr="005311CC">
        <w:rPr>
          <w:rFonts w:ascii="Calibri" w:eastAsia="Calibri" w:hAnsi="Calibri" w:cs="Calibri"/>
          <w:i/>
          <w:iCs/>
          <w:color w:val="4472C4" w:themeColor="accent1"/>
        </w:rPr>
        <w:t>cf</w:t>
      </w:r>
      <w:proofErr w:type="spellEnd"/>
      <w:r w:rsidRPr="005311CC">
        <w:rPr>
          <w:rFonts w:ascii="Calibri" w:eastAsia="Calibri" w:hAnsi="Calibri" w:cs="Calibri"/>
          <w:i/>
          <w:iCs/>
          <w:color w:val="4472C4" w:themeColor="accent1"/>
        </w:rPr>
        <w:t xml:space="preserve"> la FAQ 100 questions</w:t>
      </w:r>
    </w:p>
    <w:p w:rsidR="002C10F1" w:rsidRDefault="002C10F1" w:rsidP="00977A5B">
      <w:pPr>
        <w:spacing w:after="0" w:line="240" w:lineRule="auto"/>
        <w:jc w:val="both"/>
      </w:pPr>
    </w:p>
    <w:p w:rsidR="002C10F1" w:rsidRDefault="002C10F1" w:rsidP="00977A5B">
      <w:pPr>
        <w:pStyle w:val="Paragraphedeliste"/>
        <w:numPr>
          <w:ilvl w:val="0"/>
          <w:numId w:val="1"/>
        </w:numPr>
        <w:spacing w:after="0" w:line="240" w:lineRule="auto"/>
        <w:jc w:val="both"/>
      </w:pPr>
      <w:r w:rsidRPr="7BD679CB">
        <w:rPr>
          <w:rFonts w:ascii="Calibri" w:eastAsia="Calibri" w:hAnsi="Calibri" w:cs="Calibri"/>
        </w:rPr>
        <w:t>Est-ce indispensable que les étudiants se servent des 3 expériences réseaux ? cela semble très compliqu</w:t>
      </w:r>
      <w:r>
        <w:rPr>
          <w:rFonts w:ascii="Calibri" w:eastAsia="Calibri" w:hAnsi="Calibri" w:cs="Calibri"/>
        </w:rPr>
        <w:t xml:space="preserve">é pour la plupart des étudiants. </w:t>
      </w:r>
      <w:r w:rsidRPr="00F94417">
        <w:rPr>
          <w:rFonts w:ascii="Calibri" w:eastAsia="Calibri" w:hAnsi="Calibri" w:cs="Calibri"/>
        </w:rPr>
        <w:t xml:space="preserve">Peut-on avoir des sujets d'étude ? </w:t>
      </w:r>
    </w:p>
    <w:p w:rsidR="002C10F1" w:rsidRPr="005311CC" w:rsidRDefault="002C10F1" w:rsidP="00977A5B">
      <w:pPr>
        <w:spacing w:after="0" w:line="240" w:lineRule="auto"/>
        <w:jc w:val="both"/>
        <w:rPr>
          <w:rFonts w:ascii="Calibri" w:eastAsia="Calibri" w:hAnsi="Calibri" w:cs="Calibri"/>
          <w:i/>
          <w:iCs/>
          <w:color w:val="4472C4" w:themeColor="accent1"/>
        </w:rPr>
      </w:pPr>
      <w:r w:rsidRPr="005311CC">
        <w:rPr>
          <w:rFonts w:ascii="Calibri" w:eastAsia="Calibri" w:hAnsi="Calibri" w:cs="Calibri"/>
          <w:i/>
          <w:iCs/>
          <w:color w:val="4472C4" w:themeColor="accent1"/>
        </w:rPr>
        <w:t>Une étude réflexive réseau permettant au candidat de réinvestir l’ensemble de ses expériences réseau dans l’analyse d’un thème ou d’une problématique de son choix, de nature transversale au sein du pôle 3 d’activités.</w:t>
      </w:r>
    </w:p>
    <w:p w:rsidR="002C10F1" w:rsidRDefault="002C10F1" w:rsidP="00977A5B">
      <w:pPr>
        <w:spacing w:after="0" w:line="240" w:lineRule="auto"/>
        <w:jc w:val="both"/>
        <w:rPr>
          <w:rFonts w:ascii="Calibri" w:eastAsia="Calibri" w:hAnsi="Calibri" w:cs="Calibri"/>
          <w:i/>
          <w:iCs/>
          <w:color w:val="4472C4" w:themeColor="accent1"/>
        </w:rPr>
      </w:pPr>
      <w:r w:rsidRPr="005311CC">
        <w:rPr>
          <w:rFonts w:ascii="Calibri" w:eastAsia="Calibri" w:hAnsi="Calibri" w:cs="Calibri"/>
          <w:i/>
          <w:iCs/>
          <w:color w:val="4472C4" w:themeColor="accent1"/>
        </w:rPr>
        <w:t>L’étudiant peut s’appuyer sur des situations observées, des recherches documentaires, d’interviews, etc. C’est à l’étudiant de choisir le thème. Il peut ici avoir l’occasion de se pencher sur une préoccupation personnelle vis-à-vis de l’organisation en réseau. L’écrit qu’il fera sera assez authentique de son parcours</w:t>
      </w:r>
    </w:p>
    <w:p w:rsidR="005311CC" w:rsidRPr="005311CC" w:rsidRDefault="005311CC" w:rsidP="00977A5B">
      <w:pPr>
        <w:spacing w:after="0" w:line="240" w:lineRule="auto"/>
        <w:jc w:val="both"/>
        <w:rPr>
          <w:rFonts w:ascii="Calibri" w:eastAsia="Calibri" w:hAnsi="Calibri" w:cs="Calibri"/>
          <w:i/>
          <w:iCs/>
          <w:color w:val="4472C4" w:themeColor="accent1"/>
        </w:rPr>
      </w:pPr>
      <w:r>
        <w:rPr>
          <w:rFonts w:ascii="Calibri" w:eastAsia="Calibri" w:hAnsi="Calibri" w:cs="Calibri"/>
          <w:i/>
          <w:iCs/>
          <w:color w:val="4472C4" w:themeColor="accent1"/>
        </w:rPr>
        <w:t xml:space="preserve">C’est une réflexion personnelle de l’étudiant. Le contrôle des vendeurs - la liberté commerciale au sein des différents réseaux. Ce n’est pas une thèse de doctorat, mais elle s’appuie sur du concret. </w:t>
      </w:r>
    </w:p>
    <w:p w:rsidR="002C10F1" w:rsidRDefault="002C10F1" w:rsidP="00977A5B">
      <w:pPr>
        <w:spacing w:after="0" w:line="240" w:lineRule="auto"/>
        <w:jc w:val="both"/>
        <w:rPr>
          <w:rFonts w:ascii="Calibri" w:eastAsia="Calibri" w:hAnsi="Calibri" w:cs="Calibri"/>
        </w:rPr>
      </w:pPr>
    </w:p>
    <w:p w:rsidR="002C10F1" w:rsidRDefault="002C10F1" w:rsidP="00977A5B">
      <w:pPr>
        <w:pStyle w:val="Paragraphedeliste"/>
        <w:numPr>
          <w:ilvl w:val="0"/>
          <w:numId w:val="1"/>
        </w:numPr>
        <w:spacing w:after="0" w:line="240" w:lineRule="auto"/>
        <w:jc w:val="both"/>
      </w:pPr>
      <w:r>
        <w:rPr>
          <w:rFonts w:ascii="Calibri" w:eastAsia="Calibri" w:hAnsi="Calibri" w:cs="Calibri"/>
        </w:rPr>
        <w:t>Question sur la forme de cet écrit, f</w:t>
      </w:r>
      <w:r w:rsidRPr="7BD679CB">
        <w:rPr>
          <w:rFonts w:ascii="Calibri" w:eastAsia="Calibri" w:hAnsi="Calibri" w:cs="Calibri"/>
        </w:rPr>
        <w:t>aut-il une intro, un développement structuré et une conclusion ?</w:t>
      </w:r>
    </w:p>
    <w:p w:rsidR="002C10F1" w:rsidRPr="005311CC" w:rsidRDefault="002C10F1" w:rsidP="00977A5B">
      <w:pPr>
        <w:spacing w:after="0" w:line="240" w:lineRule="auto"/>
        <w:jc w:val="both"/>
        <w:rPr>
          <w:i/>
          <w:iCs/>
          <w:color w:val="4472C4" w:themeColor="accent1"/>
        </w:rPr>
      </w:pPr>
      <w:r w:rsidRPr="005311CC">
        <w:rPr>
          <w:rFonts w:ascii="Calibri" w:eastAsia="Calibri" w:hAnsi="Calibri" w:cs="Calibri"/>
          <w:i/>
          <w:iCs/>
          <w:color w:val="4472C4" w:themeColor="accent1"/>
        </w:rPr>
        <w:t xml:space="preserve">Oui avec une présentation/justification de la problématique retenue. Un minimum de structuration pour que l’étudiant sorte du « j’aime, </w:t>
      </w:r>
      <w:proofErr w:type="gramStart"/>
      <w:r w:rsidRPr="005311CC">
        <w:rPr>
          <w:rFonts w:ascii="Calibri" w:eastAsia="Calibri" w:hAnsi="Calibri" w:cs="Calibri"/>
          <w:i/>
          <w:iCs/>
          <w:color w:val="4472C4" w:themeColor="accent1"/>
        </w:rPr>
        <w:t>j’aime</w:t>
      </w:r>
      <w:proofErr w:type="gramEnd"/>
      <w:r w:rsidRPr="005311CC">
        <w:rPr>
          <w:rFonts w:ascii="Calibri" w:eastAsia="Calibri" w:hAnsi="Calibri" w:cs="Calibri"/>
          <w:i/>
          <w:iCs/>
          <w:color w:val="4472C4" w:themeColor="accent1"/>
        </w:rPr>
        <w:t xml:space="preserve"> pas, je suis d’accord, pas d’accord, c’est bien, c’est mal,</w:t>
      </w:r>
      <w:r w:rsidR="005311CC">
        <w:rPr>
          <w:rFonts w:ascii="Calibri" w:eastAsia="Calibri" w:hAnsi="Calibri" w:cs="Calibri"/>
          <w:i/>
          <w:iCs/>
          <w:color w:val="4472C4" w:themeColor="accent1"/>
        </w:rPr>
        <w:t xml:space="preserve"> </w:t>
      </w:r>
      <w:r w:rsidRPr="005311CC">
        <w:rPr>
          <w:rFonts w:ascii="Calibri" w:eastAsia="Calibri" w:hAnsi="Calibri" w:cs="Calibri"/>
          <w:i/>
          <w:iCs/>
          <w:color w:val="4472C4" w:themeColor="accent1"/>
        </w:rPr>
        <w:t>etc</w:t>
      </w:r>
      <w:r w:rsidR="005311CC">
        <w:rPr>
          <w:rFonts w:ascii="Calibri" w:eastAsia="Calibri" w:hAnsi="Calibri" w:cs="Calibri"/>
          <w:i/>
          <w:iCs/>
          <w:color w:val="4472C4" w:themeColor="accent1"/>
        </w:rPr>
        <w:t>.</w:t>
      </w:r>
      <w:r w:rsidRPr="005311CC">
        <w:rPr>
          <w:rFonts w:ascii="Calibri" w:eastAsia="Calibri" w:hAnsi="Calibri" w:cs="Calibri"/>
          <w:i/>
          <w:iCs/>
          <w:color w:val="4472C4" w:themeColor="accent1"/>
        </w:rPr>
        <w:t> »</w:t>
      </w:r>
      <w:r w:rsidR="005311CC">
        <w:rPr>
          <w:rFonts w:ascii="Calibri" w:eastAsia="Calibri" w:hAnsi="Calibri" w:cs="Calibri"/>
          <w:i/>
          <w:iCs/>
          <w:color w:val="4472C4" w:themeColor="accent1"/>
        </w:rPr>
        <w:t xml:space="preserve"> Une vraie question posée et des réponses.</w:t>
      </w:r>
    </w:p>
    <w:p w:rsidR="002C10F1" w:rsidRDefault="002C10F1" w:rsidP="00977A5B">
      <w:pPr>
        <w:spacing w:after="0" w:line="240" w:lineRule="auto"/>
        <w:jc w:val="both"/>
        <w:rPr>
          <w:rFonts w:ascii="Calibri" w:eastAsia="Calibri" w:hAnsi="Calibri" w:cs="Calibri"/>
        </w:rPr>
      </w:pPr>
    </w:p>
    <w:p w:rsidR="002C10F1" w:rsidRPr="000951CB" w:rsidRDefault="002C10F1" w:rsidP="000951CB">
      <w:pPr>
        <w:spacing w:after="0" w:line="240" w:lineRule="auto"/>
        <w:jc w:val="center"/>
        <w:rPr>
          <w:rFonts w:ascii="Calibri" w:eastAsia="Calibri" w:hAnsi="Calibri" w:cs="Calibri"/>
          <w:b/>
          <w:bCs/>
          <w:color w:val="002060"/>
          <w:sz w:val="28"/>
          <w:szCs w:val="28"/>
        </w:rPr>
      </w:pPr>
      <w:r w:rsidRPr="000951CB">
        <w:rPr>
          <w:rFonts w:ascii="Calibri" w:eastAsia="Calibri" w:hAnsi="Calibri" w:cs="Calibri"/>
          <w:b/>
          <w:bCs/>
          <w:color w:val="002060"/>
          <w:sz w:val="28"/>
          <w:szCs w:val="28"/>
        </w:rPr>
        <w:t xml:space="preserve">CCF questions relatives aux situations A et B </w:t>
      </w:r>
    </w:p>
    <w:p w:rsidR="002C10F1" w:rsidRDefault="002C10F1" w:rsidP="00977A5B">
      <w:pPr>
        <w:spacing w:after="0" w:line="240" w:lineRule="auto"/>
        <w:jc w:val="both"/>
      </w:pPr>
      <w:r w:rsidRPr="7BD679CB">
        <w:rPr>
          <w:rFonts w:ascii="Calibri" w:eastAsia="Calibri" w:hAnsi="Calibri" w:cs="Calibri"/>
        </w:rPr>
        <w:t xml:space="preserve"> </w:t>
      </w:r>
    </w:p>
    <w:p w:rsidR="002C10F1" w:rsidRPr="00492FC1" w:rsidRDefault="002C10F1" w:rsidP="00977A5B">
      <w:pPr>
        <w:pStyle w:val="Paragraphedeliste"/>
        <w:numPr>
          <w:ilvl w:val="0"/>
          <w:numId w:val="1"/>
        </w:numPr>
        <w:spacing w:after="0" w:line="240" w:lineRule="auto"/>
        <w:jc w:val="both"/>
        <w:rPr>
          <w:rFonts w:cstheme="minorHAnsi"/>
        </w:rPr>
      </w:pPr>
      <w:r>
        <w:rPr>
          <w:rFonts w:eastAsia="Calibri" w:cstheme="minorHAnsi"/>
        </w:rPr>
        <w:t>Concernant l’organisation de l’épreuve,</w:t>
      </w:r>
      <w:r w:rsidRPr="00F26E7D">
        <w:rPr>
          <w:rFonts w:eastAsia="Calibri" w:cstheme="minorHAnsi"/>
        </w:rPr>
        <w:t xml:space="preserve"> </w:t>
      </w:r>
      <w:r>
        <w:rPr>
          <w:rFonts w:ascii="Calibri" w:eastAsia="Calibri" w:hAnsi="Calibri" w:cs="Calibri"/>
        </w:rPr>
        <w:t>q</w:t>
      </w:r>
      <w:r w:rsidRPr="00492FC1">
        <w:rPr>
          <w:rFonts w:ascii="Calibri" w:eastAsia="Calibri" w:hAnsi="Calibri" w:cs="Calibri"/>
        </w:rPr>
        <w:t>ue</w:t>
      </w:r>
      <w:r w:rsidRPr="00F26E7D">
        <w:rPr>
          <w:rFonts w:eastAsia="Calibri" w:cstheme="minorHAnsi"/>
        </w:rPr>
        <w:t xml:space="preserve"> faire en cas d'absence d'un étudiant lors d'un CCF ?</w:t>
      </w:r>
      <w:r>
        <w:rPr>
          <w:rFonts w:eastAsia="Calibri" w:cstheme="minorHAnsi"/>
        </w:rPr>
        <w:t xml:space="preserve"> </w:t>
      </w:r>
      <w:r w:rsidRPr="00492FC1">
        <w:rPr>
          <w:rFonts w:eastAsia="Calibri" w:cstheme="minorHAnsi"/>
        </w:rPr>
        <w:t xml:space="preserve">Quelles dates </w:t>
      </w:r>
      <w:r>
        <w:rPr>
          <w:rFonts w:eastAsia="Calibri" w:cstheme="minorHAnsi"/>
        </w:rPr>
        <w:t xml:space="preserve">attendre pour le dépôt des </w:t>
      </w:r>
      <w:r w:rsidRPr="00492FC1">
        <w:rPr>
          <w:rFonts w:eastAsia="Calibri" w:cstheme="minorHAnsi"/>
        </w:rPr>
        <w:t>fiches ?</w:t>
      </w:r>
      <w:r>
        <w:rPr>
          <w:rFonts w:eastAsia="Calibri" w:cstheme="minorHAnsi"/>
        </w:rPr>
        <w:t xml:space="preserve"> </w:t>
      </w:r>
      <w:r w:rsidRPr="00492FC1">
        <w:rPr>
          <w:rFonts w:eastAsia="Calibri" w:cstheme="minorHAnsi"/>
        </w:rPr>
        <w:t xml:space="preserve"> Combien de temps entre les 2 CCF ?</w:t>
      </w:r>
      <w:r>
        <w:rPr>
          <w:rFonts w:eastAsia="Calibri" w:cstheme="minorHAnsi"/>
        </w:rPr>
        <w:t xml:space="preserve"> </w:t>
      </w:r>
      <w:r w:rsidRPr="00492FC1">
        <w:rPr>
          <w:rFonts w:eastAsia="Calibri" w:cstheme="minorHAnsi"/>
        </w:rPr>
        <w:t>Est-il possible d'évaluer situation A et B successivement (</w:t>
      </w:r>
      <w:r>
        <w:rPr>
          <w:rFonts w:eastAsia="Calibri" w:cstheme="minorHAnsi"/>
        </w:rPr>
        <w:t>c’est-à-dire organiser un seul</w:t>
      </w:r>
      <w:r w:rsidRPr="00492FC1">
        <w:rPr>
          <w:rFonts w:eastAsia="Calibri" w:cstheme="minorHAnsi"/>
        </w:rPr>
        <w:t xml:space="preserve"> oral de 40 minutes) ?</w:t>
      </w:r>
    </w:p>
    <w:p w:rsidR="002C10F1" w:rsidRPr="00F26E7D" w:rsidRDefault="002C10F1" w:rsidP="00977A5B">
      <w:pPr>
        <w:spacing w:after="0" w:line="240" w:lineRule="auto"/>
        <w:jc w:val="both"/>
        <w:rPr>
          <w:rFonts w:cstheme="minorHAnsi"/>
        </w:rPr>
      </w:pPr>
      <w:r w:rsidRPr="00F26E7D">
        <w:rPr>
          <w:rFonts w:eastAsia="Calibri" w:cstheme="minorHAnsi"/>
        </w:rPr>
        <w:t xml:space="preserve"> </w:t>
      </w:r>
    </w:p>
    <w:p w:rsidR="002C10F1" w:rsidRPr="005311CC" w:rsidRDefault="002C10F1" w:rsidP="00977A5B">
      <w:pPr>
        <w:spacing w:after="0" w:line="240" w:lineRule="auto"/>
        <w:jc w:val="both"/>
        <w:rPr>
          <w:rFonts w:cstheme="minorHAnsi"/>
          <w:i/>
          <w:iCs/>
        </w:rPr>
      </w:pPr>
      <w:r w:rsidRPr="005311CC">
        <w:rPr>
          <w:rFonts w:eastAsia="Times New Roman" w:cstheme="minorHAnsi"/>
          <w:i/>
          <w:iCs/>
          <w:color w:val="0070C0"/>
        </w:rPr>
        <w:t xml:space="preserve">L’organisation générale est du ressort de l’équipe pédagogique qui doit néanmoins se conformer aux dates limites données par le rectorat. Un étudiant absent devra (comme actuellement) être reconvoqué une fois. Il est prévu 2 situations d’évaluation, dans le cadre d’un CCF, elles doivent être distinctes et séparée dans le temps. </w:t>
      </w:r>
    </w:p>
    <w:p w:rsidR="002C10F1" w:rsidRPr="00F26E7D" w:rsidRDefault="002C10F1" w:rsidP="00977A5B">
      <w:pPr>
        <w:spacing w:after="0" w:line="240" w:lineRule="auto"/>
        <w:jc w:val="both"/>
        <w:rPr>
          <w:rFonts w:cstheme="minorHAnsi"/>
        </w:rPr>
      </w:pPr>
      <w:r w:rsidRPr="00F26E7D">
        <w:rPr>
          <w:rFonts w:eastAsia="Calibri" w:cstheme="minorHAnsi"/>
        </w:rPr>
        <w:t xml:space="preserve"> </w:t>
      </w:r>
    </w:p>
    <w:p w:rsidR="002C10F1" w:rsidRPr="00492FC1" w:rsidRDefault="002C10F1" w:rsidP="00977A5B">
      <w:pPr>
        <w:pStyle w:val="Paragraphedeliste"/>
        <w:numPr>
          <w:ilvl w:val="0"/>
          <w:numId w:val="1"/>
        </w:numPr>
        <w:spacing w:after="0" w:line="240" w:lineRule="auto"/>
        <w:jc w:val="both"/>
        <w:rPr>
          <w:rFonts w:cstheme="minorHAnsi"/>
        </w:rPr>
      </w:pPr>
      <w:r>
        <w:rPr>
          <w:rFonts w:eastAsia="Calibri" w:cstheme="minorHAnsi"/>
        </w:rPr>
        <w:t>Concernant l’évaluation, on utilise la m</w:t>
      </w:r>
      <w:r w:rsidRPr="00F26E7D">
        <w:rPr>
          <w:rFonts w:eastAsia="Calibri" w:cstheme="minorHAnsi"/>
        </w:rPr>
        <w:t>ême grille pour les 2 CCF ?</w:t>
      </w:r>
      <w:r>
        <w:rPr>
          <w:rFonts w:eastAsia="Calibri" w:cstheme="minorHAnsi"/>
        </w:rPr>
        <w:t xml:space="preserve"> </w:t>
      </w:r>
      <w:r w:rsidRPr="00492FC1">
        <w:rPr>
          <w:rFonts w:eastAsia="Calibri" w:cstheme="minorHAnsi"/>
        </w:rPr>
        <w:t>Quel protocole d'interrogation ? Quel type de questions posées ?</w:t>
      </w:r>
      <w:r>
        <w:rPr>
          <w:rFonts w:eastAsia="Calibri" w:cstheme="minorHAnsi"/>
        </w:rPr>
        <w:t xml:space="preserve"> </w:t>
      </w:r>
      <w:r w:rsidRPr="00492FC1">
        <w:rPr>
          <w:rFonts w:eastAsia="Calibri" w:cstheme="minorHAnsi"/>
        </w:rPr>
        <w:t>Quelle Répartition du temps suivre entre les deux fiches restantes et l'étude ?</w:t>
      </w:r>
    </w:p>
    <w:p w:rsidR="002C10F1" w:rsidRPr="00492FC1" w:rsidRDefault="002C10F1" w:rsidP="00977A5B">
      <w:pPr>
        <w:pStyle w:val="Paragraphedeliste"/>
        <w:spacing w:after="0" w:line="240" w:lineRule="auto"/>
        <w:ind w:left="1080"/>
        <w:jc w:val="both"/>
        <w:rPr>
          <w:rFonts w:cstheme="minorHAnsi"/>
        </w:rPr>
      </w:pPr>
      <w:r w:rsidRPr="00492FC1">
        <w:rPr>
          <w:rFonts w:eastAsia="Calibri" w:cstheme="minorHAnsi"/>
        </w:rPr>
        <w:t>L’évaluation doit-elle se faire en présence d’un professionnel ?</w:t>
      </w:r>
    </w:p>
    <w:p w:rsidR="002C10F1" w:rsidRPr="00F26E7D" w:rsidRDefault="002C10F1" w:rsidP="00977A5B">
      <w:pPr>
        <w:spacing w:after="0" w:line="240" w:lineRule="auto"/>
        <w:jc w:val="both"/>
        <w:rPr>
          <w:rFonts w:cstheme="minorHAnsi"/>
        </w:rPr>
      </w:pPr>
      <w:r w:rsidRPr="00F26E7D">
        <w:rPr>
          <w:rFonts w:eastAsia="Calibri" w:cstheme="minorHAnsi"/>
        </w:rPr>
        <w:t xml:space="preserve"> </w:t>
      </w:r>
    </w:p>
    <w:p w:rsidR="002C10F1" w:rsidRPr="005311CC" w:rsidRDefault="002C10F1" w:rsidP="00977A5B">
      <w:pPr>
        <w:spacing w:after="0" w:line="240" w:lineRule="auto"/>
        <w:jc w:val="both"/>
        <w:rPr>
          <w:rFonts w:cstheme="minorHAnsi"/>
          <w:i/>
          <w:iCs/>
        </w:rPr>
      </w:pPr>
      <w:r w:rsidRPr="005311CC">
        <w:rPr>
          <w:rFonts w:eastAsia="Times New Roman" w:cstheme="minorHAnsi"/>
          <w:i/>
          <w:iCs/>
          <w:color w:val="0070C0"/>
        </w:rPr>
        <w:lastRenderedPageBreak/>
        <w:t>La grille est celle de la circulaire,</w:t>
      </w:r>
      <w:r w:rsidR="005311CC">
        <w:rPr>
          <w:rFonts w:eastAsia="Times New Roman" w:cstheme="minorHAnsi"/>
          <w:i/>
          <w:iCs/>
          <w:color w:val="0070C0"/>
        </w:rPr>
        <w:t xml:space="preserve"> elle est complétée </w:t>
      </w:r>
      <w:r w:rsidR="00CB1EAE">
        <w:rPr>
          <w:rFonts w:eastAsia="Times New Roman" w:cstheme="minorHAnsi"/>
          <w:i/>
          <w:iCs/>
          <w:color w:val="0070C0"/>
        </w:rPr>
        <w:t xml:space="preserve">progressivement. </w:t>
      </w:r>
      <w:r w:rsidR="00CB1EAE" w:rsidRPr="005311CC">
        <w:rPr>
          <w:rFonts w:eastAsia="Times New Roman" w:cstheme="minorHAnsi"/>
          <w:i/>
          <w:iCs/>
          <w:color w:val="0070C0"/>
        </w:rPr>
        <w:t>Il</w:t>
      </w:r>
      <w:r w:rsidRPr="005311CC">
        <w:rPr>
          <w:rFonts w:eastAsia="Times New Roman" w:cstheme="minorHAnsi"/>
          <w:i/>
          <w:iCs/>
          <w:color w:val="0070C0"/>
        </w:rPr>
        <w:t xml:space="preserve"> faudra rajouter les dates et les signatures, le déroulement est “habituel” : le jury écoute pendant l’exposé du candidat puis pose des questions d’éclaircissement et/ou d’approfondissement. Le référentiel précise que l’évaluation doit être menée par un professeur ou un formateur, en charge du Bloc 3. Sur les 25 minutes dédiées à l’évaluation </w:t>
      </w:r>
      <w:r w:rsidR="00C5291F">
        <w:rPr>
          <w:rFonts w:eastAsia="Times New Roman" w:cstheme="minorHAnsi"/>
          <w:i/>
          <w:iCs/>
          <w:color w:val="0070C0"/>
        </w:rPr>
        <w:t xml:space="preserve">10’ + 5’  pour la situation vécue, 10  ‘+ 5’ pour  les deux autres situations, </w:t>
      </w:r>
      <w:r w:rsidRPr="005311CC">
        <w:rPr>
          <w:rFonts w:eastAsia="Times New Roman" w:cstheme="minorHAnsi"/>
          <w:i/>
          <w:iCs/>
          <w:color w:val="0070C0"/>
        </w:rPr>
        <w:t xml:space="preserve">5’+5’ sont dédiées à l’étude </w:t>
      </w:r>
    </w:p>
    <w:p w:rsidR="002C10F1" w:rsidRPr="00F26E7D" w:rsidRDefault="002C10F1" w:rsidP="00977A5B">
      <w:pPr>
        <w:spacing w:after="0" w:line="240" w:lineRule="auto"/>
        <w:jc w:val="both"/>
        <w:rPr>
          <w:rFonts w:cstheme="minorHAnsi"/>
        </w:rPr>
      </w:pPr>
      <w:r w:rsidRPr="00F26E7D">
        <w:rPr>
          <w:rFonts w:eastAsia="Calibri" w:cstheme="minorHAnsi"/>
        </w:rPr>
        <w:t xml:space="preserve"> </w:t>
      </w:r>
    </w:p>
    <w:p w:rsidR="002C10F1" w:rsidRPr="002471A2" w:rsidRDefault="002C10F1" w:rsidP="00977A5B">
      <w:pPr>
        <w:pStyle w:val="Paragraphedeliste"/>
        <w:numPr>
          <w:ilvl w:val="0"/>
          <w:numId w:val="1"/>
        </w:numPr>
        <w:spacing w:after="0" w:line="240" w:lineRule="auto"/>
        <w:jc w:val="both"/>
        <w:rPr>
          <w:rFonts w:cstheme="minorHAnsi"/>
        </w:rPr>
      </w:pPr>
      <w:r w:rsidRPr="002471A2">
        <w:rPr>
          <w:rFonts w:eastAsia="Calibri" w:cstheme="minorHAnsi"/>
        </w:rPr>
        <w:t>Concernant le dossier,</w:t>
      </w:r>
      <w:r>
        <w:rPr>
          <w:rFonts w:eastAsia="Calibri" w:cstheme="minorHAnsi"/>
          <w:u w:val="single"/>
        </w:rPr>
        <w:t xml:space="preserve"> </w:t>
      </w:r>
      <w:r>
        <w:rPr>
          <w:rFonts w:eastAsia="Calibri" w:cstheme="minorHAnsi"/>
        </w:rPr>
        <w:t>s</w:t>
      </w:r>
      <w:r w:rsidRPr="00492FC1">
        <w:rPr>
          <w:rFonts w:eastAsia="Calibri" w:cstheme="minorHAnsi"/>
        </w:rPr>
        <w:t>i un étudiant ne rend pas toutes les fiches, que faire ? Idem pour les annexes ?</w:t>
      </w:r>
      <w:r>
        <w:rPr>
          <w:rFonts w:eastAsia="Calibri" w:cstheme="minorHAnsi"/>
        </w:rPr>
        <w:t xml:space="preserve"> </w:t>
      </w:r>
      <w:r w:rsidRPr="00492FC1">
        <w:rPr>
          <w:rFonts w:eastAsia="Calibri" w:cstheme="minorHAnsi"/>
        </w:rPr>
        <w:t>Si un étudiant rend 3 fiches, mais avec 2 dans le même domaine de compétences, que faire ?</w:t>
      </w:r>
      <w:r>
        <w:rPr>
          <w:rFonts w:eastAsia="Calibri" w:cstheme="minorHAnsi"/>
        </w:rPr>
        <w:t xml:space="preserve"> </w:t>
      </w:r>
      <w:r w:rsidRPr="00492FC1">
        <w:rPr>
          <w:rFonts w:eastAsia="Calibri" w:cstheme="minorHAnsi"/>
        </w:rPr>
        <w:t>Que faire avec un étudiant qui arrive avec une fiche E6 le jour du CCF ? Ou avec de nouvelles annexes ?</w:t>
      </w:r>
      <w:r>
        <w:rPr>
          <w:rFonts w:eastAsia="Calibri" w:cstheme="minorHAnsi"/>
        </w:rPr>
        <w:t xml:space="preserve"> </w:t>
      </w:r>
      <w:r w:rsidRPr="002471A2">
        <w:rPr>
          <w:rFonts w:eastAsia="Calibri" w:cstheme="minorHAnsi"/>
        </w:rPr>
        <w:t xml:space="preserve">Faut-il que les trois thèmes soient </w:t>
      </w:r>
      <w:r>
        <w:rPr>
          <w:rFonts w:eastAsia="Calibri" w:cstheme="minorHAnsi"/>
        </w:rPr>
        <w:t>couverts</w:t>
      </w:r>
      <w:r w:rsidRPr="002471A2">
        <w:rPr>
          <w:rFonts w:eastAsia="Calibri" w:cstheme="minorHAnsi"/>
        </w:rPr>
        <w:t xml:space="preserve"> par ces fiches E6 ? Ce ne sera pas le cas de mes étudiants !</w:t>
      </w:r>
    </w:p>
    <w:p w:rsidR="002C10F1" w:rsidRPr="00F26E7D" w:rsidRDefault="002C10F1" w:rsidP="00977A5B">
      <w:pPr>
        <w:spacing w:after="0" w:line="240" w:lineRule="auto"/>
        <w:jc w:val="both"/>
        <w:rPr>
          <w:rFonts w:cstheme="minorHAnsi"/>
        </w:rPr>
      </w:pPr>
      <w:r w:rsidRPr="00F26E7D">
        <w:rPr>
          <w:rFonts w:eastAsia="Calibri" w:cstheme="minorHAnsi"/>
        </w:rPr>
        <w:t xml:space="preserve"> </w:t>
      </w:r>
    </w:p>
    <w:p w:rsidR="002C10F1" w:rsidRPr="00C5291F" w:rsidRDefault="002C10F1" w:rsidP="00977A5B">
      <w:pPr>
        <w:spacing w:after="0" w:line="240" w:lineRule="auto"/>
        <w:jc w:val="both"/>
        <w:rPr>
          <w:rFonts w:eastAsia="Times New Roman" w:cstheme="minorHAnsi"/>
          <w:i/>
          <w:iCs/>
          <w:color w:val="0070C0"/>
        </w:rPr>
      </w:pPr>
      <w:r w:rsidRPr="00C5291F">
        <w:rPr>
          <w:rFonts w:eastAsia="Times New Roman" w:cstheme="minorHAnsi"/>
          <w:i/>
          <w:iCs/>
          <w:color w:val="0070C0"/>
        </w:rPr>
        <w:t xml:space="preserve">Le dossier doit comporter 3 fiches (1 par type de réseau). Un contrôle de conformité du dossier est effectué en amont au regard des items de l’arrêté de 2008 (administratif et non pédagogique).  </w:t>
      </w:r>
      <w:r w:rsidR="001513E1">
        <w:rPr>
          <w:rFonts w:eastAsia="Times New Roman" w:cstheme="minorHAnsi"/>
          <w:i/>
          <w:iCs/>
          <w:color w:val="0070C0"/>
        </w:rPr>
        <w:t>On met toujours en œuvre une évaluation qui doit tenir compte des compétences évaluées (on se raccroche aux critères d’évaluation)</w:t>
      </w:r>
    </w:p>
    <w:p w:rsidR="002C10F1" w:rsidRPr="00C5291F" w:rsidRDefault="002C10F1" w:rsidP="00977A5B">
      <w:pPr>
        <w:spacing w:after="0" w:line="240" w:lineRule="auto"/>
        <w:jc w:val="both"/>
        <w:rPr>
          <w:rFonts w:cstheme="minorHAnsi"/>
          <w:i/>
          <w:iCs/>
        </w:rPr>
      </w:pPr>
      <w:r w:rsidRPr="00C5291F">
        <w:rPr>
          <w:rFonts w:eastAsia="Times New Roman" w:cstheme="minorHAnsi"/>
          <w:i/>
          <w:iCs/>
          <w:color w:val="0070C0"/>
        </w:rPr>
        <w:t>Si le dossier comporte 3 fiches et si ces dernières ne couvrent pas les 3 réseaux, le jury interroge le candidat en se conformant aux directives du référentiel notées dans le chapitre “</w:t>
      </w:r>
      <w:r w:rsidRPr="00C5291F">
        <w:rPr>
          <w:rFonts w:eastAsia="Times New Roman" w:cstheme="minorHAnsi"/>
          <w:b/>
          <w:bCs/>
          <w:i/>
          <w:iCs/>
          <w:color w:val="0070C0"/>
        </w:rPr>
        <w:t>Contrôle de conformité du dossier support de l’épreuve</w:t>
      </w:r>
      <w:r w:rsidRPr="00C5291F">
        <w:rPr>
          <w:rFonts w:eastAsia="Times New Roman" w:cstheme="minorHAnsi"/>
          <w:i/>
          <w:iCs/>
          <w:color w:val="0070C0"/>
        </w:rPr>
        <w:t>”, l’évaluation tiendra compte de la couverture ou non de toutes les compétences attendues pour cette épreuve.</w:t>
      </w:r>
    </w:p>
    <w:p w:rsidR="002C10F1" w:rsidRPr="00C5291F" w:rsidRDefault="002C10F1" w:rsidP="00977A5B">
      <w:pPr>
        <w:spacing w:after="0" w:line="240" w:lineRule="auto"/>
        <w:jc w:val="both"/>
        <w:rPr>
          <w:i/>
          <w:iCs/>
        </w:rPr>
      </w:pPr>
      <w:r w:rsidRPr="00C5291F">
        <w:rPr>
          <w:rFonts w:ascii="Calibri" w:eastAsia="Calibri" w:hAnsi="Calibri" w:cs="Calibri"/>
          <w:i/>
          <w:iCs/>
        </w:rPr>
        <w:t xml:space="preserve"> </w:t>
      </w:r>
    </w:p>
    <w:p w:rsidR="002C10F1" w:rsidRPr="000951CB" w:rsidRDefault="002C10F1" w:rsidP="000951CB">
      <w:pPr>
        <w:spacing w:after="0" w:line="240" w:lineRule="auto"/>
        <w:jc w:val="center"/>
        <w:rPr>
          <w:rFonts w:ascii="Calibri" w:eastAsia="Calibri" w:hAnsi="Calibri" w:cs="Calibri"/>
          <w:b/>
          <w:bCs/>
          <w:color w:val="002060"/>
          <w:sz w:val="28"/>
          <w:szCs w:val="28"/>
        </w:rPr>
      </w:pPr>
      <w:r w:rsidRPr="000951CB">
        <w:rPr>
          <w:rFonts w:ascii="Calibri" w:eastAsia="Calibri" w:hAnsi="Calibri" w:cs="Calibri"/>
          <w:b/>
          <w:bCs/>
          <w:color w:val="002060"/>
          <w:sz w:val="28"/>
          <w:szCs w:val="28"/>
        </w:rPr>
        <w:t>Questions relatives au Bloc 3</w:t>
      </w:r>
    </w:p>
    <w:p w:rsidR="002C10F1" w:rsidRDefault="002C10F1" w:rsidP="00977A5B">
      <w:pPr>
        <w:spacing w:after="0" w:line="240" w:lineRule="auto"/>
        <w:jc w:val="both"/>
      </w:pPr>
      <w:r w:rsidRPr="7BD679CB">
        <w:rPr>
          <w:rFonts w:ascii="Calibri" w:eastAsia="Calibri" w:hAnsi="Calibri" w:cs="Calibri"/>
        </w:rPr>
        <w:t xml:space="preserve">  </w:t>
      </w:r>
    </w:p>
    <w:p w:rsidR="00E20341" w:rsidRPr="001513E1" w:rsidRDefault="002C10F1" w:rsidP="00977A5B">
      <w:pPr>
        <w:pStyle w:val="Paragraphedeliste"/>
        <w:numPr>
          <w:ilvl w:val="0"/>
          <w:numId w:val="1"/>
        </w:numPr>
        <w:spacing w:after="0" w:line="240" w:lineRule="auto"/>
        <w:jc w:val="both"/>
        <w:rPr>
          <w:rFonts w:cstheme="minorHAnsi"/>
        </w:rPr>
      </w:pPr>
      <w:r w:rsidRPr="00F26E7D">
        <w:rPr>
          <w:rFonts w:eastAsia="Calibri" w:cstheme="minorHAnsi"/>
        </w:rPr>
        <w:t>Peut-on définir précisément cette notion de partenaire ? Comment optimiser les stages en grande distribution avec la question du référencement obligatoire.</w:t>
      </w:r>
    </w:p>
    <w:p w:rsidR="001513E1" w:rsidRPr="001513E1" w:rsidRDefault="001513E1" w:rsidP="00977A5B">
      <w:pPr>
        <w:pStyle w:val="Paragraphedeliste"/>
        <w:spacing w:after="0" w:line="240" w:lineRule="auto"/>
        <w:ind w:left="0"/>
        <w:jc w:val="both"/>
        <w:rPr>
          <w:rFonts w:cstheme="minorHAnsi"/>
          <w:i/>
          <w:iCs/>
          <w:color w:val="4472C4" w:themeColor="accent1"/>
        </w:rPr>
      </w:pPr>
      <w:r w:rsidRPr="001513E1">
        <w:rPr>
          <w:rFonts w:eastAsia="Calibri" w:cstheme="minorHAnsi"/>
          <w:i/>
          <w:iCs/>
          <w:color w:val="4472C4" w:themeColor="accent1"/>
        </w:rPr>
        <w:t xml:space="preserve">Ouverture sur les différents réseaux. Vision élargie de ces réseaux. Expériences dans ces 3 types de réseaux. Comprendre le fonctionnement de ces réseaux sans y être obligatoirement actif. Par exemple, comprendre le référencement, c’est très difficile pour un étudiant d’être </w:t>
      </w:r>
      <w:r>
        <w:rPr>
          <w:rFonts w:eastAsia="Calibri" w:cstheme="minorHAnsi"/>
          <w:i/>
          <w:iCs/>
          <w:color w:val="4472C4" w:themeColor="accent1"/>
        </w:rPr>
        <w:t>dans le référencement ; on peut lui faire comprendre ailleurs dans d’autres espaces.</w:t>
      </w:r>
    </w:p>
    <w:p w:rsidR="00E20341" w:rsidRPr="000951CB" w:rsidRDefault="00E20341" w:rsidP="000951CB">
      <w:pPr>
        <w:pStyle w:val="Paragraphedeliste"/>
        <w:spacing w:after="0" w:line="240" w:lineRule="auto"/>
        <w:ind w:left="0"/>
        <w:jc w:val="both"/>
        <w:rPr>
          <w:rFonts w:eastAsia="Calibri" w:cstheme="minorHAnsi"/>
          <w:i/>
          <w:iCs/>
          <w:color w:val="4472C4" w:themeColor="accent1"/>
        </w:rPr>
      </w:pPr>
      <w:r w:rsidRPr="000951CB">
        <w:rPr>
          <w:rFonts w:eastAsia="Calibri" w:cstheme="minorHAnsi"/>
          <w:i/>
          <w:iCs/>
          <w:color w:val="4472C4" w:themeColor="accent1"/>
        </w:rPr>
        <w:t>Concernant le réseau de partenaires, il est exigé un lien juridique formel. De même après échange il est entendu que le réseau de distribution s’entend à partir de l’offre (logique de producteur) et non pas à partir du distributeur, même si c’est ce qui a été fait dans certains cas….</w:t>
      </w:r>
    </w:p>
    <w:p w:rsidR="001513E1" w:rsidRPr="00882AF7" w:rsidRDefault="001513E1" w:rsidP="00977A5B">
      <w:pPr>
        <w:pStyle w:val="Paragraphedeliste"/>
        <w:ind w:left="1080"/>
        <w:jc w:val="both"/>
        <w:rPr>
          <w:rFonts w:eastAsia="Calibri" w:cstheme="minorHAnsi"/>
        </w:rPr>
      </w:pPr>
    </w:p>
    <w:p w:rsidR="002C10F1" w:rsidRPr="00F26E7D" w:rsidRDefault="002C10F1" w:rsidP="00977A5B">
      <w:pPr>
        <w:pStyle w:val="Paragraphedeliste"/>
        <w:numPr>
          <w:ilvl w:val="0"/>
          <w:numId w:val="1"/>
        </w:numPr>
        <w:spacing w:after="0" w:line="240" w:lineRule="auto"/>
        <w:jc w:val="both"/>
        <w:rPr>
          <w:rFonts w:cstheme="minorHAnsi"/>
        </w:rPr>
      </w:pPr>
      <w:r w:rsidRPr="00F26E7D">
        <w:rPr>
          <w:rFonts w:eastAsia="Calibri" w:cstheme="minorHAnsi"/>
        </w:rPr>
        <w:t xml:space="preserve"> Très peu de structure d'accueil avec des problématiques de référencement, aspect confidentiel et stratégique de la négociation. </w:t>
      </w:r>
    </w:p>
    <w:p w:rsidR="002C10F1" w:rsidRPr="002471A2" w:rsidRDefault="002C10F1" w:rsidP="00977A5B">
      <w:pPr>
        <w:pStyle w:val="Paragraphedeliste"/>
        <w:spacing w:after="0" w:line="240" w:lineRule="auto"/>
        <w:ind w:left="1080"/>
        <w:jc w:val="both"/>
        <w:rPr>
          <w:rFonts w:cstheme="minorHAnsi"/>
        </w:rPr>
      </w:pPr>
      <w:r w:rsidRPr="00F26E7D">
        <w:rPr>
          <w:rFonts w:eastAsia="Calibri" w:cstheme="minorHAnsi"/>
        </w:rPr>
        <w:t>Remarque : il est difficile d'intégrer des étudiants au sein d</w:t>
      </w:r>
      <w:r>
        <w:rPr>
          <w:rFonts w:eastAsia="Calibri" w:cstheme="minorHAnsi"/>
        </w:rPr>
        <w:t xml:space="preserve">'un réseau </w:t>
      </w:r>
      <w:r w:rsidR="00FE748C">
        <w:rPr>
          <w:rFonts w:eastAsia="Calibri" w:cstheme="minorHAnsi"/>
        </w:rPr>
        <w:t>e</w:t>
      </w:r>
      <w:r>
        <w:rPr>
          <w:rFonts w:eastAsia="Calibri" w:cstheme="minorHAnsi"/>
        </w:rPr>
        <w:t>n tant qu'animateur.</w:t>
      </w:r>
    </w:p>
    <w:p w:rsidR="002C10F1" w:rsidRPr="002471A2" w:rsidRDefault="002C10F1" w:rsidP="00977A5B">
      <w:pPr>
        <w:pStyle w:val="Paragraphedeliste"/>
        <w:spacing w:after="0" w:line="240" w:lineRule="auto"/>
        <w:ind w:left="1080"/>
        <w:jc w:val="both"/>
        <w:rPr>
          <w:rFonts w:cstheme="minorHAnsi"/>
        </w:rPr>
      </w:pPr>
      <w:r w:rsidRPr="002471A2">
        <w:rPr>
          <w:rFonts w:eastAsia="Calibri" w:cstheme="minorHAnsi"/>
        </w:rPr>
        <w:t>Certaines notions sont très compliquées et ne sont pas forcément évaluées en CCF ou même utilisées en entreprise.</w:t>
      </w:r>
    </w:p>
    <w:p w:rsidR="002C10F1" w:rsidRPr="00CB1EAE" w:rsidRDefault="002C10F1" w:rsidP="00977A5B">
      <w:pPr>
        <w:spacing w:after="0" w:line="240" w:lineRule="auto"/>
        <w:jc w:val="both"/>
        <w:rPr>
          <w:rFonts w:eastAsia="Times New Roman" w:cstheme="minorHAnsi"/>
          <w:i/>
          <w:iCs/>
          <w:color w:val="0070C0"/>
        </w:rPr>
      </w:pPr>
      <w:r w:rsidRPr="00CB1EAE">
        <w:rPr>
          <w:rFonts w:eastAsia="Times New Roman" w:cstheme="minorHAnsi"/>
          <w:i/>
          <w:iCs/>
          <w:color w:val="0070C0"/>
        </w:rPr>
        <w:t>Il faut avoir une vision élargie et ouverte par rapport à la notion des différents réseaux, l’étudiant peut se positionner comme acteur, accompagnateur ou observateur et ne pas se positionner obligatoirement comme “manager” de la relation, ce qui est important c’est qu’il puisse avoir une expérience dans les 3 types de réseaux et comprendre certains points sans forcément les vivre de manière “active” (par exemple, pour le référencement, il est important que l’étudiant puisse comprendre comment se fait le référencement dans la grande distribution).</w:t>
      </w:r>
    </w:p>
    <w:p w:rsidR="002C10F1" w:rsidRPr="00F26E7D" w:rsidRDefault="002C10F1" w:rsidP="00977A5B">
      <w:pPr>
        <w:spacing w:after="0" w:line="240" w:lineRule="auto"/>
        <w:jc w:val="both"/>
        <w:rPr>
          <w:rFonts w:cstheme="minorHAnsi"/>
        </w:rPr>
      </w:pPr>
    </w:p>
    <w:p w:rsidR="002C10F1" w:rsidRPr="00E20341" w:rsidRDefault="002C10F1" w:rsidP="00977A5B">
      <w:pPr>
        <w:pStyle w:val="Paragraphedeliste"/>
        <w:numPr>
          <w:ilvl w:val="0"/>
          <w:numId w:val="1"/>
        </w:numPr>
        <w:spacing w:after="0" w:line="240" w:lineRule="auto"/>
        <w:jc w:val="both"/>
        <w:rPr>
          <w:rFonts w:cstheme="minorHAnsi"/>
        </w:rPr>
      </w:pPr>
      <w:r w:rsidRPr="00F26E7D">
        <w:rPr>
          <w:rFonts w:eastAsia="Calibri" w:cstheme="minorHAnsi"/>
        </w:rPr>
        <w:t xml:space="preserve">Quels lieux de stage pour la vente directe ? </w:t>
      </w:r>
      <w:r w:rsidRPr="002471A2">
        <w:rPr>
          <w:rFonts w:eastAsia="Calibri" w:cstheme="minorHAnsi"/>
        </w:rPr>
        <w:t xml:space="preserve">Peut-on préciser ce qu'est la vente directe et ses particularités ? </w:t>
      </w:r>
    </w:p>
    <w:p w:rsidR="00E20341" w:rsidRPr="000951CB" w:rsidRDefault="00E20341" w:rsidP="000951CB">
      <w:pPr>
        <w:pStyle w:val="Paragraphedeliste"/>
        <w:numPr>
          <w:ilvl w:val="0"/>
          <w:numId w:val="1"/>
        </w:numPr>
        <w:jc w:val="both"/>
        <w:rPr>
          <w:rFonts w:eastAsia="Calibri" w:cstheme="minorHAnsi"/>
        </w:rPr>
      </w:pPr>
      <w:r w:rsidRPr="00CB1EAE">
        <w:rPr>
          <w:rFonts w:eastAsia="Calibri" w:cstheme="minorHAnsi"/>
        </w:rPr>
        <w:t>La vente directe pose un vrai problème de clarté entre l’acception au sens strict (relation producteur – consommateur en B to C uniquement hors d’un espace de vente habituel) ou bien dans son sens le plus large tel que certains d’entre nous le pratique d’où la nécessité de précision afin d’arrêter une position collective unique.</w:t>
      </w:r>
    </w:p>
    <w:p w:rsidR="002C10F1" w:rsidRDefault="002C10F1" w:rsidP="00977A5B">
      <w:pPr>
        <w:jc w:val="both"/>
        <w:rPr>
          <w:rFonts w:eastAsia="Times New Roman" w:cstheme="minorHAnsi"/>
          <w:i/>
          <w:iCs/>
          <w:color w:val="0070C0"/>
        </w:rPr>
      </w:pPr>
      <w:r w:rsidRPr="00CB1EAE">
        <w:rPr>
          <w:rFonts w:eastAsia="Times New Roman" w:cstheme="minorHAnsi"/>
          <w:i/>
          <w:iCs/>
          <w:color w:val="0070C0"/>
        </w:rPr>
        <w:lastRenderedPageBreak/>
        <w:t>La Vente Directe est caractérisée par la présence physique effective d’un consommateur et d’un vendeur hors d’un magasin. Il ne faut pas oublier que les savoirs associés aux différents blocs donnent des indications sur les thèmes à ab</w:t>
      </w:r>
      <w:r w:rsidR="00CB1EAE">
        <w:rPr>
          <w:rFonts w:eastAsia="Times New Roman" w:cstheme="minorHAnsi"/>
          <w:i/>
          <w:iCs/>
          <w:color w:val="0070C0"/>
        </w:rPr>
        <w:t xml:space="preserve">order. Organiser des rencontres, vendre en réunion… on peut procéder à des simulations pour la vente directe. On peut prendre rendez-vous avec les acteurs de la vente directe lors du Printemps de la Vente Directe. </w:t>
      </w:r>
    </w:p>
    <w:p w:rsidR="00CB1EAE" w:rsidRDefault="00CB1EAE" w:rsidP="00977A5B">
      <w:pPr>
        <w:jc w:val="both"/>
        <w:rPr>
          <w:rFonts w:eastAsia="Times New Roman" w:cstheme="minorHAnsi"/>
          <w:i/>
          <w:iCs/>
          <w:color w:val="0070C0"/>
        </w:rPr>
      </w:pPr>
    </w:p>
    <w:p w:rsidR="00CB1EAE" w:rsidRPr="00CB1EAE" w:rsidRDefault="00CB1EAE" w:rsidP="00977A5B">
      <w:pPr>
        <w:jc w:val="both"/>
        <w:rPr>
          <w:i/>
          <w:iCs/>
        </w:rPr>
      </w:pPr>
      <w:r>
        <w:rPr>
          <w:rFonts w:eastAsia="Times New Roman" w:cstheme="minorHAnsi"/>
          <w:i/>
          <w:iCs/>
          <w:color w:val="0070C0"/>
        </w:rPr>
        <w:t xml:space="preserve">Conclusion : ne pas succomber à trop de normalisme, ne pas succomber à la demande de normes... Pour l’épreuve pratique, on a sécurisé un certain nombre de points. </w:t>
      </w:r>
    </w:p>
    <w:sectPr w:rsidR="00CB1EAE" w:rsidRPr="00CB1EAE" w:rsidSect="00977A5B">
      <w:footerReference w:type="default" r:id="rId12"/>
      <w:pgSz w:w="11906" w:h="16838"/>
      <w:pgMar w:top="1417" w:right="1417" w:bottom="1417" w:left="993"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3CA3" w:rsidRDefault="00143CA3" w:rsidP="00A64113">
      <w:pPr>
        <w:spacing w:after="0" w:line="240" w:lineRule="auto"/>
      </w:pPr>
      <w:r>
        <w:separator/>
      </w:r>
    </w:p>
  </w:endnote>
  <w:endnote w:type="continuationSeparator" w:id="0">
    <w:p w:rsidR="00143CA3" w:rsidRDefault="00143CA3" w:rsidP="00A641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5170212"/>
      <w:docPartObj>
        <w:docPartGallery w:val="Page Numbers (Bottom of Page)"/>
        <w:docPartUnique/>
      </w:docPartObj>
    </w:sdtPr>
    <w:sdtEndPr/>
    <w:sdtContent>
      <w:sdt>
        <w:sdtPr>
          <w:id w:val="98381352"/>
          <w:docPartObj>
            <w:docPartGallery w:val="Page Numbers (Top of Page)"/>
            <w:docPartUnique/>
          </w:docPartObj>
        </w:sdtPr>
        <w:sdtEndPr/>
        <w:sdtContent>
          <w:p w:rsidR="00A64113" w:rsidRDefault="00A64113" w:rsidP="00A64113">
            <w:pPr>
              <w:pStyle w:val="Pieddepage"/>
              <w:jc w:val="center"/>
            </w:pPr>
            <w:r w:rsidRPr="00A64113">
              <w:rPr>
                <w:sz w:val="20"/>
                <w:szCs w:val="20"/>
              </w:rPr>
              <w:t xml:space="preserve"> </w:t>
            </w:r>
            <w:r w:rsidRPr="00A64113">
              <w:rPr>
                <w:bCs/>
                <w:sz w:val="20"/>
                <w:szCs w:val="20"/>
              </w:rPr>
              <w:fldChar w:fldCharType="begin"/>
            </w:r>
            <w:r w:rsidRPr="00A64113">
              <w:rPr>
                <w:bCs/>
                <w:sz w:val="20"/>
                <w:szCs w:val="20"/>
              </w:rPr>
              <w:instrText>PAGE</w:instrText>
            </w:r>
            <w:r w:rsidRPr="00A64113">
              <w:rPr>
                <w:bCs/>
                <w:sz w:val="20"/>
                <w:szCs w:val="20"/>
              </w:rPr>
              <w:fldChar w:fldCharType="separate"/>
            </w:r>
            <w:r w:rsidR="00B400DA">
              <w:rPr>
                <w:bCs/>
                <w:noProof/>
                <w:sz w:val="20"/>
                <w:szCs w:val="20"/>
              </w:rPr>
              <w:t>1</w:t>
            </w:r>
            <w:r w:rsidRPr="00A64113">
              <w:rPr>
                <w:bCs/>
                <w:sz w:val="20"/>
                <w:szCs w:val="20"/>
              </w:rPr>
              <w:fldChar w:fldCharType="end"/>
            </w:r>
            <w:r w:rsidRPr="00A64113">
              <w:rPr>
                <w:sz w:val="20"/>
                <w:szCs w:val="20"/>
              </w:rPr>
              <w:t xml:space="preserve">/ </w:t>
            </w:r>
            <w:r w:rsidRPr="00A64113">
              <w:rPr>
                <w:bCs/>
                <w:sz w:val="20"/>
                <w:szCs w:val="20"/>
              </w:rPr>
              <w:fldChar w:fldCharType="begin"/>
            </w:r>
            <w:r w:rsidRPr="00A64113">
              <w:rPr>
                <w:bCs/>
                <w:sz w:val="20"/>
                <w:szCs w:val="20"/>
              </w:rPr>
              <w:instrText>NUMPAGES</w:instrText>
            </w:r>
            <w:r w:rsidRPr="00A64113">
              <w:rPr>
                <w:bCs/>
                <w:sz w:val="20"/>
                <w:szCs w:val="20"/>
              </w:rPr>
              <w:fldChar w:fldCharType="separate"/>
            </w:r>
            <w:r w:rsidR="00B400DA">
              <w:rPr>
                <w:bCs/>
                <w:noProof/>
                <w:sz w:val="20"/>
                <w:szCs w:val="20"/>
              </w:rPr>
              <w:t>17</w:t>
            </w:r>
            <w:r w:rsidRPr="00A64113">
              <w:rPr>
                <w:bCs/>
                <w:sz w:val="20"/>
                <w:szCs w:val="20"/>
              </w:rPr>
              <w:fldChar w:fldCharType="end"/>
            </w:r>
          </w:p>
        </w:sdtContent>
      </w:sdt>
    </w:sdtContent>
  </w:sdt>
  <w:p w:rsidR="00A64113" w:rsidRDefault="00A6411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3CA3" w:rsidRDefault="00143CA3" w:rsidP="00A64113">
      <w:pPr>
        <w:spacing w:after="0" w:line="240" w:lineRule="auto"/>
      </w:pPr>
      <w:r>
        <w:separator/>
      </w:r>
    </w:p>
  </w:footnote>
  <w:footnote w:type="continuationSeparator" w:id="0">
    <w:p w:rsidR="00143CA3" w:rsidRDefault="00143CA3" w:rsidP="00A6411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7E1808"/>
    <w:multiLevelType w:val="hybridMultilevel"/>
    <w:tmpl w:val="8BDAA584"/>
    <w:lvl w:ilvl="0" w:tplc="5F5A6EDC">
      <w:numFmt w:val="bullet"/>
      <w:lvlText w:val="-"/>
      <w:lvlJc w:val="left"/>
      <w:pPr>
        <w:ind w:left="720" w:hanging="360"/>
      </w:pPr>
      <w:rPr>
        <w:rFonts w:ascii="Calibri" w:eastAsiaTheme="minorHAnsi" w:hAnsi="Calibri" w:cstheme="minorBid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8231EB3"/>
    <w:multiLevelType w:val="hybridMultilevel"/>
    <w:tmpl w:val="312AA57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496618A0"/>
    <w:multiLevelType w:val="hybridMultilevel"/>
    <w:tmpl w:val="EFE4906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4BDA1C50"/>
    <w:multiLevelType w:val="hybridMultilevel"/>
    <w:tmpl w:val="3DA201C8"/>
    <w:lvl w:ilvl="0" w:tplc="E9A4FBC4">
      <w:numFmt w:val="bullet"/>
      <w:lvlText w:val="-"/>
      <w:lvlJc w:val="left"/>
      <w:pPr>
        <w:ind w:left="1080" w:hanging="360"/>
      </w:pPr>
      <w:rPr>
        <w:rFonts w:ascii="Calibri" w:eastAsia="Calibri" w:hAnsi="Calibri" w:cs="Calibr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
    <w:nsid w:val="6CA67CF2"/>
    <w:multiLevelType w:val="hybridMultilevel"/>
    <w:tmpl w:val="5150E1CE"/>
    <w:lvl w:ilvl="0" w:tplc="040C0001">
      <w:start w:val="1"/>
      <w:numFmt w:val="bullet"/>
      <w:lvlText w:val=""/>
      <w:lvlJc w:val="left"/>
      <w:pPr>
        <w:ind w:left="1068" w:hanging="360"/>
      </w:pPr>
      <w:rPr>
        <w:rFonts w:ascii="Symbol" w:hAnsi="Symbo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5">
    <w:nsid w:val="73F54C82"/>
    <w:multiLevelType w:val="hybridMultilevel"/>
    <w:tmpl w:val="99860EA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
  </w:num>
  <w:num w:numId="2">
    <w:abstractNumId w:val="4"/>
  </w:num>
  <w:num w:numId="3">
    <w:abstractNumId w:val="5"/>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0D44"/>
    <w:rsid w:val="00016BF0"/>
    <w:rsid w:val="00022038"/>
    <w:rsid w:val="00037D57"/>
    <w:rsid w:val="000449FC"/>
    <w:rsid w:val="000951CB"/>
    <w:rsid w:val="000A7AF3"/>
    <w:rsid w:val="000B3C99"/>
    <w:rsid w:val="000D3492"/>
    <w:rsid w:val="000F0B4E"/>
    <w:rsid w:val="00130641"/>
    <w:rsid w:val="00143CA3"/>
    <w:rsid w:val="001513E1"/>
    <w:rsid w:val="00162652"/>
    <w:rsid w:val="0016718C"/>
    <w:rsid w:val="00173815"/>
    <w:rsid w:val="00184643"/>
    <w:rsid w:val="001A305F"/>
    <w:rsid w:val="001A33E8"/>
    <w:rsid w:val="001C6220"/>
    <w:rsid w:val="00202373"/>
    <w:rsid w:val="00230D44"/>
    <w:rsid w:val="002B1C0F"/>
    <w:rsid w:val="002C10F1"/>
    <w:rsid w:val="002D3EC6"/>
    <w:rsid w:val="002F23AC"/>
    <w:rsid w:val="00366391"/>
    <w:rsid w:val="0037665E"/>
    <w:rsid w:val="00385AAB"/>
    <w:rsid w:val="003D2510"/>
    <w:rsid w:val="0041762B"/>
    <w:rsid w:val="004300B3"/>
    <w:rsid w:val="00473D89"/>
    <w:rsid w:val="004A600B"/>
    <w:rsid w:val="004C276C"/>
    <w:rsid w:val="004D119C"/>
    <w:rsid w:val="004D172A"/>
    <w:rsid w:val="00501130"/>
    <w:rsid w:val="00507440"/>
    <w:rsid w:val="005311CC"/>
    <w:rsid w:val="005336D1"/>
    <w:rsid w:val="00582B9C"/>
    <w:rsid w:val="00591123"/>
    <w:rsid w:val="005C762C"/>
    <w:rsid w:val="005C770A"/>
    <w:rsid w:val="005D340C"/>
    <w:rsid w:val="00631080"/>
    <w:rsid w:val="006428B3"/>
    <w:rsid w:val="006543DA"/>
    <w:rsid w:val="0066470E"/>
    <w:rsid w:val="006D6DA5"/>
    <w:rsid w:val="006E6E43"/>
    <w:rsid w:val="006E7133"/>
    <w:rsid w:val="006F117E"/>
    <w:rsid w:val="006F30BC"/>
    <w:rsid w:val="00701B28"/>
    <w:rsid w:val="0076322E"/>
    <w:rsid w:val="00767CC3"/>
    <w:rsid w:val="007774EB"/>
    <w:rsid w:val="00796FF6"/>
    <w:rsid w:val="007A23CD"/>
    <w:rsid w:val="007A689A"/>
    <w:rsid w:val="007C23E7"/>
    <w:rsid w:val="00835DF5"/>
    <w:rsid w:val="00867B9F"/>
    <w:rsid w:val="008A6A73"/>
    <w:rsid w:val="008B01A7"/>
    <w:rsid w:val="008D32C5"/>
    <w:rsid w:val="008F225F"/>
    <w:rsid w:val="00977A5B"/>
    <w:rsid w:val="00981A20"/>
    <w:rsid w:val="00996392"/>
    <w:rsid w:val="009A2935"/>
    <w:rsid w:val="009A5A79"/>
    <w:rsid w:val="009A7606"/>
    <w:rsid w:val="009B1995"/>
    <w:rsid w:val="009B5BBB"/>
    <w:rsid w:val="009D7E0D"/>
    <w:rsid w:val="00A14DD9"/>
    <w:rsid w:val="00A2189F"/>
    <w:rsid w:val="00A2237E"/>
    <w:rsid w:val="00A25D5C"/>
    <w:rsid w:val="00A64113"/>
    <w:rsid w:val="00B400DA"/>
    <w:rsid w:val="00B64A27"/>
    <w:rsid w:val="00B71015"/>
    <w:rsid w:val="00B916EC"/>
    <w:rsid w:val="00C13647"/>
    <w:rsid w:val="00C4410B"/>
    <w:rsid w:val="00C5047D"/>
    <w:rsid w:val="00C5291F"/>
    <w:rsid w:val="00C6708B"/>
    <w:rsid w:val="00C863E9"/>
    <w:rsid w:val="00CA4960"/>
    <w:rsid w:val="00CB1EAE"/>
    <w:rsid w:val="00CB7E8A"/>
    <w:rsid w:val="00CD31E3"/>
    <w:rsid w:val="00CE1262"/>
    <w:rsid w:val="00D24F4B"/>
    <w:rsid w:val="00D53931"/>
    <w:rsid w:val="00D80658"/>
    <w:rsid w:val="00DD05A1"/>
    <w:rsid w:val="00E20341"/>
    <w:rsid w:val="00E50A81"/>
    <w:rsid w:val="00E67269"/>
    <w:rsid w:val="00E80299"/>
    <w:rsid w:val="00EF437C"/>
    <w:rsid w:val="00F03BB7"/>
    <w:rsid w:val="00F059BA"/>
    <w:rsid w:val="00F12289"/>
    <w:rsid w:val="00F66A60"/>
    <w:rsid w:val="00F73AAA"/>
    <w:rsid w:val="00F74C4A"/>
    <w:rsid w:val="00F97138"/>
    <w:rsid w:val="00FB50BD"/>
    <w:rsid w:val="00FD0C1D"/>
    <w:rsid w:val="00FE748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C10F1"/>
    <w:pPr>
      <w:ind w:left="720"/>
      <w:contextualSpacing/>
    </w:pPr>
  </w:style>
  <w:style w:type="character" w:styleId="Lienhypertexte">
    <w:name w:val="Hyperlink"/>
    <w:basedOn w:val="Policepardfaut"/>
    <w:uiPriority w:val="99"/>
    <w:unhideWhenUsed/>
    <w:rsid w:val="002C10F1"/>
    <w:rPr>
      <w:color w:val="0563C1" w:themeColor="hyperlink"/>
      <w:u w:val="single"/>
    </w:rPr>
  </w:style>
  <w:style w:type="paragraph" w:styleId="En-tte">
    <w:name w:val="header"/>
    <w:basedOn w:val="Normal"/>
    <w:link w:val="En-tteCar"/>
    <w:uiPriority w:val="99"/>
    <w:unhideWhenUsed/>
    <w:rsid w:val="00A64113"/>
    <w:pPr>
      <w:tabs>
        <w:tab w:val="center" w:pos="4536"/>
        <w:tab w:val="right" w:pos="9072"/>
      </w:tabs>
      <w:spacing w:after="0" w:line="240" w:lineRule="auto"/>
    </w:pPr>
  </w:style>
  <w:style w:type="character" w:customStyle="1" w:styleId="En-tteCar">
    <w:name w:val="En-tête Car"/>
    <w:basedOn w:val="Policepardfaut"/>
    <w:link w:val="En-tte"/>
    <w:uiPriority w:val="99"/>
    <w:rsid w:val="00A64113"/>
  </w:style>
  <w:style w:type="paragraph" w:styleId="Pieddepage">
    <w:name w:val="footer"/>
    <w:basedOn w:val="Normal"/>
    <w:link w:val="PieddepageCar"/>
    <w:uiPriority w:val="99"/>
    <w:unhideWhenUsed/>
    <w:rsid w:val="00A6411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6411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C10F1"/>
    <w:pPr>
      <w:ind w:left="720"/>
      <w:contextualSpacing/>
    </w:pPr>
  </w:style>
  <w:style w:type="character" w:styleId="Lienhypertexte">
    <w:name w:val="Hyperlink"/>
    <w:basedOn w:val="Policepardfaut"/>
    <w:uiPriority w:val="99"/>
    <w:unhideWhenUsed/>
    <w:rsid w:val="002C10F1"/>
    <w:rPr>
      <w:color w:val="0563C1" w:themeColor="hyperlink"/>
      <w:u w:val="single"/>
    </w:rPr>
  </w:style>
  <w:style w:type="paragraph" w:styleId="En-tte">
    <w:name w:val="header"/>
    <w:basedOn w:val="Normal"/>
    <w:link w:val="En-tteCar"/>
    <w:uiPriority w:val="99"/>
    <w:unhideWhenUsed/>
    <w:rsid w:val="00A64113"/>
    <w:pPr>
      <w:tabs>
        <w:tab w:val="center" w:pos="4536"/>
        <w:tab w:val="right" w:pos="9072"/>
      </w:tabs>
      <w:spacing w:after="0" w:line="240" w:lineRule="auto"/>
    </w:pPr>
  </w:style>
  <w:style w:type="character" w:customStyle="1" w:styleId="En-tteCar">
    <w:name w:val="En-tête Car"/>
    <w:basedOn w:val="Policepardfaut"/>
    <w:link w:val="En-tte"/>
    <w:uiPriority w:val="99"/>
    <w:rsid w:val="00A64113"/>
  </w:style>
  <w:style w:type="paragraph" w:styleId="Pieddepage">
    <w:name w:val="footer"/>
    <w:basedOn w:val="Normal"/>
    <w:link w:val="PieddepageCar"/>
    <w:uiPriority w:val="99"/>
    <w:unhideWhenUsed/>
    <w:rsid w:val="00A6411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641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agistere.education.fr/local/magistere_offers/index.php"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lyceemurat-my.sharepoint.com/:w:/g/personal/eric_julian_lyceemurat_onmicrosoft_com/ERXlL3llr_1Ej6GGx4_RqSQBrsUx09iv2xzT50bZebM-Bg?e=f0Lncw" TargetMode="External"/><Relationship Id="rId5" Type="http://schemas.openxmlformats.org/officeDocument/2006/relationships/webSettings" Target="webSettings.xml"/><Relationship Id="rId10" Type="http://schemas.openxmlformats.org/officeDocument/2006/relationships/hyperlink" Target="http://www.crcm-tl.fr/index.php/diplomes/mercatique/bts-ndrc/bts-ndrc-documents/bts-ndrc-faq-1" TargetMode="External"/><Relationship Id="rId4" Type="http://schemas.openxmlformats.org/officeDocument/2006/relationships/settings" Target="settings.xml"/><Relationship Id="rId9" Type="http://schemas.openxmlformats.org/officeDocument/2006/relationships/hyperlink" Target="https://www.reseau-canope.fr/cpro-education.html" TargetMode="Externa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8344</Words>
  <Characters>45896</Characters>
  <Application>Microsoft Office Word</Application>
  <DocSecurity>0</DocSecurity>
  <Lines>382</Lines>
  <Paragraphs>108</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54132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GONZALEZ</dc:creator>
  <cp:lastModifiedBy>SEBASTIEN</cp:lastModifiedBy>
  <cp:revision>2</cp:revision>
  <dcterms:created xsi:type="dcterms:W3CDTF">2020-03-29T15:08:00Z</dcterms:created>
  <dcterms:modified xsi:type="dcterms:W3CDTF">2020-03-29T15:08:00Z</dcterms:modified>
</cp:coreProperties>
</file>