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4051" w:rsidRPr="00544051" w:rsidRDefault="00544051" w:rsidP="00544051">
      <w:r w:rsidRPr="00544051">
        <w:t>1 TSTC -   Communication/négociation</w:t>
      </w:r>
    </w:p>
    <w:p w:rsidR="00544051" w:rsidRPr="00544051" w:rsidRDefault="00544051" w:rsidP="00544051">
      <w:pPr>
        <w:jc w:val="center"/>
        <w:rPr>
          <w:sz w:val="32"/>
        </w:rPr>
      </w:pPr>
      <w:r w:rsidRPr="00544051">
        <w:rPr>
          <w:b/>
          <w:sz w:val="32"/>
        </w:rPr>
        <w:t>Séance 1 : introduction à la négociation</w:t>
      </w:r>
    </w:p>
    <w:p w:rsidR="00544051" w:rsidRPr="00544051" w:rsidRDefault="00544051" w:rsidP="00544051"/>
    <w:p w:rsidR="00544051" w:rsidRPr="00544051" w:rsidRDefault="00544051" w:rsidP="00544051">
      <w:r w:rsidRPr="00544051">
        <w:t>La négociation commerciale réunit un ou plusieurs acheteurs et un ou plusieurs vendeurs dans le but de conclure un ou plusieurs marchés.</w:t>
      </w:r>
    </w:p>
    <w:p w:rsidR="00544051" w:rsidRDefault="00544051" w:rsidP="00544051">
      <w:pPr>
        <w:rPr>
          <w:b/>
          <w:bCs/>
        </w:rPr>
      </w:pPr>
      <w:r w:rsidRPr="00544051">
        <w:rPr>
          <w:b/>
          <w:bCs/>
        </w:rPr>
        <w:sym w:font="Wingdings" w:char="00F0"/>
      </w:r>
      <w:r w:rsidRPr="00544051">
        <w:rPr>
          <w:b/>
          <w:bCs/>
        </w:rPr>
        <w:t xml:space="preserve"> </w:t>
      </w:r>
      <w:r w:rsidRPr="00544051">
        <w:rPr>
          <w:b/>
          <w:bCs/>
          <w:u w:val="single"/>
        </w:rPr>
        <w:t>Les stratégies de négociation </w:t>
      </w:r>
      <w:r w:rsidRPr="00544051">
        <w:rPr>
          <w:b/>
          <w:bCs/>
        </w:rPr>
        <w:t>:</w:t>
      </w:r>
    </w:p>
    <w:p w:rsidR="007C0EAA" w:rsidRPr="007C0EAA" w:rsidRDefault="007C0EAA" w:rsidP="007C0EAA">
      <w:pPr>
        <w:spacing w:after="0" w:line="240" w:lineRule="auto"/>
        <w:jc w:val="both"/>
        <w:rPr>
          <w:rFonts w:ascii="Arial" w:eastAsia="Times New Roman" w:hAnsi="Arial" w:cs="Times New Roman"/>
          <w:sz w:val="20"/>
          <w:szCs w:val="20"/>
          <w:lang w:eastAsia="fr-FR"/>
        </w:rPr>
      </w:pPr>
    </w:p>
    <w:p w:rsidR="007C0EAA" w:rsidRPr="007C0EAA" w:rsidRDefault="007C0EAA" w:rsidP="007C0EAA">
      <w:pPr>
        <w:numPr>
          <w:ilvl w:val="0"/>
          <w:numId w:val="39"/>
        </w:numPr>
        <w:spacing w:after="0" w:line="240" w:lineRule="auto"/>
        <w:jc w:val="both"/>
        <w:rPr>
          <w:rFonts w:ascii="Arial" w:eastAsia="Times New Roman" w:hAnsi="Arial" w:cs="Times New Roman"/>
          <w:sz w:val="20"/>
          <w:szCs w:val="20"/>
          <w:lang w:eastAsia="fr-FR"/>
        </w:rPr>
      </w:pPr>
      <w:r w:rsidRPr="007C0EAA">
        <w:rPr>
          <w:rFonts w:ascii="Arial" w:eastAsia="Times New Roman" w:hAnsi="Arial" w:cs="Times New Roman"/>
          <w:sz w:val="20"/>
          <w:szCs w:val="20"/>
          <w:lang w:eastAsia="fr-FR"/>
        </w:rPr>
        <w:t>A partir de la vidéo sur le site entrepreneurs « les 2 principes importants de la négociation », vous identifierez les deux formes que peut prendre une négociation.</w:t>
      </w:r>
    </w:p>
    <w:p w:rsidR="007C0EAA" w:rsidRPr="007C0EAA" w:rsidRDefault="007C0EAA" w:rsidP="007C0EAA">
      <w:pPr>
        <w:spacing w:after="0" w:line="240" w:lineRule="auto"/>
        <w:jc w:val="both"/>
        <w:rPr>
          <w:rFonts w:ascii="Arial" w:eastAsia="Times New Roman" w:hAnsi="Arial" w:cs="Times New Roman"/>
          <w:sz w:val="20"/>
          <w:szCs w:val="20"/>
          <w:lang w:eastAsia="fr-FR"/>
        </w:rPr>
      </w:pPr>
    </w:p>
    <w:p w:rsidR="007C0EAA" w:rsidRPr="007C0EAA" w:rsidRDefault="007C0EAA" w:rsidP="007C0EAA">
      <w:pPr>
        <w:numPr>
          <w:ilvl w:val="0"/>
          <w:numId w:val="39"/>
        </w:numPr>
        <w:spacing w:after="0" w:line="240" w:lineRule="auto"/>
        <w:jc w:val="both"/>
        <w:rPr>
          <w:rFonts w:ascii="Arial" w:eastAsia="Times New Roman" w:hAnsi="Arial" w:cs="Times New Roman"/>
          <w:sz w:val="20"/>
          <w:szCs w:val="20"/>
          <w:lang w:eastAsia="fr-FR"/>
        </w:rPr>
      </w:pPr>
      <w:r w:rsidRPr="007C0EAA">
        <w:rPr>
          <w:rFonts w:ascii="Arial" w:eastAsia="Times New Roman" w:hAnsi="Arial" w:cs="Times New Roman"/>
          <w:sz w:val="20"/>
          <w:szCs w:val="20"/>
          <w:lang w:eastAsia="fr-FR"/>
        </w:rPr>
        <w:t>Quelle autre recommandation est ici formulée concernant le comportement à avoir vis-à-vis de l’acheteur ?</w:t>
      </w:r>
    </w:p>
    <w:p w:rsidR="007C0EAA" w:rsidRPr="007C0EAA" w:rsidRDefault="007C0EAA" w:rsidP="007C0EAA">
      <w:pPr>
        <w:spacing w:after="0" w:line="240" w:lineRule="auto"/>
        <w:jc w:val="both"/>
        <w:rPr>
          <w:rFonts w:ascii="Arial" w:eastAsia="Times New Roman" w:hAnsi="Arial" w:cs="Times New Roman"/>
          <w:sz w:val="20"/>
          <w:szCs w:val="20"/>
          <w:lang w:eastAsia="fr-FR"/>
        </w:rPr>
      </w:pPr>
    </w:p>
    <w:p w:rsidR="00544051" w:rsidRPr="00544051" w:rsidRDefault="00544051" w:rsidP="00544051">
      <w:pPr>
        <w:rPr>
          <w:b/>
          <w:bCs/>
        </w:rPr>
      </w:pPr>
      <w:r w:rsidRPr="00544051">
        <w:rPr>
          <w:b/>
          <w:bCs/>
        </w:rPr>
        <w:sym w:font="Wingdings" w:char="00F0"/>
      </w:r>
      <w:r w:rsidRPr="00544051">
        <w:rPr>
          <w:b/>
          <w:bCs/>
        </w:rPr>
        <w:t xml:space="preserve"> </w:t>
      </w:r>
      <w:r w:rsidRPr="00544051">
        <w:rPr>
          <w:b/>
          <w:bCs/>
          <w:u w:val="single"/>
        </w:rPr>
        <w:t>Les tactiques de négociation</w:t>
      </w:r>
      <w:r w:rsidRPr="00544051">
        <w:rPr>
          <w:b/>
          <w:bCs/>
        </w:rPr>
        <w:t> :</w:t>
      </w:r>
    </w:p>
    <w:p w:rsidR="00544051" w:rsidRDefault="00544051" w:rsidP="00544051">
      <w:pPr>
        <w:pStyle w:val="Paragraphedeliste"/>
        <w:numPr>
          <w:ilvl w:val="0"/>
          <w:numId w:val="37"/>
        </w:numPr>
      </w:pPr>
      <w:r>
        <w:t>Repositionner les bonnes terminologies dans les encadrés ci-dessous leur correspondant :-</w:t>
      </w:r>
    </w:p>
    <w:p w:rsidR="00544051" w:rsidRDefault="00544051" w:rsidP="00544051">
      <w:pPr>
        <w:pStyle w:val="Paragraphedeliste"/>
        <w:numPr>
          <w:ilvl w:val="0"/>
          <w:numId w:val="38"/>
        </w:numPr>
      </w:pPr>
      <w:r>
        <w:t>L’écoute active</w:t>
      </w:r>
    </w:p>
    <w:p w:rsidR="00544051" w:rsidRDefault="00544051" w:rsidP="00544051">
      <w:pPr>
        <w:pStyle w:val="Paragraphedeliste"/>
        <w:numPr>
          <w:ilvl w:val="0"/>
          <w:numId w:val="38"/>
        </w:numPr>
      </w:pPr>
      <w:r>
        <w:t>La polémique</w:t>
      </w:r>
    </w:p>
    <w:p w:rsidR="00544051" w:rsidRDefault="00544051" w:rsidP="00544051">
      <w:pPr>
        <w:pStyle w:val="Paragraphedeliste"/>
        <w:numPr>
          <w:ilvl w:val="0"/>
          <w:numId w:val="38"/>
        </w:numPr>
      </w:pPr>
      <w:r>
        <w:t>La manœuvre</w:t>
      </w:r>
    </w:p>
    <w:p w:rsidR="00544051" w:rsidRDefault="00544051" w:rsidP="00544051">
      <w:pPr>
        <w:pStyle w:val="Paragraphedeliste"/>
        <w:numPr>
          <w:ilvl w:val="0"/>
          <w:numId w:val="38"/>
        </w:numPr>
      </w:pPr>
      <w:r>
        <w:t>La disqualification</w:t>
      </w:r>
    </w:p>
    <w:p w:rsidR="00544051" w:rsidRPr="00544051" w:rsidRDefault="00544051" w:rsidP="00544051">
      <w:pPr>
        <w:pStyle w:val="Paragraphedeliste"/>
        <w:numPr>
          <w:ilvl w:val="0"/>
          <w:numId w:val="38"/>
        </w:numPr>
      </w:pPr>
      <w:r>
        <w:t>Le passage en force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3827"/>
        <w:gridCol w:w="1559"/>
        <w:gridCol w:w="2694"/>
      </w:tblGrid>
      <w:tr w:rsidR="00544051" w:rsidRPr="00544051" w:rsidTr="00BC4D6A">
        <w:trPr>
          <w:jc w:val="center"/>
        </w:trPr>
        <w:tc>
          <w:tcPr>
            <w:tcW w:w="5882" w:type="dxa"/>
            <w:gridSpan w:val="2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051" w:rsidRPr="00544051" w:rsidRDefault="00544051" w:rsidP="00544051">
            <w:pPr>
              <w:rPr>
                <w:b/>
              </w:rPr>
            </w:pPr>
            <w:r w:rsidRPr="00544051">
              <w:rPr>
                <w:b/>
              </w:rPr>
              <w:t>NEGOCIATION DISTRIBUTIVE (CONFLICTUELLE)</w:t>
            </w:r>
          </w:p>
        </w:tc>
        <w:tc>
          <w:tcPr>
            <w:tcW w:w="4253" w:type="dxa"/>
            <w:gridSpan w:val="2"/>
            <w:tcBorders>
              <w:top w:val="double" w:sz="4" w:space="0" w:color="auto"/>
              <w:left w:val="nil"/>
              <w:bottom w:val="single" w:sz="4" w:space="0" w:color="auto"/>
              <w:right w:val="double" w:sz="4" w:space="0" w:color="auto"/>
            </w:tcBorders>
            <w:vAlign w:val="center"/>
          </w:tcPr>
          <w:p w:rsidR="00544051" w:rsidRPr="00544051" w:rsidRDefault="00544051" w:rsidP="00544051">
            <w:pPr>
              <w:rPr>
                <w:b/>
              </w:rPr>
            </w:pPr>
            <w:r w:rsidRPr="00544051">
              <w:rPr>
                <w:b/>
              </w:rPr>
              <w:t>NEGOCIATION INTEGRATIVE (COOPERATIVE)</w:t>
            </w:r>
          </w:p>
        </w:tc>
      </w:tr>
      <w:tr w:rsidR="00544051" w:rsidRPr="00544051" w:rsidTr="00544051">
        <w:trPr>
          <w:cantSplit/>
          <w:trHeight w:hRule="exact" w:val="1701"/>
          <w:jc w:val="center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4051" w:rsidRPr="00544051" w:rsidRDefault="00544051" w:rsidP="00544051"/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051" w:rsidRPr="00544051" w:rsidRDefault="00544051" w:rsidP="00544051">
            <w:pPr>
              <w:numPr>
                <w:ilvl w:val="0"/>
                <w:numId w:val="1"/>
              </w:numPr>
            </w:pPr>
            <w:r w:rsidRPr="00544051">
              <w:t>Epreuve de force, Affrontement</w:t>
            </w:r>
          </w:p>
          <w:p w:rsidR="00544051" w:rsidRPr="00544051" w:rsidRDefault="00544051" w:rsidP="00544051">
            <w:pPr>
              <w:numPr>
                <w:ilvl w:val="0"/>
                <w:numId w:val="1"/>
              </w:numPr>
            </w:pPr>
            <w:r w:rsidRPr="00544051">
              <w:t>Dévier le sujet</w:t>
            </w:r>
          </w:p>
          <w:p w:rsidR="00544051" w:rsidRPr="00544051" w:rsidRDefault="00544051" w:rsidP="00544051">
            <w:pPr>
              <w:numPr>
                <w:ilvl w:val="0"/>
                <w:numId w:val="1"/>
              </w:numPr>
            </w:pPr>
            <w:r w:rsidRPr="00544051">
              <w:t>Ping-pong verbal</w:t>
            </w:r>
            <w:r>
              <w:t>,</w:t>
            </w:r>
            <w:r w:rsidRPr="00544051">
              <w:t xml:space="preserve"> Contrepartie demandée pour chaque concession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nil"/>
              <w:bottom w:val="double" w:sz="4" w:space="0" w:color="auto"/>
              <w:right w:val="single" w:sz="4" w:space="0" w:color="auto"/>
            </w:tcBorders>
            <w:vAlign w:val="center"/>
          </w:tcPr>
          <w:p w:rsidR="00544051" w:rsidRPr="00544051" w:rsidRDefault="00544051" w:rsidP="00544051"/>
        </w:tc>
        <w:tc>
          <w:tcPr>
            <w:tcW w:w="2694" w:type="dxa"/>
            <w:vMerge w:val="restart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544051" w:rsidRPr="00544051" w:rsidRDefault="00544051" w:rsidP="00544051">
            <w:pPr>
              <w:numPr>
                <w:ilvl w:val="0"/>
                <w:numId w:val="2"/>
              </w:numPr>
            </w:pPr>
            <w:r w:rsidRPr="00544051">
              <w:t>Ecouter</w:t>
            </w:r>
          </w:p>
          <w:p w:rsidR="00544051" w:rsidRPr="00544051" w:rsidRDefault="00544051" w:rsidP="00544051">
            <w:pPr>
              <w:numPr>
                <w:ilvl w:val="0"/>
                <w:numId w:val="2"/>
              </w:numPr>
            </w:pPr>
            <w:r w:rsidRPr="00544051">
              <w:t>Reformuler</w:t>
            </w:r>
          </w:p>
          <w:p w:rsidR="00544051" w:rsidRPr="00544051" w:rsidRDefault="00544051" w:rsidP="00544051">
            <w:pPr>
              <w:numPr>
                <w:ilvl w:val="0"/>
                <w:numId w:val="2"/>
              </w:numPr>
            </w:pPr>
            <w:r w:rsidRPr="00544051">
              <w:t>Ne pas être réactif</w:t>
            </w:r>
          </w:p>
          <w:p w:rsidR="00544051" w:rsidRPr="00544051" w:rsidRDefault="00544051" w:rsidP="00544051">
            <w:pPr>
              <w:numPr>
                <w:ilvl w:val="0"/>
                <w:numId w:val="2"/>
              </w:numPr>
            </w:pPr>
            <w:r w:rsidRPr="00544051">
              <w:t>Questionner</w:t>
            </w:r>
          </w:p>
          <w:p w:rsidR="00544051" w:rsidRPr="00544051" w:rsidRDefault="00544051" w:rsidP="00544051">
            <w:pPr>
              <w:numPr>
                <w:ilvl w:val="0"/>
                <w:numId w:val="2"/>
              </w:numPr>
            </w:pPr>
            <w:r w:rsidRPr="00544051">
              <w:t>Observer</w:t>
            </w:r>
          </w:p>
          <w:p w:rsidR="00544051" w:rsidRPr="00544051" w:rsidRDefault="00544051" w:rsidP="00544051">
            <w:pPr>
              <w:numPr>
                <w:ilvl w:val="0"/>
                <w:numId w:val="2"/>
              </w:numPr>
            </w:pPr>
            <w:r w:rsidRPr="00544051">
              <w:t>Faire preuve d’empathie</w:t>
            </w:r>
          </w:p>
          <w:p w:rsidR="00544051" w:rsidRPr="00544051" w:rsidRDefault="00544051" w:rsidP="00544051">
            <w:pPr>
              <w:numPr>
                <w:ilvl w:val="0"/>
                <w:numId w:val="2"/>
              </w:numPr>
            </w:pPr>
            <w:r w:rsidRPr="00544051">
              <w:t>Promettre, recommander, conseiller, faire appel à la raison ou aux normes.</w:t>
            </w:r>
          </w:p>
        </w:tc>
      </w:tr>
      <w:tr w:rsidR="00544051" w:rsidRPr="00544051" w:rsidTr="00544051">
        <w:trPr>
          <w:cantSplit/>
          <w:trHeight w:hRule="exact" w:val="1701"/>
          <w:jc w:val="center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4051" w:rsidRPr="00544051" w:rsidRDefault="00544051" w:rsidP="00544051"/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051" w:rsidRPr="00544051" w:rsidRDefault="00544051" w:rsidP="00544051">
            <w:pPr>
              <w:numPr>
                <w:ilvl w:val="0"/>
                <w:numId w:val="3"/>
              </w:numPr>
            </w:pPr>
            <w:r w:rsidRPr="00544051">
              <w:t>Relation de domination, d’intimidation</w:t>
            </w:r>
            <w:r>
              <w:t>,</w:t>
            </w:r>
            <w:r w:rsidRPr="00544051">
              <w:t xml:space="preserve"> Menaces</w:t>
            </w:r>
          </w:p>
          <w:p w:rsidR="00544051" w:rsidRPr="00544051" w:rsidRDefault="00544051" w:rsidP="00544051">
            <w:pPr>
              <w:numPr>
                <w:ilvl w:val="0"/>
                <w:numId w:val="3"/>
              </w:numPr>
            </w:pPr>
            <w:r w:rsidRPr="00544051">
              <w:t>Effet d’autorité ou de charisme</w:t>
            </w:r>
          </w:p>
        </w:tc>
        <w:tc>
          <w:tcPr>
            <w:tcW w:w="1559" w:type="dxa"/>
            <w:vMerge/>
            <w:tcBorders>
              <w:top w:val="single" w:sz="4" w:space="0" w:color="auto"/>
              <w:left w:val="nil"/>
              <w:bottom w:val="double" w:sz="4" w:space="0" w:color="auto"/>
              <w:right w:val="single" w:sz="4" w:space="0" w:color="auto"/>
            </w:tcBorders>
            <w:vAlign w:val="center"/>
          </w:tcPr>
          <w:p w:rsidR="00544051" w:rsidRPr="00544051" w:rsidRDefault="00544051" w:rsidP="00544051"/>
        </w:tc>
        <w:tc>
          <w:tcPr>
            <w:tcW w:w="2694" w:type="dxa"/>
            <w:vMerge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544051" w:rsidRPr="00544051" w:rsidRDefault="00544051" w:rsidP="00544051"/>
        </w:tc>
      </w:tr>
      <w:tr w:rsidR="00544051" w:rsidRPr="00544051" w:rsidTr="00544051">
        <w:trPr>
          <w:cantSplit/>
          <w:trHeight w:hRule="exact" w:val="1701"/>
          <w:jc w:val="center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4051" w:rsidRPr="00544051" w:rsidRDefault="00544051" w:rsidP="00544051"/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051" w:rsidRPr="00544051" w:rsidRDefault="00544051" w:rsidP="00544051">
            <w:pPr>
              <w:numPr>
                <w:ilvl w:val="0"/>
                <w:numId w:val="4"/>
              </w:numPr>
            </w:pPr>
            <w:r w:rsidRPr="00544051">
              <w:t>Tromper</w:t>
            </w:r>
          </w:p>
          <w:p w:rsidR="00544051" w:rsidRPr="00544051" w:rsidRDefault="00544051" w:rsidP="00544051">
            <w:pPr>
              <w:numPr>
                <w:ilvl w:val="0"/>
                <w:numId w:val="4"/>
              </w:numPr>
            </w:pPr>
            <w:r w:rsidRPr="00544051">
              <w:t>Manipuler</w:t>
            </w:r>
          </w:p>
          <w:p w:rsidR="00544051" w:rsidRPr="00544051" w:rsidRDefault="00544051" w:rsidP="00544051">
            <w:pPr>
              <w:numPr>
                <w:ilvl w:val="0"/>
                <w:numId w:val="4"/>
              </w:numPr>
            </w:pPr>
            <w:r w:rsidRPr="00544051">
              <w:t>Dissimuler</w:t>
            </w:r>
            <w:r>
              <w:t>,</w:t>
            </w:r>
            <w:r w:rsidRPr="00544051">
              <w:t xml:space="preserve"> Remettre à plus tard</w:t>
            </w:r>
          </w:p>
        </w:tc>
        <w:tc>
          <w:tcPr>
            <w:tcW w:w="1559" w:type="dxa"/>
            <w:vMerge/>
            <w:tcBorders>
              <w:top w:val="single" w:sz="4" w:space="0" w:color="auto"/>
              <w:left w:val="nil"/>
              <w:bottom w:val="double" w:sz="4" w:space="0" w:color="auto"/>
              <w:right w:val="single" w:sz="4" w:space="0" w:color="auto"/>
            </w:tcBorders>
            <w:vAlign w:val="center"/>
          </w:tcPr>
          <w:p w:rsidR="00544051" w:rsidRPr="00544051" w:rsidRDefault="00544051" w:rsidP="00544051"/>
        </w:tc>
        <w:tc>
          <w:tcPr>
            <w:tcW w:w="2694" w:type="dxa"/>
            <w:vMerge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544051" w:rsidRPr="00544051" w:rsidRDefault="00544051" w:rsidP="00544051"/>
        </w:tc>
      </w:tr>
      <w:tr w:rsidR="00544051" w:rsidRPr="00544051" w:rsidTr="00544051">
        <w:trPr>
          <w:cantSplit/>
          <w:trHeight w:hRule="exact" w:val="1701"/>
          <w:jc w:val="center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544051" w:rsidRPr="00544051" w:rsidRDefault="00544051" w:rsidP="00544051"/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12" w:space="0" w:color="auto"/>
            </w:tcBorders>
            <w:vAlign w:val="center"/>
          </w:tcPr>
          <w:p w:rsidR="00544051" w:rsidRPr="00544051" w:rsidRDefault="00544051" w:rsidP="00544051">
            <w:pPr>
              <w:numPr>
                <w:ilvl w:val="0"/>
                <w:numId w:val="5"/>
              </w:numPr>
            </w:pPr>
            <w:r w:rsidRPr="00544051">
              <w:t>Perte de crédibilité de l’autre</w:t>
            </w:r>
          </w:p>
          <w:p w:rsidR="00544051" w:rsidRPr="00544051" w:rsidRDefault="00544051" w:rsidP="00544051">
            <w:pPr>
              <w:numPr>
                <w:ilvl w:val="0"/>
                <w:numId w:val="5"/>
              </w:numPr>
            </w:pPr>
            <w:r w:rsidRPr="00544051">
              <w:t>Attaques personnelles</w:t>
            </w:r>
          </w:p>
          <w:p w:rsidR="00544051" w:rsidRPr="00544051" w:rsidRDefault="00544051" w:rsidP="00544051">
            <w:pPr>
              <w:numPr>
                <w:ilvl w:val="0"/>
                <w:numId w:val="5"/>
              </w:numPr>
            </w:pPr>
            <w:r w:rsidRPr="00544051">
              <w:t>Mauvaise foi</w:t>
            </w:r>
          </w:p>
          <w:p w:rsidR="00544051" w:rsidRPr="00544051" w:rsidRDefault="00544051" w:rsidP="00544051">
            <w:pPr>
              <w:numPr>
                <w:ilvl w:val="0"/>
                <w:numId w:val="5"/>
              </w:numPr>
            </w:pPr>
            <w:r w:rsidRPr="00544051">
              <w:t>Ironie, dérision</w:t>
            </w:r>
          </w:p>
          <w:p w:rsidR="00544051" w:rsidRPr="00544051" w:rsidRDefault="00544051" w:rsidP="00544051">
            <w:pPr>
              <w:numPr>
                <w:ilvl w:val="0"/>
                <w:numId w:val="5"/>
              </w:numPr>
            </w:pPr>
            <w:r w:rsidRPr="00544051">
              <w:t>Ne pas écouter</w:t>
            </w:r>
          </w:p>
        </w:tc>
        <w:tc>
          <w:tcPr>
            <w:tcW w:w="1559" w:type="dxa"/>
            <w:vMerge/>
            <w:tcBorders>
              <w:top w:val="single" w:sz="4" w:space="0" w:color="auto"/>
              <w:left w:val="nil"/>
              <w:bottom w:val="double" w:sz="4" w:space="0" w:color="auto"/>
              <w:right w:val="single" w:sz="4" w:space="0" w:color="auto"/>
            </w:tcBorders>
            <w:vAlign w:val="center"/>
          </w:tcPr>
          <w:p w:rsidR="00544051" w:rsidRPr="00544051" w:rsidRDefault="00544051" w:rsidP="00544051"/>
        </w:tc>
        <w:tc>
          <w:tcPr>
            <w:tcW w:w="2694" w:type="dxa"/>
            <w:vMerge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544051" w:rsidRPr="00544051" w:rsidRDefault="00544051" w:rsidP="00544051"/>
        </w:tc>
      </w:tr>
    </w:tbl>
    <w:p w:rsidR="00544051" w:rsidRDefault="00544051" w:rsidP="00544051">
      <w:pPr>
        <w:rPr>
          <w:b/>
          <w:bCs/>
          <w:u w:val="single"/>
        </w:rPr>
      </w:pPr>
    </w:p>
    <w:p w:rsidR="00544051" w:rsidRPr="00544051" w:rsidRDefault="00544051" w:rsidP="00544051">
      <w:pPr>
        <w:rPr>
          <w:b/>
          <w:bCs/>
        </w:rPr>
      </w:pPr>
      <w:r w:rsidRPr="00544051">
        <w:rPr>
          <w:b/>
          <w:bCs/>
          <w:u w:val="single"/>
        </w:rPr>
        <w:sym w:font="Wingdings" w:char="0021"/>
      </w:r>
      <w:r w:rsidRPr="00544051">
        <w:rPr>
          <w:b/>
          <w:bCs/>
          <w:u w:val="single"/>
        </w:rPr>
        <w:t xml:space="preserve"> Pour chacune des situations de négociation suivantes, repérez les techniques utilisées</w:t>
      </w:r>
      <w:r w:rsidRPr="00544051">
        <w:rPr>
          <w:b/>
          <w:bCs/>
        </w:rPr>
        <w:t> :</w:t>
      </w:r>
    </w:p>
    <w:p w:rsidR="00544051" w:rsidRPr="00544051" w:rsidRDefault="00544051" w:rsidP="00544051">
      <w:pPr>
        <w:numPr>
          <w:ilvl w:val="0"/>
          <w:numId w:val="6"/>
        </w:numPr>
        <w:tabs>
          <w:tab w:val="clear" w:pos="360"/>
          <w:tab w:val="num" w:pos="720"/>
        </w:tabs>
      </w:pPr>
      <w:r w:rsidRPr="00544051">
        <w:t>Corinne dit à Jacques : « Je veux bien aller au cinéma si on dîne au restaurant ».</w:t>
      </w:r>
    </w:p>
    <w:p w:rsidR="00544051" w:rsidRPr="00544051" w:rsidRDefault="00544051" w:rsidP="00544051">
      <w:pPr>
        <w:numPr>
          <w:ilvl w:val="0"/>
          <w:numId w:val="6"/>
        </w:numPr>
        <w:tabs>
          <w:tab w:val="clear" w:pos="360"/>
          <w:tab w:val="num" w:pos="720"/>
        </w:tabs>
      </w:pPr>
      <w:r w:rsidRPr="00544051">
        <w:t>Sonia : « Si j’ai bien compris, tu souhaites aller en vacances dans un pays chaud ».</w:t>
      </w:r>
    </w:p>
    <w:p w:rsidR="00544051" w:rsidRPr="00544051" w:rsidRDefault="00544051" w:rsidP="00544051">
      <w:pPr>
        <w:numPr>
          <w:ilvl w:val="0"/>
          <w:numId w:val="6"/>
        </w:numPr>
        <w:tabs>
          <w:tab w:val="clear" w:pos="360"/>
          <w:tab w:val="num" w:pos="720"/>
        </w:tabs>
      </w:pPr>
      <w:r w:rsidRPr="00544051">
        <w:t>Michel propose à Françoise d’en reparler la semaine prochaine.</w:t>
      </w:r>
    </w:p>
    <w:p w:rsidR="00544051" w:rsidRPr="00544051" w:rsidRDefault="00544051" w:rsidP="00544051">
      <w:pPr>
        <w:numPr>
          <w:ilvl w:val="0"/>
          <w:numId w:val="6"/>
        </w:numPr>
        <w:tabs>
          <w:tab w:val="clear" w:pos="360"/>
          <w:tab w:val="num" w:pos="720"/>
        </w:tabs>
      </w:pPr>
      <w:r w:rsidRPr="00544051">
        <w:t>Dominique : « Sois sympa, Françoise, faisons comme j’ai dit »</w:t>
      </w:r>
    </w:p>
    <w:p w:rsidR="00544051" w:rsidRDefault="00544051" w:rsidP="00544051">
      <w:pPr>
        <w:numPr>
          <w:ilvl w:val="0"/>
          <w:numId w:val="6"/>
        </w:numPr>
        <w:tabs>
          <w:tab w:val="clear" w:pos="360"/>
          <w:tab w:val="num" w:pos="720"/>
        </w:tabs>
      </w:pPr>
      <w:r w:rsidRPr="00544051">
        <w:t>Mathilde : « Je comprends tout à fait ce que tu veux dire ».</w:t>
      </w:r>
    </w:p>
    <w:p w:rsidR="00544051" w:rsidRPr="00544051" w:rsidRDefault="00544051" w:rsidP="00544051">
      <w:pPr>
        <w:numPr>
          <w:ilvl w:val="0"/>
          <w:numId w:val="6"/>
        </w:numPr>
        <w:tabs>
          <w:tab w:val="clear" w:pos="360"/>
          <w:tab w:val="num" w:pos="720"/>
        </w:tabs>
      </w:pPr>
      <w:r w:rsidRPr="00544051">
        <w:t>Paul : « C’est moi qui doit toujours le faire, c’est à ton tour ».</w:t>
      </w:r>
    </w:p>
    <w:p w:rsidR="00544051" w:rsidRPr="00544051" w:rsidRDefault="00544051" w:rsidP="00544051">
      <w:pPr>
        <w:numPr>
          <w:ilvl w:val="0"/>
          <w:numId w:val="6"/>
        </w:numPr>
        <w:tabs>
          <w:tab w:val="clear" w:pos="360"/>
          <w:tab w:val="num" w:pos="720"/>
        </w:tabs>
      </w:pPr>
      <w:r w:rsidRPr="00544051">
        <w:t>Agnès : « Je m’engage à y aller moi-même ».</w:t>
      </w:r>
    </w:p>
    <w:p w:rsidR="00544051" w:rsidRPr="00544051" w:rsidRDefault="00544051" w:rsidP="00544051">
      <w:pPr>
        <w:numPr>
          <w:ilvl w:val="0"/>
          <w:numId w:val="6"/>
        </w:numPr>
        <w:tabs>
          <w:tab w:val="clear" w:pos="360"/>
          <w:tab w:val="num" w:pos="720"/>
        </w:tabs>
      </w:pPr>
      <w:r w:rsidRPr="00544051">
        <w:t>Patrick vend sa voiture : « Polo à vendre en l’état. 6 000 € non négociable ».</w:t>
      </w:r>
    </w:p>
    <w:p w:rsidR="00544051" w:rsidRPr="00544051" w:rsidRDefault="00544051" w:rsidP="00544051">
      <w:pPr>
        <w:numPr>
          <w:ilvl w:val="0"/>
          <w:numId w:val="6"/>
        </w:numPr>
        <w:tabs>
          <w:tab w:val="clear" w:pos="360"/>
          <w:tab w:val="num" w:pos="720"/>
        </w:tabs>
      </w:pPr>
      <w:r w:rsidRPr="00544051">
        <w:t>Damien : « De toute façon, tu es égoïste, tu ne penses qu’à toi ! ».</w:t>
      </w:r>
    </w:p>
    <w:p w:rsidR="005A6DC8" w:rsidRDefault="005A6DC8" w:rsidP="00544051">
      <w:pPr>
        <w:rPr>
          <w:b/>
          <w:bCs/>
        </w:rPr>
      </w:pPr>
    </w:p>
    <w:p w:rsidR="00544051" w:rsidRPr="00544051" w:rsidRDefault="00544051" w:rsidP="00544051">
      <w:pPr>
        <w:rPr>
          <w:b/>
          <w:bCs/>
          <w:u w:val="single"/>
        </w:rPr>
      </w:pPr>
      <w:r w:rsidRPr="00544051">
        <w:rPr>
          <w:b/>
          <w:bCs/>
        </w:rPr>
        <w:sym w:font="Wingdings" w:char="00F0"/>
      </w:r>
      <w:r w:rsidR="005A6DC8">
        <w:rPr>
          <w:b/>
          <w:bCs/>
        </w:rPr>
        <w:t xml:space="preserve"> </w:t>
      </w:r>
      <w:r w:rsidRPr="00544051">
        <w:rPr>
          <w:b/>
          <w:bCs/>
          <w:u w:val="single"/>
        </w:rPr>
        <w:t>Les spécificités de la vente « B to B »</w:t>
      </w:r>
    </w:p>
    <w:p w:rsidR="005A6DC8" w:rsidRPr="005A6DC8" w:rsidRDefault="005A6DC8" w:rsidP="00544051">
      <w:pPr>
        <w:rPr>
          <w:b/>
        </w:rPr>
      </w:pPr>
      <w:r w:rsidRPr="005A6DC8">
        <w:rPr>
          <w:b/>
        </w:rPr>
        <w:t>Principe :</w:t>
      </w:r>
    </w:p>
    <w:p w:rsidR="00544051" w:rsidRPr="00544051" w:rsidRDefault="00544051" w:rsidP="00544051">
      <w:r w:rsidRPr="00544051">
        <w:t xml:space="preserve">Les marchés portent sur </w:t>
      </w:r>
      <w:r w:rsidR="005A6DC8">
        <w:t xml:space="preserve">                                                                                          </w:t>
      </w:r>
      <w:r w:rsidRPr="00544051">
        <w:t xml:space="preserve">utilisées par des </w:t>
      </w:r>
      <w:r w:rsidR="005A6DC8">
        <w:t xml:space="preserve">                               </w:t>
      </w:r>
      <w:r w:rsidRPr="00544051">
        <w:t xml:space="preserve">pour leur propre production de biens ou de services. </w:t>
      </w:r>
    </w:p>
    <w:p w:rsidR="00544051" w:rsidRPr="00544051" w:rsidRDefault="005A6DC8" w:rsidP="00544051">
      <w:r w:rsidRPr="00544051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 wp14:anchorId="6C14BA48" wp14:editId="723B4714">
                <wp:simplePos x="0" y="0"/>
                <wp:positionH relativeFrom="column">
                  <wp:posOffset>1071245</wp:posOffset>
                </wp:positionH>
                <wp:positionV relativeFrom="paragraph">
                  <wp:posOffset>542290</wp:posOffset>
                </wp:positionV>
                <wp:extent cx="4229100" cy="600075"/>
                <wp:effectExtent l="0" t="0" r="19050" b="28575"/>
                <wp:wrapNone/>
                <wp:docPr id="4" name="Ellips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229100" cy="600075"/>
                        </a:xfrm>
                        <a:prstGeom prst="ellips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id="Ellipse 4" o:spid="_x0000_s1026" style="position:absolute;margin-left:84.35pt;margin-top:42.7pt;width:333pt;height:47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5pDHbwIAAO8EAAAOAAAAZHJzL2Uyb0RvYy54bWysVG1v0zAQ/o7Ef7D8vcsLabdGS6epaRHS&#10;gEmDH+DaTmPh2MZ2mw60/87ZSUvLviBEPiTnnP3cPXfP+fbu0Em059YJrSqcXaUYcUU1E2pb4a9f&#10;1pMbjJwnihGpFa/wM3f4bvH2zW1vSp7rVkvGLQIQ5creVLj13pRJ4mjLO+KutOEKnI22HfGwtNuE&#10;WdIDeieTPE1nSa8tM1ZT7hz8rQcnXkT8puHUf24axz2SFYbcfHzb+N6Ed7K4JeXWEtMKOqZB/iGL&#10;jggFQU9QNfEE7ax4BdUJarXTjb+iukt00wjKIwdgk6V/sHlqieGRCxTHmVOZ3P+DpZ/2jxYJVuEC&#10;I0U6aNFKSmEcR0UoTm9cCXuezKMN9Jx50PSbQ0ovW6K2/N5a3becMEgpC/uTiwNh4eAo2vQfNQNs&#10;svM61unQ2C4AQgXQIbbj+dQOfvCIws8iz+dZCl2j4JulaXo9jSFIeTxtrPPvue5QMCrMh8xjALJ/&#10;cD4kRMrjrhBP6bWQMnZdKtRXeD7Np/GA01Kw4Iw87XazlBbtSdBNfMbQF9us3ikWwUINVqPtiZCD&#10;DcGlCnhACdIZrUEYP+fpfHWzuikmRT5bTYq0rif362Uxma2z62n9rl4u6+wlpJYVZSsY4ypkdxRp&#10;VvydCMZxGeR1kukFC3dOdh2f12STyzRiYYHV8RvZxeaHfg+62Wj2DL23epg6uCXAaLX9gVEPE1dh&#10;931HLMdIflCgn3lWFGFE46KYXuewsOeezbmHKApQFfYYDebSD2O9M1ZsW4iUxbYqfQ+aa0TUQtDj&#10;kNWoVJiqyGC8AcLYnq/jrt/31OIXAAAA//8DAFBLAwQUAAYACAAAACEAWRDLX94AAAAKAQAADwAA&#10;AGRycy9kb3ducmV2LnhtbEyPwU7DMBBE70j8g7VIXBB1gNCmIU6FkLghUUo/YBMbJzReB9ttwt+z&#10;nOA4O0+zM9VmdoM4mRB7TwpuFhkIQ63XPVkF+/fn6wJETEgaB09GwbeJsKnPzyostZ/ozZx2yQoO&#10;oViigi6lsZQytp1xGBd+NMTehw8OE8tgpQ44cbgb5G2WLaXDnvhDh6N56kx72B2dgqbZ+1l+hdft&#10;lT0EzD+n0b5slbq8mB8fQCQzpz8Yfutzdai5U+OPpKMYWC+LFaMKivscBAPFXc6Hhp3Veg2yruT/&#10;CfUPAAAA//8DAFBLAQItABQABgAIAAAAIQC2gziS/gAAAOEBAAATAAAAAAAAAAAAAAAAAAAAAABb&#10;Q29udGVudF9UeXBlc10ueG1sUEsBAi0AFAAGAAgAAAAhADj9If/WAAAAlAEAAAsAAAAAAAAAAAAA&#10;AAAALwEAAF9yZWxzLy5yZWxzUEsBAi0AFAAGAAgAAAAhAGrmkMdvAgAA7wQAAA4AAAAAAAAAAAAA&#10;AAAALgIAAGRycy9lMm9Eb2MueG1sUEsBAi0AFAAGAAgAAAAhAFkQy1/eAAAACgEAAA8AAAAAAAAA&#10;AAAAAAAAyQQAAGRycy9kb3ducmV2LnhtbFBLBQYAAAAABAAEAPMAAADUBQAAAAA=&#10;" o:allowincell="f" filled="f"/>
            </w:pict>
          </mc:Fallback>
        </mc:AlternateContent>
      </w:r>
      <w:r w:rsidR="00544051" w:rsidRPr="00544051">
        <w:t>Si les principes généraux de la vente s’appliquent à la vente aux entreprises, dite vente « business to business » ou vente « B to B », cette dernière présente certaines spécificités</w:t>
      </w:r>
      <w:r>
        <w:t xml:space="preserve"> et notamment le fait que l’on vende : </w:t>
      </w:r>
    </w:p>
    <w:p w:rsidR="00544051" w:rsidRPr="00544051" w:rsidRDefault="005A6DC8" w:rsidP="005A6DC8">
      <w:pPr>
        <w:tabs>
          <w:tab w:val="left" w:pos="2760"/>
        </w:tabs>
      </w:pPr>
      <w:r>
        <w:tab/>
        <w:t xml:space="preserve">Spécificité 1 : </w:t>
      </w:r>
    </w:p>
    <w:p w:rsidR="00544051" w:rsidRPr="00544051" w:rsidRDefault="00544051" w:rsidP="00544051">
      <w:pPr>
        <w:rPr>
          <w:b/>
        </w:rPr>
      </w:pPr>
    </w:p>
    <w:p w:rsidR="005A6DC8" w:rsidRDefault="00544051" w:rsidP="00544051">
      <w:r w:rsidRPr="00544051">
        <w:t xml:space="preserve">Les acheteurs adoptent une démarche très </w:t>
      </w:r>
      <w:r w:rsidRPr="005A6DC8">
        <w:rPr>
          <w:b/>
        </w:rPr>
        <w:t>professionnelle</w:t>
      </w:r>
      <w:r w:rsidRPr="00544051">
        <w:t xml:space="preserve"> pour sélectionner les fournisseurs possibles en fonction </w:t>
      </w:r>
      <w:r w:rsidRPr="005A6DC8">
        <w:rPr>
          <w:b/>
        </w:rPr>
        <w:t>d’un cahier des charges précis</w:t>
      </w:r>
      <w:r w:rsidR="005A6DC8">
        <w:rPr>
          <w:b/>
        </w:rPr>
        <w:t xml:space="preserve"> (</w:t>
      </w:r>
      <w:proofErr w:type="spellStart"/>
      <w:r w:rsidR="005A6DC8">
        <w:rPr>
          <w:b/>
        </w:rPr>
        <w:t>cf</w:t>
      </w:r>
      <w:proofErr w:type="spellEnd"/>
      <w:r w:rsidR="005A6DC8">
        <w:rPr>
          <w:b/>
        </w:rPr>
        <w:t xml:space="preserve"> cours gestion de projet)</w:t>
      </w:r>
      <w:r w:rsidRPr="00544051">
        <w:t>.</w:t>
      </w:r>
    </w:p>
    <w:p w:rsidR="005A6DC8" w:rsidRDefault="00544051" w:rsidP="00544051">
      <w:r w:rsidRPr="00544051">
        <w:t xml:space="preserve"> Le vendeur doit allier à des compétences commerciales des connaissances </w:t>
      </w:r>
      <w:r w:rsidR="005A6DC8">
        <w:t xml:space="preserve">                                      et </w:t>
      </w:r>
      <w:r w:rsidRPr="00544051">
        <w:t xml:space="preserve"> de gestion correspondant à la spécificité du marché.</w:t>
      </w:r>
    </w:p>
    <w:p w:rsidR="00544051" w:rsidRPr="00544051" w:rsidRDefault="00544051" w:rsidP="00544051">
      <w:r w:rsidRPr="00544051">
        <w:lastRenderedPageBreak/>
        <w:t xml:space="preserve"> Le vendeur propose généralement une solution globale afin de mieux satisfaire les besoins du client </w:t>
      </w:r>
      <w:r w:rsidR="005A6DC8" w:rsidRPr="00544051">
        <w:t>: solution</w:t>
      </w:r>
      <w:r w:rsidRPr="00544051">
        <w:t xml:space="preserve"> technique (livraison, installation, formation…) et financière (règlement au comptant avec escompte, règlement échelonné, location, crédit-bail…).</w:t>
      </w:r>
    </w:p>
    <w:p w:rsidR="00544051" w:rsidRPr="00544051" w:rsidRDefault="00544051" w:rsidP="00544051"/>
    <w:p w:rsidR="00544051" w:rsidRPr="00544051" w:rsidRDefault="00544051" w:rsidP="00544051"/>
    <w:p w:rsidR="00544051" w:rsidRPr="00544051" w:rsidRDefault="00544051" w:rsidP="00544051"/>
    <w:p w:rsidR="00544051" w:rsidRPr="00544051" w:rsidRDefault="00544051" w:rsidP="00544051">
      <w:r w:rsidRPr="00544051">
        <w:t xml:space="preserve">Entre la prise de contact et l’accord final, le cycle de la vente peut être long, autrement dit nécessiter </w:t>
      </w:r>
      <w:r w:rsidRPr="005A6DC8">
        <w:rPr>
          <w:b/>
        </w:rPr>
        <w:t>plusieurs visites</w:t>
      </w:r>
      <w:r w:rsidRPr="00544051">
        <w:t xml:space="preserve"> et s’étaler sur plusieurs semaines voire plusieurs mois.</w:t>
      </w:r>
    </w:p>
    <w:p w:rsidR="00544051" w:rsidRPr="00544051" w:rsidRDefault="00544051" w:rsidP="00544051">
      <w:r w:rsidRPr="00544051">
        <w:t>La durée du cycle dépend de plusieurs facteurs : importance de la vente, donc du coût du produit, de la complexité du produit, du nombre plus ou moins important de décisionnaires…</w:t>
      </w:r>
    </w:p>
    <w:p w:rsidR="005A6DC8" w:rsidRDefault="005A6DC8" w:rsidP="00544051"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E17767A" wp14:editId="5528E9FB">
                <wp:simplePos x="0" y="0"/>
                <wp:positionH relativeFrom="column">
                  <wp:posOffset>4490720</wp:posOffset>
                </wp:positionH>
                <wp:positionV relativeFrom="paragraph">
                  <wp:posOffset>309245</wp:posOffset>
                </wp:positionV>
                <wp:extent cx="276225" cy="1828800"/>
                <wp:effectExtent l="0" t="0" r="28575" b="19050"/>
                <wp:wrapNone/>
                <wp:docPr id="7" name="Accolade fermante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6225" cy="1828800"/>
                        </a:xfrm>
                        <a:prstGeom prst="rightBrac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88" coordsize="21600,21600" o:spt="88" adj="1800,10800" path="m,qx10800@0l10800@2qy21600@11,10800@3l10800@1qy,21600e" filled="f">
                <v:formulas>
                  <v:f eqn="val #0"/>
                  <v:f eqn="sum 21600 0 #0"/>
                  <v:f eqn="sum #1 0 #0"/>
                  <v:f eqn="sum #1 #0 0"/>
                  <v:f eqn="prod #0 9598 32768"/>
                  <v:f eqn="sum 21600 0 @4"/>
                  <v:f eqn="sum 21600 0 #1"/>
                  <v:f eqn="min #1 @6"/>
                  <v:f eqn="prod @7 1 2"/>
                  <v:f eqn="prod #0 2 1"/>
                  <v:f eqn="sum 21600 0 @9"/>
                  <v:f eqn="val #1"/>
                </v:formulas>
                <v:path arrowok="t" o:connecttype="custom" o:connectlocs="0,0;21600,@11;0,21600" textboxrect="0,@4,7637,@5"/>
                <v:handles>
                  <v:h position="center,#0" yrange="0,@8"/>
                  <v:h position="bottomRight,#1" yrange="@9,@10"/>
                </v:handles>
              </v:shapetype>
              <v:shape id="Accolade fermante 7" o:spid="_x0000_s1026" type="#_x0000_t88" style="position:absolute;margin-left:353.6pt;margin-top:24.35pt;width:21.75pt;height:2in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BhzjZQIAACQFAAAOAAAAZHJzL2Uyb0RvYy54bWysVN9P2zAQfp+0/8Hy+0gTFdpVTVEHYpqE&#10;AAETz8axm0iOzzu7Tbu/fmcnKWggTZv24tzlfn/+zsvzfWvYTqFvwJY8P5lwpqyEqrGbkn9/vPo0&#10;58wHYSthwKqSH5Tn56uPH5adW6gCajCVQkZJrF90ruR1CG6RZV7WqhX+BJyyZNSArQik4iarUHSU&#10;vTVZMZmcZR1g5RCk8p7+XvZGvkr5tVYy3GrtVWCm5NRbSCem8zme2WopFhsUrm7k0Ib4hy5a0Vgq&#10;ekx1KYJgW2zepGobieBBhxMJbQZaN1KlGWiafPLbNA+1cCrNQuB4d4TJ/7+08mZ3h6ypSj7jzIqW&#10;rmgtJRhRKaYVoW6DYrMIU+f8grwf3B0OmicxzrzX2MYvTcP2CdrDEVq1D0zSz2J2VhSnnEky5fNi&#10;Pp8k7LOXaIc+fFXQsiiUHJtNHb6gkBEAsRC7ax+oLgWMjqTEnvoukhQORkVnY++VpqGobp6iE53U&#10;hUG2E0QEIaWyIY9TUb7kHcN0Y8wxcPLnwME/hqpEtb8JPkakymDDMbhtLOB71cN+bFn3/iMC/dwR&#10;gmeoDnSfCD3RvZNXDcF5LXy4E0jMph2gbQ23dGgDXclhkDirAX++9z/6E+HIyllHm1Jy/2MrUHFm&#10;vlmi4ud8Oo2rlZTp6awgBV9bnl9b7La9ALqDnN4FJ5MY/YMZRY3QPtFSr2NVMgkrqXbJZcBRuQj9&#10;BtOzINV6ndxonZwI1/bByfHWI1Ee908C3cCpQGy8gXGr3pCq9433YWG9DaCbxLgXXAe8aRUTcYZn&#10;I+76az15vTxuq18AAAD//wMAUEsDBBQABgAIAAAAIQB5zDZO4gAAAAoBAAAPAAAAZHJzL2Rvd25y&#10;ZXYueG1sTI/BTsMwDIbvSLxDZCRuLGGDZSp1J4ZUTeK2DW3iljZZW9Y4pUm37u0JJ7jZ8qff358u&#10;R9uys+l94wjhcSKAGSqdbqhC+NjlDwtgPijSqnVkEK7GwzK7vUlVot2FNua8DRWLIeQThVCH0CWc&#10;+7I2VvmJ6wzF29H1VoW49hXXvbrEcNvyqRBzblVD8UOtOvNWm/K0HSzCcf85DJv1NX9frU5fh3Xe&#10;7IrvBvH+bnx9ARbMGP5g+NWP6pBFp8INpD1rEaSQ04giPC0ksAjIZxGHAmE2m0vgWcr/V8h+AAAA&#10;//8DAFBLAQItABQABgAIAAAAIQC2gziS/gAAAOEBAAATAAAAAAAAAAAAAAAAAAAAAABbQ29udGVu&#10;dF9UeXBlc10ueG1sUEsBAi0AFAAGAAgAAAAhADj9If/WAAAAlAEAAAsAAAAAAAAAAAAAAAAALwEA&#10;AF9yZWxzLy5yZWxzUEsBAi0AFAAGAAgAAAAhAFwGHONlAgAAJAUAAA4AAAAAAAAAAAAAAAAALgIA&#10;AGRycy9lMm9Eb2MueG1sUEsBAi0AFAAGAAgAAAAhAHnMNk7iAAAACgEAAA8AAAAAAAAAAAAAAAAA&#10;vwQAAGRycy9kb3ducmV2LnhtbFBLBQYAAAAABAAEAPMAAADOBQAAAAA=&#10;" adj="272" strokecolor="#4579b8 [3044]"/>
            </w:pict>
          </mc:Fallback>
        </mc:AlternateContent>
      </w:r>
      <w:r w:rsidR="00544051" w:rsidRPr="00544051">
        <w:t>Chaque visite peut avoir des objectifs différents, par exemple,</w:t>
      </w:r>
    </w:p>
    <w:p w:rsidR="005A6DC8" w:rsidRDefault="00544051" w:rsidP="00544051">
      <w:r w:rsidRPr="00544051">
        <w:t xml:space="preserve"> </w:t>
      </w:r>
      <w:r w:rsidRPr="00544051">
        <w:rPr>
          <w:u w:val="single"/>
        </w:rPr>
        <w:t>visite 1</w:t>
      </w:r>
      <w:r w:rsidRPr="00544051">
        <w:t xml:space="preserve"> : prise de contact, présentation, détection intérêt prospect ; </w:t>
      </w:r>
    </w:p>
    <w:p w:rsidR="005A6DC8" w:rsidRDefault="00544051" w:rsidP="00544051">
      <w:r w:rsidRPr="00544051">
        <w:rPr>
          <w:u w:val="single"/>
        </w:rPr>
        <w:t>visite 2</w:t>
      </w:r>
      <w:r w:rsidRPr="00544051">
        <w:t> : diagnostic, découverte du prospect ;</w:t>
      </w:r>
    </w:p>
    <w:p w:rsidR="005A6DC8" w:rsidRDefault="00544051" w:rsidP="00544051">
      <w:r w:rsidRPr="00544051">
        <w:t xml:space="preserve"> </w:t>
      </w:r>
      <w:r w:rsidRPr="00544051">
        <w:rPr>
          <w:u w:val="single"/>
        </w:rPr>
        <w:t>visite 3</w:t>
      </w:r>
      <w:r w:rsidRPr="00544051">
        <w:t> : proposition, offre, délai de réflexion prospect </w:t>
      </w:r>
      <w:r w:rsidR="005A6DC8">
        <w:tab/>
      </w:r>
      <w:r w:rsidR="005A6DC8">
        <w:tab/>
      </w:r>
      <w:r w:rsidR="005A6DC8">
        <w:tab/>
      </w:r>
      <w:r w:rsidR="005A6DC8">
        <w:tab/>
      </w:r>
    </w:p>
    <w:p w:rsidR="005A6DC8" w:rsidRDefault="00544051" w:rsidP="00544051">
      <w:r w:rsidRPr="00544051">
        <w:t xml:space="preserve"> </w:t>
      </w:r>
      <w:r w:rsidRPr="00544051">
        <w:rPr>
          <w:u w:val="single"/>
        </w:rPr>
        <w:t>visite 4</w:t>
      </w:r>
      <w:r w:rsidRPr="00544051">
        <w:t> : négociation et adaptation de l’offre ;</w:t>
      </w:r>
    </w:p>
    <w:p w:rsidR="005A6DC8" w:rsidRDefault="00544051" w:rsidP="00544051">
      <w:r w:rsidRPr="00544051">
        <w:t xml:space="preserve"> </w:t>
      </w:r>
      <w:r w:rsidRPr="00544051">
        <w:rPr>
          <w:u w:val="single"/>
        </w:rPr>
        <w:t>visite 5</w:t>
      </w:r>
      <w:r w:rsidRPr="00544051">
        <w:t> : négociation finale ;</w:t>
      </w:r>
    </w:p>
    <w:p w:rsidR="00544051" w:rsidRPr="00544051" w:rsidRDefault="00544051" w:rsidP="00544051">
      <w:r w:rsidRPr="00544051">
        <w:t xml:space="preserve"> </w:t>
      </w:r>
      <w:r w:rsidRPr="00544051">
        <w:rPr>
          <w:u w:val="single"/>
        </w:rPr>
        <w:t>visite 6</w:t>
      </w:r>
      <w:r w:rsidRPr="00544051">
        <w:t> : livraison, installation…</w:t>
      </w:r>
    </w:p>
    <w:p w:rsidR="00544051" w:rsidRPr="00544051" w:rsidRDefault="005A6DC8" w:rsidP="00544051">
      <w:r w:rsidRPr="00544051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4384" behindDoc="0" locked="0" layoutInCell="0" allowOverlap="1" wp14:anchorId="36FEC133" wp14:editId="6646A51B">
                <wp:simplePos x="0" y="0"/>
                <wp:positionH relativeFrom="column">
                  <wp:posOffset>823595</wp:posOffset>
                </wp:positionH>
                <wp:positionV relativeFrom="paragraph">
                  <wp:posOffset>173355</wp:posOffset>
                </wp:positionV>
                <wp:extent cx="4229100" cy="600075"/>
                <wp:effectExtent l="0" t="0" r="19050" b="28575"/>
                <wp:wrapNone/>
                <wp:docPr id="5" name="Ellips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229100" cy="600075"/>
                        </a:xfrm>
                        <a:prstGeom prst="ellips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id="Ellipse 5" o:spid="_x0000_s1026" style="position:absolute;margin-left:64.85pt;margin-top:13.65pt;width:333pt;height:47.2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GcTccAIAAO8EAAAOAAAAZHJzL2Uyb0RvYy54bWysVNuO2yAQfa/Uf0C8Z32pk91Y66xWcVJV&#10;6mWlbT+AGByjYoYCibOt+u8dcJJmuy9VVT/ggYHhnJkz3N4dekX2wjoJuqLZVUqJ0A1wqbcV/fJ5&#10;PbmhxHmmOVOgRUWfhKN3i9evbgdTihw6UFxYgkG0KwdT0c57UyaJazrRM3cFRmh0tmB75nFqtwm3&#10;bMDovUryNJ0lA1huLDTCOVytRyddxPhtKxr/qW2d8ERVFLH5ONo4bsKYLG5ZubXMdLI5wmD/gKJn&#10;UuOl51A184zsrHwRqpeNBQetv2qgT6BtZSMiB2STpX+weeyYEZELJseZc5rc/wvbfNw/WCJ5RaeU&#10;aNZjiVZKSeMEmYbkDMaVuOfRPNhAz5n30Hx1RMOyY3or7q2FoROMI6Qs7E+eHQgTh0fJZvgAHGOz&#10;nYeYp0Nr+xAQM0AOsRxP53KIgycNLhZ5Ps9SrFqDvlmaptcRUsLK02ljnX8roCfBqKgYkccL2P69&#10;8wEQK0+7wn0a1lKpWHWlyVDR+TSfxgMOlOTBGXna7WapLNmzoJv4RXaYgcttFnaax2AhB6uj7ZlU&#10;o42XKx3iISWEc7RGYfyYp/PVzeqmmBT5bDUp0rqe3K+XxWS2zq6n9Zt6uayznwFaVpSd5FzogO4k&#10;0qz4OxEc22WU11mmz1i4S7Lr+L0kmzyHEROLrE7/yC4WP9R71M0G+BPW3sLYdfhKoNGB/U7JgB1X&#10;Ufdtx6ygRL3TqJ95VhShReOkmF7nOLGXns2lh+kGQ1XUUzKaSz+29c5Yue3wpiyWVcM9aq6VUQtB&#10;jyOqo1KxqyKD4wsQ2vZyHnf9fqcWvwAAAP//AwBQSwMEFAAGAAgAAAAhANl4LpXeAAAACgEAAA8A&#10;AABkcnMvZG93bnJldi54bWxMj81OwzAQhO9IvIO1SFxQ6zT8pA1xKoTEDYlS+gCbeJuExnaw3Sa8&#10;PdtTOc7Op9mZYj2ZXpzIh85ZBYt5AoJs7XRnGwW7r7fZEkSIaDX2zpKCXwqwLq+vCsy1G+0nnbax&#10;ERxiQ44K2hiHXMpQt2QwzN1Alr298wYjS99I7XHkcNPLNEmepMHO8ocWB3ptqT5sj0ZBVe3cJH/8&#10;x+auOXh8+B6H5n2j1O3N9PIMItIULzCc63N1KLlT5Y5WB9GzTlcZowrS7B4EA9nqkQ/V2VksQZaF&#10;/D+h/AMAAP//AwBQSwECLQAUAAYACAAAACEAtoM4kv4AAADhAQAAEwAAAAAAAAAAAAAAAAAAAAAA&#10;W0NvbnRlbnRfVHlwZXNdLnhtbFBLAQItABQABgAIAAAAIQA4/SH/1gAAAJQBAAALAAAAAAAAAAAA&#10;AAAAAC8BAABfcmVscy8ucmVsc1BLAQItABQABgAIAAAAIQB/GcTccAIAAO8EAAAOAAAAAAAAAAAA&#10;AAAAAC4CAABkcnMvZTJvRG9jLnhtbFBLAQItABQABgAIAAAAIQDZeC6V3gAAAAoBAAAPAAAAAAAA&#10;AAAAAAAAAMoEAABkcnMvZG93bnJldi54bWxQSwUGAAAAAAQABADzAAAA1QUAAAAA&#10;" o:allowincell="f" filled="f"/>
            </w:pict>
          </mc:Fallback>
        </mc:AlternateContent>
      </w:r>
    </w:p>
    <w:p w:rsidR="00544051" w:rsidRPr="00544051" w:rsidRDefault="005A6DC8" w:rsidP="005A6DC8">
      <w:pPr>
        <w:tabs>
          <w:tab w:val="left" w:pos="2175"/>
        </w:tabs>
      </w:pPr>
      <w:r>
        <w:tab/>
        <w:t xml:space="preserve">Spécificité 2 : </w:t>
      </w:r>
    </w:p>
    <w:p w:rsidR="00544051" w:rsidRPr="00544051" w:rsidRDefault="00544051" w:rsidP="00544051"/>
    <w:p w:rsidR="005A6DC8" w:rsidRDefault="00544051" w:rsidP="00544051">
      <w:r w:rsidRPr="00544051">
        <w:t xml:space="preserve">Dans la vente aux entreprises, il arrive souvent que </w:t>
      </w:r>
      <w:r w:rsidRPr="005A6DC8">
        <w:rPr>
          <w:b/>
        </w:rPr>
        <w:t>plusieurs personnes participent à la décision</w:t>
      </w:r>
      <w:r w:rsidRPr="00544051">
        <w:t xml:space="preserve"> d’achat de façon directe ou indirecte ;</w:t>
      </w:r>
    </w:p>
    <w:p w:rsidR="00544051" w:rsidRPr="00544051" w:rsidRDefault="00544051" w:rsidP="00544051">
      <w:r w:rsidRPr="00544051">
        <w:t xml:space="preserve"> </w:t>
      </w:r>
      <w:r w:rsidR="002E2CFF" w:rsidRPr="00544051">
        <w:t>Il</w:t>
      </w:r>
      <w:r w:rsidRPr="00544051">
        <w:t xml:space="preserve"> s’agit donc pour le vendeur de découvrir le processus de décision de l’entreprise dans l’achat du produit proposé et de repérer les personnes influentes (responsable financier, utilisateurs, techniciens, …).</w:t>
      </w:r>
    </w:p>
    <w:p w:rsidR="00544051" w:rsidRPr="00544051" w:rsidRDefault="005A6DC8" w:rsidP="005A6DC8">
      <w:pPr>
        <w:jc w:val="center"/>
      </w:pPr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E944A6D" wp14:editId="49F83361">
                <wp:simplePos x="0" y="0"/>
                <wp:positionH relativeFrom="column">
                  <wp:align>center</wp:align>
                </wp:positionH>
                <wp:positionV relativeFrom="paragraph">
                  <wp:posOffset>0</wp:posOffset>
                </wp:positionV>
                <wp:extent cx="2374265" cy="1403985"/>
                <wp:effectExtent l="0" t="0" r="1270" b="0"/>
                <wp:wrapNone/>
                <wp:docPr id="30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74265" cy="1403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A6DC8" w:rsidRDefault="005A6DC8">
                            <w:r w:rsidRPr="005A6DC8">
                              <w:rPr>
                                <w:noProof/>
                                <w:lang w:eastAsia="fr-FR"/>
                              </w:rPr>
                              <w:t>Spécificité</w:t>
                            </w:r>
                            <w:r>
                              <w:rPr>
                                <w:noProof/>
                                <w:lang w:eastAsia="fr-FR"/>
                              </w:rPr>
                              <w:t xml:space="preserve"> 3 :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Zone de texte 2" o:spid="_x0000_s1026" type="#_x0000_t202" style="position:absolute;left:0;text-align:left;margin-left:0;margin-top:0;width:186.95pt;height:110.55pt;z-index:251667456;visibility:visible;mso-wrap-style:square;mso-width-percent:400;mso-height-percent:200;mso-wrap-distance-left:9pt;mso-wrap-distance-top:0;mso-wrap-distance-right:9pt;mso-wrap-distance-bottom:0;mso-position-horizontal:center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8IurKAIAACMEAAAOAAAAZHJzL2Uyb0RvYy54bWysU02P2jAQvVfqf7B8LwkBFogIqy1bqkrb&#10;D2nbS2/GdohVx+PahoT99R07LEvbW9UcrJnMzPPMm+fVbd9qcpTOKzAVHY9ySqThIJTZV/Tb1+2b&#10;BSU+MCOYBiMrepKe3q5fv1p1tpQFNKCFdARBjC87W9EmBFtmmeeNbJkfgZUGgzW4lgV03T4TjnWI&#10;3uqsyPObrAMnrAMuvce/90OQrhN+XUsePte1l4HoimJvIZ0unbt4ZusVK/eO2UbxcxvsH7pomTJ4&#10;6QXqngVGDk79BdUq7sBDHUYc2gzqWnGZZsBpxvkf0zw2zMo0C5Lj7YUm//9g+afjF0eUqOgkn1Ni&#10;WItL+o6rIkKSIPsgSRFJ6qwvMffRYnbo30KPy04De/sA/IcnBjYNM3t55xx0jWQCmxzHyuyqdMDx&#10;EWTXfQSBd7FDgATU166NDCInBNFxWafLgrAPwvFnMZlPi5sZJRxj42k+WS5m6Q5WPpdb58N7CS2J&#10;RkUdKiDBs+ODD7EdVj6nxNs8aCW2SuvkuP1uox05MlTLNn1n9N/StCFdRZezYpaQDcT6JKRWBVSz&#10;Vm1FF3n8YjkrIx3vjEh2YEoPNnaizZmfSMlATuh3PSZG0nYgTsiUg0G1+MrQaMA9UdKhYivqfx6Y&#10;k5ToDwbZXo6n0yjx5Exn8wIddx3ZXUeY4QhV0UDJYG5CehaJB3uHW9mqxNdLJ+deUYmJxvOriVK/&#10;9lPWy9te/wIAAP//AwBQSwMEFAAGAAgAAAAhAH+TWlfdAAAABQEAAA8AAABkcnMvZG93bnJldi54&#10;bWxMj0tPwzAQhO9I/Adrkbgg6iSVeIQ4VXlduLUEieM23iaBeB3F2zbw63G5wGWl0Yxmvi0Wk+vV&#10;nsbQeTaQzhJQxLW3HTcGqtfnyxtQQZAt9p7JwBcFWJSnJwXm1h94Rfu1NCqWcMjRQCsy5FqHuiWH&#10;YeYH4uht/ehQohwbbUc8xHLX6yxJrrTDjuNCiwM9tFR/rnfOwPd99bh8upB0m8l79rZyL1X9gcac&#10;n03LO1BCk/yF4Ygf0aGMTBu/YxtUbyA+Ir83evPr+S2ojYEsS1PQZaH/05c/AAAA//8DAFBLAQIt&#10;ABQABgAIAAAAIQC2gziS/gAAAOEBAAATAAAAAAAAAAAAAAAAAAAAAABbQ29udGVudF9UeXBlc10u&#10;eG1sUEsBAi0AFAAGAAgAAAAhADj9If/WAAAAlAEAAAsAAAAAAAAAAAAAAAAALwEAAF9yZWxzLy5y&#10;ZWxzUEsBAi0AFAAGAAgAAAAhAAPwi6soAgAAIwQAAA4AAAAAAAAAAAAAAAAALgIAAGRycy9lMm9E&#10;b2MueG1sUEsBAi0AFAAGAAgAAAAhAH+TWlfdAAAABQEAAA8AAAAAAAAAAAAAAAAAggQAAGRycy9k&#10;b3ducmV2LnhtbFBLBQYAAAAABAAEAPMAAACMBQAAAAA=&#10;" stroked="f">
                <v:textbox style="mso-fit-shape-to-text:t">
                  <w:txbxContent>
                    <w:p w:rsidR="005A6DC8" w:rsidRDefault="005A6DC8">
                      <w:r w:rsidRPr="005A6DC8">
                        <w:rPr>
                          <w:noProof/>
                          <w:lang w:eastAsia="fr-FR"/>
                        </w:rPr>
                        <w:t>Spécificité</w:t>
                      </w:r>
                      <w:r>
                        <w:rPr>
                          <w:noProof/>
                          <w:lang w:eastAsia="fr-FR"/>
                        </w:rPr>
                        <w:t xml:space="preserve"> 3 :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fr-FR"/>
        </w:rPr>
        <w:drawing>
          <wp:inline distT="0" distB="0" distL="0" distR="0" wp14:anchorId="10C254E2" wp14:editId="0A3F1655">
            <wp:extent cx="4243070" cy="609600"/>
            <wp:effectExtent l="0" t="0" r="5080" b="0"/>
            <wp:docPr id="8" name="Imag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43070" cy="6096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544051" w:rsidRPr="00544051" w:rsidRDefault="00544051" w:rsidP="00544051">
      <w:r w:rsidRPr="00544051">
        <w:t>L’interlocuteur ne représente pas que lui-même, il porte plusieurs « chapeaux », notamment :</w:t>
      </w:r>
    </w:p>
    <w:p w:rsidR="00544051" w:rsidRPr="00544051" w:rsidRDefault="00544051" w:rsidP="00544051">
      <w:pPr>
        <w:numPr>
          <w:ilvl w:val="0"/>
          <w:numId w:val="7"/>
        </w:numPr>
        <w:tabs>
          <w:tab w:val="clear" w:pos="360"/>
          <w:tab w:val="num" w:pos="720"/>
        </w:tabs>
      </w:pPr>
      <w:r w:rsidRPr="00544051">
        <w:rPr>
          <w:u w:val="single"/>
        </w:rPr>
        <w:t>le chapeau « marché / concurrence »</w:t>
      </w:r>
      <w:r w:rsidRPr="00544051">
        <w:t> : en quoi</w:t>
      </w:r>
      <w:r w:rsidR="005A6DC8">
        <w:t xml:space="preserve"> mon offre</w:t>
      </w:r>
      <w:r w:rsidRPr="00544051">
        <w:t xml:space="preserve"> apporte un avantage concurrentiel.</w:t>
      </w:r>
    </w:p>
    <w:p w:rsidR="00544051" w:rsidRPr="00544051" w:rsidRDefault="00544051" w:rsidP="00544051">
      <w:pPr>
        <w:numPr>
          <w:ilvl w:val="0"/>
          <w:numId w:val="8"/>
        </w:numPr>
        <w:tabs>
          <w:tab w:val="clear" w:pos="360"/>
          <w:tab w:val="num" w:pos="720"/>
        </w:tabs>
      </w:pPr>
      <w:r w:rsidRPr="00544051">
        <w:rPr>
          <w:u w:val="single"/>
        </w:rPr>
        <w:lastRenderedPageBreak/>
        <w:t>le chapeau « entreprise »</w:t>
      </w:r>
      <w:r w:rsidRPr="00544051">
        <w:t xml:space="preserve"> : en quoi </w:t>
      </w:r>
      <w:r w:rsidR="005A6DC8">
        <w:t xml:space="preserve"> mon </w:t>
      </w:r>
      <w:r w:rsidRPr="00544051">
        <w:t>offre</w:t>
      </w:r>
      <w:r w:rsidR="005A6DC8">
        <w:t xml:space="preserve"> </w:t>
      </w:r>
      <w:r w:rsidRPr="00544051">
        <w:t>est adaptée à la politique de l’entreprise et à ses membres.</w:t>
      </w:r>
    </w:p>
    <w:p w:rsidR="00544051" w:rsidRPr="00544051" w:rsidRDefault="00544051" w:rsidP="00544051">
      <w:pPr>
        <w:numPr>
          <w:ilvl w:val="0"/>
          <w:numId w:val="8"/>
        </w:numPr>
        <w:tabs>
          <w:tab w:val="clear" w:pos="360"/>
          <w:tab w:val="num" w:pos="720"/>
        </w:tabs>
      </w:pPr>
      <w:r w:rsidRPr="00544051">
        <w:rPr>
          <w:u w:val="single"/>
        </w:rPr>
        <w:t>le chapeau « clients de l’entreprise » </w:t>
      </w:r>
      <w:r w:rsidRPr="00544051">
        <w:t xml:space="preserve">: en quoi </w:t>
      </w:r>
      <w:r w:rsidR="005A6DC8">
        <w:t xml:space="preserve">mon </w:t>
      </w:r>
      <w:r w:rsidRPr="00544051">
        <w:t xml:space="preserve">offre </w:t>
      </w:r>
      <w:r w:rsidR="005A6DC8">
        <w:t>est adaptée</w:t>
      </w:r>
      <w:r w:rsidR="00C41CB4">
        <w:t xml:space="preserve"> </w:t>
      </w:r>
      <w:r w:rsidRPr="00544051">
        <w:t>aux clients.</w:t>
      </w:r>
    </w:p>
    <w:p w:rsidR="00544051" w:rsidRPr="00544051" w:rsidRDefault="00544051" w:rsidP="00544051">
      <w:pPr>
        <w:numPr>
          <w:ilvl w:val="0"/>
          <w:numId w:val="8"/>
        </w:numPr>
        <w:tabs>
          <w:tab w:val="clear" w:pos="360"/>
          <w:tab w:val="num" w:pos="720"/>
        </w:tabs>
      </w:pPr>
      <w:r w:rsidRPr="00544051">
        <w:rPr>
          <w:u w:val="single"/>
        </w:rPr>
        <w:t>le chapeau « fonction</w:t>
      </w:r>
      <w:r w:rsidRPr="00544051">
        <w:t xml:space="preserve"> » en quoi </w:t>
      </w:r>
      <w:r w:rsidR="00576C98">
        <w:t xml:space="preserve">mon </w:t>
      </w:r>
      <w:r w:rsidRPr="00544051">
        <w:t>offre prend en compte la fonction de l’interlocuteur (responsable des achats, responsable informatique…).</w:t>
      </w:r>
    </w:p>
    <w:p w:rsidR="00544051" w:rsidRPr="00544051" w:rsidRDefault="00544051" w:rsidP="00544051">
      <w:pPr>
        <w:numPr>
          <w:ilvl w:val="0"/>
          <w:numId w:val="8"/>
        </w:numPr>
        <w:tabs>
          <w:tab w:val="clear" w:pos="360"/>
          <w:tab w:val="num" w:pos="720"/>
        </w:tabs>
      </w:pPr>
      <w:r w:rsidRPr="00544051">
        <w:rPr>
          <w:u w:val="single"/>
        </w:rPr>
        <w:t>le chapeau « utilisateurs »</w:t>
      </w:r>
      <w:r w:rsidRPr="00544051">
        <w:t> : en quoi</w:t>
      </w:r>
      <w:r w:rsidR="00576C98">
        <w:t xml:space="preserve"> mon </w:t>
      </w:r>
      <w:r w:rsidRPr="00544051">
        <w:t>offre est adaptée aux utilisateurs du produit ou service.</w:t>
      </w:r>
    </w:p>
    <w:p w:rsidR="00544051" w:rsidRPr="00544051" w:rsidRDefault="00544051" w:rsidP="00544051">
      <w:pPr>
        <w:numPr>
          <w:ilvl w:val="0"/>
          <w:numId w:val="8"/>
        </w:numPr>
        <w:tabs>
          <w:tab w:val="clear" w:pos="360"/>
          <w:tab w:val="num" w:pos="720"/>
        </w:tabs>
      </w:pPr>
      <w:r w:rsidRPr="00544051">
        <w:rPr>
          <w:u w:val="single"/>
        </w:rPr>
        <w:t>le chapeau « individu »</w:t>
      </w:r>
      <w:r w:rsidRPr="00544051">
        <w:t xml:space="preserve"> : en quoi </w:t>
      </w:r>
      <w:r w:rsidR="00C41CB4">
        <w:t xml:space="preserve">mon </w:t>
      </w:r>
      <w:r w:rsidRPr="00544051">
        <w:t>offre du vendeur satisfait la personnalité de l’interlocuteur.</w:t>
      </w:r>
    </w:p>
    <w:p w:rsidR="00544051" w:rsidRPr="00544051" w:rsidRDefault="00544051" w:rsidP="00544051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46"/>
        <w:gridCol w:w="7655"/>
        <w:gridCol w:w="1417"/>
      </w:tblGrid>
      <w:tr w:rsidR="0069487F" w:rsidRPr="0069487F" w:rsidTr="00BC4D6A">
        <w:tblPrEx>
          <w:tblCellMar>
            <w:top w:w="0" w:type="dxa"/>
            <w:bottom w:w="0" w:type="dxa"/>
          </w:tblCellMar>
        </w:tblPrEx>
        <w:tc>
          <w:tcPr>
            <w:tcW w:w="1346" w:type="dxa"/>
          </w:tcPr>
          <w:p w:rsidR="0069487F" w:rsidRPr="0069487F" w:rsidRDefault="0069487F" w:rsidP="0069487F">
            <w:pPr>
              <w:keepNext/>
              <w:spacing w:after="0" w:line="240" w:lineRule="auto"/>
              <w:jc w:val="both"/>
              <w:outlineLvl w:val="5"/>
              <w:rPr>
                <w:rFonts w:ascii="Arial" w:eastAsia="Times New Roman" w:hAnsi="Arial" w:cs="Times New Roman"/>
                <w:b/>
                <w:sz w:val="20"/>
                <w:szCs w:val="20"/>
                <w:lang w:eastAsia="fr-FR"/>
              </w:rPr>
            </w:pPr>
            <w:r w:rsidRPr="0069487F">
              <w:rPr>
                <w:rFonts w:ascii="Arial" w:eastAsia="Times New Roman" w:hAnsi="Arial" w:cs="Times New Roman"/>
                <w:b/>
                <w:sz w:val="20"/>
                <w:szCs w:val="20"/>
                <w:lang w:eastAsia="fr-FR"/>
              </w:rPr>
              <w:t>Savoir-faire</w:t>
            </w:r>
          </w:p>
        </w:tc>
        <w:tc>
          <w:tcPr>
            <w:tcW w:w="7655" w:type="dxa"/>
          </w:tcPr>
          <w:p w:rsidR="0069487F" w:rsidRPr="0069487F" w:rsidRDefault="0069487F" w:rsidP="0069487F">
            <w:pPr>
              <w:keepNext/>
              <w:spacing w:after="0" w:line="240" w:lineRule="auto"/>
              <w:jc w:val="center"/>
              <w:outlineLvl w:val="5"/>
              <w:rPr>
                <w:rFonts w:ascii="Arial" w:eastAsia="Times New Roman" w:hAnsi="Arial" w:cs="Times New Roman"/>
                <w:b/>
                <w:sz w:val="24"/>
                <w:szCs w:val="20"/>
                <w:lang w:eastAsia="fr-FR"/>
              </w:rPr>
            </w:pPr>
            <w:r w:rsidRPr="0069487F">
              <w:rPr>
                <w:rFonts w:ascii="Arial" w:eastAsia="Times New Roman" w:hAnsi="Arial" w:cs="Times New Roman"/>
                <w:b/>
                <w:sz w:val="24"/>
                <w:szCs w:val="20"/>
                <w:lang w:eastAsia="fr-FR"/>
              </w:rPr>
              <w:t>Analyser une situation de vente</w:t>
            </w:r>
          </w:p>
        </w:tc>
        <w:tc>
          <w:tcPr>
            <w:tcW w:w="1417" w:type="dxa"/>
          </w:tcPr>
          <w:p w:rsidR="0069487F" w:rsidRPr="0069487F" w:rsidRDefault="0069487F" w:rsidP="0069487F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sz w:val="20"/>
                <w:szCs w:val="20"/>
                <w:lang w:eastAsia="fr-FR"/>
              </w:rPr>
            </w:pPr>
          </w:p>
        </w:tc>
      </w:tr>
    </w:tbl>
    <w:p w:rsidR="0069487F" w:rsidRPr="0069487F" w:rsidRDefault="0069487F" w:rsidP="0069487F">
      <w:pPr>
        <w:spacing w:after="0" w:line="240" w:lineRule="auto"/>
        <w:jc w:val="both"/>
        <w:rPr>
          <w:rFonts w:ascii="Arial" w:eastAsia="Times New Roman" w:hAnsi="Arial" w:cs="Times New Roman"/>
          <w:i/>
          <w:sz w:val="20"/>
          <w:szCs w:val="20"/>
          <w:lang w:eastAsia="fr-FR"/>
        </w:rPr>
      </w:pPr>
    </w:p>
    <w:p w:rsidR="0069487F" w:rsidRPr="0069487F" w:rsidRDefault="0069487F" w:rsidP="0069487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20" w:color="auto"/>
        </w:pBdr>
        <w:spacing w:after="0" w:line="240" w:lineRule="auto"/>
        <w:jc w:val="both"/>
        <w:rPr>
          <w:rFonts w:ascii="Arial" w:eastAsia="Times New Roman" w:hAnsi="Arial" w:cs="Times New Roman"/>
          <w:i/>
          <w:sz w:val="20"/>
          <w:szCs w:val="20"/>
          <w:lang w:eastAsia="fr-FR"/>
        </w:rPr>
      </w:pPr>
      <w:r w:rsidRPr="0069487F">
        <w:rPr>
          <w:rFonts w:ascii="Arial" w:eastAsia="Times New Roman" w:hAnsi="Arial" w:cs="Times New Roman"/>
          <w:i/>
          <w:sz w:val="20"/>
          <w:szCs w:val="20"/>
          <w:lang w:eastAsia="fr-FR"/>
        </w:rPr>
        <w:t xml:space="preserve">Le succès d’une négociation commerciale dépend de très nombreux facteurs (adéquation de la solution proposée au besoin de l’acheteur, capacité du commercial à créer un climat de confiance, …). Ce succès peut n’être obtenu qu’après avoir établi plusieurs contacts avec le client / prospect. Il est donc important pour le commercial de savoir fixer un objectif pour chacune de ses rencontres avec le client / prospect. Ceci suppose </w:t>
      </w:r>
      <w:r w:rsidRPr="0069487F">
        <w:rPr>
          <w:rFonts w:ascii="Arial" w:eastAsia="Times New Roman" w:hAnsi="Arial" w:cs="Times New Roman"/>
          <w:b/>
          <w:bCs/>
          <w:i/>
          <w:sz w:val="20"/>
          <w:szCs w:val="20"/>
          <w:lang w:eastAsia="fr-FR"/>
        </w:rPr>
        <w:t>d’analyser au préalable la situation de vente.</w:t>
      </w:r>
    </w:p>
    <w:p w:rsidR="0069487F" w:rsidRPr="0069487F" w:rsidRDefault="0069487F" w:rsidP="0069487F">
      <w:pPr>
        <w:spacing w:after="0" w:line="240" w:lineRule="auto"/>
        <w:ind w:firstLine="705"/>
        <w:jc w:val="both"/>
        <w:rPr>
          <w:rFonts w:ascii="Arial" w:eastAsia="Times New Roman" w:hAnsi="Arial" w:cs="Times New Roman"/>
          <w:i/>
          <w:sz w:val="20"/>
          <w:szCs w:val="20"/>
          <w:lang w:eastAsia="fr-FR"/>
        </w:rPr>
      </w:pPr>
    </w:p>
    <w:tbl>
      <w:tblPr>
        <w:tblW w:w="104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14"/>
        <w:gridCol w:w="6804"/>
      </w:tblGrid>
      <w:tr w:rsidR="0069487F" w:rsidRPr="0069487F" w:rsidTr="00BC4D6A">
        <w:tblPrEx>
          <w:tblCellMar>
            <w:top w:w="0" w:type="dxa"/>
            <w:bottom w:w="0" w:type="dxa"/>
          </w:tblCellMar>
        </w:tblPrEx>
        <w:tc>
          <w:tcPr>
            <w:tcW w:w="3614" w:type="dxa"/>
          </w:tcPr>
          <w:p w:rsidR="0069487F" w:rsidRPr="0069487F" w:rsidRDefault="0069487F" w:rsidP="0069487F">
            <w:pPr>
              <w:spacing w:after="0" w:line="240" w:lineRule="auto"/>
              <w:jc w:val="center"/>
              <w:rPr>
                <w:rFonts w:ascii="Arial" w:eastAsia="Times New Roman" w:hAnsi="Arial" w:cs="Times New Roman"/>
                <w:b/>
                <w:sz w:val="20"/>
                <w:szCs w:val="20"/>
                <w:lang w:eastAsia="fr-FR"/>
              </w:rPr>
            </w:pPr>
            <w:r w:rsidRPr="0069487F">
              <w:rPr>
                <w:rFonts w:ascii="Arial" w:eastAsia="Times New Roman" w:hAnsi="Arial" w:cs="Times New Roman"/>
                <w:b/>
                <w:sz w:val="20"/>
                <w:szCs w:val="20"/>
                <w:lang w:eastAsia="fr-FR"/>
              </w:rPr>
              <w:t>Outil</w:t>
            </w:r>
          </w:p>
        </w:tc>
        <w:tc>
          <w:tcPr>
            <w:tcW w:w="6804" w:type="dxa"/>
          </w:tcPr>
          <w:p w:rsidR="0069487F" w:rsidRPr="0069487F" w:rsidRDefault="0069487F" w:rsidP="0069487F">
            <w:pPr>
              <w:spacing w:after="0" w:line="240" w:lineRule="auto"/>
              <w:jc w:val="center"/>
              <w:rPr>
                <w:rFonts w:ascii="Arial" w:eastAsia="Times New Roman" w:hAnsi="Arial" w:cs="Times New Roman"/>
                <w:b/>
                <w:sz w:val="20"/>
                <w:szCs w:val="20"/>
                <w:lang w:eastAsia="fr-FR"/>
              </w:rPr>
            </w:pPr>
            <w:r w:rsidRPr="0069487F">
              <w:rPr>
                <w:rFonts w:ascii="Arial" w:eastAsia="Times New Roman" w:hAnsi="Arial" w:cs="Times New Roman"/>
                <w:b/>
                <w:sz w:val="20"/>
                <w:szCs w:val="20"/>
                <w:lang w:eastAsia="fr-FR"/>
              </w:rPr>
              <w:t xml:space="preserve">Mise en </w:t>
            </w:r>
            <w:r w:rsidRPr="0069487F">
              <w:rPr>
                <w:rFonts w:ascii="Arial" w:eastAsia="Times New Roman" w:hAnsi="Arial" w:cs="Times New Roman"/>
                <w:b/>
                <w:sz w:val="20"/>
                <w:szCs w:val="20"/>
                <w:lang w:eastAsia="fr-FR"/>
              </w:rPr>
              <w:t>œuvre</w:t>
            </w:r>
          </w:p>
        </w:tc>
      </w:tr>
      <w:tr w:rsidR="0069487F" w:rsidRPr="0069487F" w:rsidTr="00BC4D6A">
        <w:tblPrEx>
          <w:tblCellMar>
            <w:top w:w="0" w:type="dxa"/>
            <w:bottom w:w="0" w:type="dxa"/>
          </w:tblCellMar>
        </w:tblPrEx>
        <w:tc>
          <w:tcPr>
            <w:tcW w:w="3614" w:type="dxa"/>
          </w:tcPr>
          <w:p w:rsidR="0069487F" w:rsidRPr="0069487F" w:rsidRDefault="0069487F" w:rsidP="0069487F">
            <w:pPr>
              <w:numPr>
                <w:ilvl w:val="0"/>
                <w:numId w:val="36"/>
              </w:numPr>
              <w:tabs>
                <w:tab w:val="num" w:pos="426"/>
              </w:tabs>
              <w:spacing w:after="0" w:line="240" w:lineRule="auto"/>
              <w:ind w:left="426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fr-FR"/>
              </w:rPr>
            </w:pPr>
            <w:r w:rsidRPr="0069487F">
              <w:rPr>
                <w:rFonts w:ascii="Arial" w:eastAsia="Times New Roman" w:hAnsi="Arial" w:cs="Times New Roman"/>
                <w:sz w:val="20"/>
                <w:szCs w:val="20"/>
                <w:lang w:eastAsia="fr-FR"/>
              </w:rPr>
              <w:t>Typologie des clients</w:t>
            </w:r>
          </w:p>
          <w:p w:rsidR="0069487F" w:rsidRPr="0069487F" w:rsidRDefault="0069487F" w:rsidP="0069487F">
            <w:pPr>
              <w:numPr>
                <w:ilvl w:val="0"/>
                <w:numId w:val="36"/>
              </w:numPr>
              <w:tabs>
                <w:tab w:val="num" w:pos="426"/>
              </w:tabs>
              <w:spacing w:after="0" w:line="240" w:lineRule="auto"/>
              <w:ind w:left="426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fr-FR"/>
              </w:rPr>
            </w:pPr>
            <w:r w:rsidRPr="0069487F">
              <w:rPr>
                <w:rFonts w:ascii="Arial" w:eastAsia="Times New Roman" w:hAnsi="Arial" w:cs="Times New Roman"/>
                <w:sz w:val="20"/>
                <w:szCs w:val="20"/>
                <w:lang w:eastAsia="fr-FR"/>
              </w:rPr>
              <w:t>Typologie des situations d’achat</w:t>
            </w:r>
          </w:p>
          <w:p w:rsidR="0069487F" w:rsidRPr="0069487F" w:rsidRDefault="0069487F" w:rsidP="0069487F">
            <w:pPr>
              <w:numPr>
                <w:ilvl w:val="0"/>
                <w:numId w:val="36"/>
              </w:numPr>
              <w:tabs>
                <w:tab w:val="num" w:pos="426"/>
              </w:tabs>
              <w:spacing w:after="0" w:line="240" w:lineRule="auto"/>
              <w:ind w:left="426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fr-FR"/>
              </w:rPr>
            </w:pPr>
            <w:r w:rsidRPr="0069487F">
              <w:rPr>
                <w:rFonts w:ascii="Arial" w:eastAsia="Times New Roman" w:hAnsi="Arial" w:cs="Times New Roman"/>
                <w:sz w:val="20"/>
                <w:szCs w:val="20"/>
                <w:lang w:eastAsia="fr-FR"/>
              </w:rPr>
              <w:t>Composition du centre d’achat</w:t>
            </w:r>
          </w:p>
          <w:p w:rsidR="0069487F" w:rsidRPr="0069487F" w:rsidRDefault="0069487F" w:rsidP="0069487F">
            <w:pPr>
              <w:numPr>
                <w:ilvl w:val="0"/>
                <w:numId w:val="36"/>
              </w:numPr>
              <w:tabs>
                <w:tab w:val="num" w:pos="426"/>
              </w:tabs>
              <w:spacing w:after="0" w:line="240" w:lineRule="auto"/>
              <w:ind w:left="426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fr-FR"/>
              </w:rPr>
            </w:pPr>
            <w:r w:rsidRPr="0069487F">
              <w:rPr>
                <w:rFonts w:ascii="Arial" w:eastAsia="Times New Roman" w:hAnsi="Arial" w:cs="Times New Roman"/>
                <w:sz w:val="20"/>
                <w:szCs w:val="20"/>
                <w:lang w:eastAsia="fr-FR"/>
              </w:rPr>
              <w:t>Typologie des exigences</w:t>
            </w:r>
          </w:p>
        </w:tc>
        <w:tc>
          <w:tcPr>
            <w:tcW w:w="6804" w:type="dxa"/>
          </w:tcPr>
          <w:p w:rsidR="0069487F" w:rsidRPr="0069487F" w:rsidRDefault="0069487F" w:rsidP="0069487F">
            <w:pPr>
              <w:numPr>
                <w:ilvl w:val="0"/>
                <w:numId w:val="36"/>
              </w:numPr>
              <w:tabs>
                <w:tab w:val="num" w:pos="213"/>
              </w:tabs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fr-FR"/>
              </w:rPr>
            </w:pPr>
            <w:r w:rsidRPr="0069487F">
              <w:rPr>
                <w:rFonts w:ascii="Arial" w:eastAsia="Times New Roman" w:hAnsi="Arial" w:cs="Times New Roman"/>
                <w:sz w:val="20"/>
                <w:szCs w:val="20"/>
                <w:lang w:eastAsia="fr-FR"/>
              </w:rPr>
              <w:t>Convaincre le prospect sur le produit et sur l’entreprise</w:t>
            </w:r>
          </w:p>
          <w:p w:rsidR="0069487F" w:rsidRPr="0069487F" w:rsidRDefault="0069487F" w:rsidP="0069487F">
            <w:pPr>
              <w:numPr>
                <w:ilvl w:val="0"/>
                <w:numId w:val="36"/>
              </w:numPr>
              <w:tabs>
                <w:tab w:val="num" w:pos="213"/>
              </w:tabs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fr-FR"/>
              </w:rPr>
            </w:pPr>
            <w:r w:rsidRPr="0069487F">
              <w:rPr>
                <w:rFonts w:ascii="Arial" w:eastAsia="Times New Roman" w:hAnsi="Arial" w:cs="Times New Roman"/>
                <w:sz w:val="20"/>
                <w:szCs w:val="20"/>
                <w:lang w:eastAsia="fr-FR"/>
              </w:rPr>
              <w:t>Procéder par étape en hiérarchisant les objectifs</w:t>
            </w:r>
          </w:p>
          <w:p w:rsidR="0069487F" w:rsidRPr="0069487F" w:rsidRDefault="0069487F" w:rsidP="0069487F">
            <w:pPr>
              <w:numPr>
                <w:ilvl w:val="0"/>
                <w:numId w:val="36"/>
              </w:numPr>
              <w:tabs>
                <w:tab w:val="num" w:pos="213"/>
              </w:tabs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fr-FR"/>
              </w:rPr>
            </w:pPr>
            <w:r w:rsidRPr="0069487F">
              <w:rPr>
                <w:rFonts w:ascii="Arial" w:eastAsia="Times New Roman" w:hAnsi="Arial" w:cs="Times New Roman"/>
                <w:sz w:val="20"/>
                <w:szCs w:val="20"/>
                <w:lang w:eastAsia="fr-FR"/>
              </w:rPr>
              <w:t>Choisir l’ordre dans lequel on rencontrera les différents interlocuteurs</w:t>
            </w:r>
          </w:p>
          <w:p w:rsidR="0069487F" w:rsidRPr="0069487F" w:rsidRDefault="0069487F" w:rsidP="0069487F">
            <w:pPr>
              <w:numPr>
                <w:ilvl w:val="0"/>
                <w:numId w:val="36"/>
              </w:numPr>
              <w:tabs>
                <w:tab w:val="num" w:pos="213"/>
              </w:tabs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fr-FR"/>
              </w:rPr>
            </w:pPr>
            <w:r w:rsidRPr="0069487F">
              <w:rPr>
                <w:rFonts w:ascii="Arial" w:eastAsia="Times New Roman" w:hAnsi="Arial" w:cs="Times New Roman"/>
                <w:sz w:val="20"/>
                <w:szCs w:val="20"/>
                <w:lang w:eastAsia="fr-FR"/>
              </w:rPr>
              <w:t>Ne pas oublier qu’il faut découvrir ce qui est important pour l’acheteur</w:t>
            </w:r>
          </w:p>
        </w:tc>
      </w:tr>
    </w:tbl>
    <w:p w:rsidR="0069487F" w:rsidRPr="0069487F" w:rsidRDefault="0069487F" w:rsidP="0069487F">
      <w:pPr>
        <w:spacing w:after="0" w:line="240" w:lineRule="auto"/>
        <w:jc w:val="both"/>
        <w:rPr>
          <w:rFonts w:ascii="Arial" w:eastAsia="Times New Roman" w:hAnsi="Arial" w:cs="Times New Roman"/>
          <w:i/>
          <w:sz w:val="20"/>
          <w:szCs w:val="20"/>
          <w:lang w:eastAsia="fr-FR"/>
        </w:rPr>
      </w:pPr>
    </w:p>
    <w:p w:rsidR="0069487F" w:rsidRPr="0069487F" w:rsidRDefault="0069487F" w:rsidP="0069487F">
      <w:pPr>
        <w:spacing w:after="0" w:line="240" w:lineRule="auto"/>
        <w:jc w:val="both"/>
        <w:rPr>
          <w:rFonts w:ascii="Arial" w:eastAsia="Times New Roman" w:hAnsi="Arial" w:cs="Times New Roman"/>
          <w:sz w:val="20"/>
          <w:szCs w:val="20"/>
          <w:lang w:eastAsia="fr-FR"/>
        </w:rPr>
      </w:pPr>
    </w:p>
    <w:p w:rsidR="0069487F" w:rsidRPr="0069487F" w:rsidRDefault="0069487F" w:rsidP="0069487F">
      <w:pPr>
        <w:spacing w:after="0" w:line="240" w:lineRule="auto"/>
        <w:jc w:val="center"/>
        <w:rPr>
          <w:rFonts w:ascii="Arial" w:eastAsia="Times New Roman" w:hAnsi="Arial" w:cs="Times New Roman"/>
          <w:sz w:val="20"/>
          <w:szCs w:val="20"/>
          <w:lang w:eastAsia="fr-FR"/>
        </w:rPr>
      </w:pPr>
      <w:r w:rsidRPr="0069487F">
        <w:rPr>
          <w:rFonts w:ascii="Arial" w:eastAsia="Times New Roman" w:hAnsi="Arial" w:cs="Times New Roman"/>
          <w:sz w:val="20"/>
          <w:szCs w:val="20"/>
          <w:lang w:eastAsia="fr-FR"/>
        </w:rPr>
        <w:object w:dxaOrig="7200" w:dyaOrig="54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8" type="#_x0000_t75" style="width:5in;height:270pt" o:ole="">
            <v:imagedata r:id="rId9" o:title=""/>
          </v:shape>
          <o:OLEObject Type="Embed" ProgID="PowerPoint.Slide.8" ShapeID="_x0000_i1038" DrawAspect="Content" ObjectID="_1349522643" r:id="rId10"/>
        </w:object>
      </w:r>
    </w:p>
    <w:p w:rsidR="0069487F" w:rsidRPr="0069487F" w:rsidRDefault="0069487F" w:rsidP="0069487F">
      <w:pPr>
        <w:spacing w:after="0" w:line="240" w:lineRule="auto"/>
        <w:jc w:val="center"/>
        <w:rPr>
          <w:rFonts w:ascii="Arial" w:eastAsia="Times New Roman" w:hAnsi="Arial" w:cs="Times New Roman"/>
          <w:sz w:val="20"/>
          <w:szCs w:val="20"/>
          <w:lang w:eastAsia="fr-FR"/>
        </w:rPr>
      </w:pPr>
    </w:p>
    <w:p w:rsidR="0069487F" w:rsidRPr="0069487F" w:rsidRDefault="0069487F" w:rsidP="0069487F">
      <w:pPr>
        <w:spacing w:after="0" w:line="240" w:lineRule="auto"/>
        <w:jc w:val="both"/>
        <w:rPr>
          <w:rFonts w:ascii="Arial" w:eastAsia="Times New Roman" w:hAnsi="Arial" w:cs="Times New Roman"/>
          <w:sz w:val="20"/>
          <w:szCs w:val="20"/>
          <w:lang w:eastAsia="fr-FR"/>
        </w:rPr>
      </w:pPr>
    </w:p>
    <w:p w:rsidR="0069487F" w:rsidRPr="0069487F" w:rsidRDefault="0069487F" w:rsidP="0069487F">
      <w:pPr>
        <w:spacing w:after="0" w:line="240" w:lineRule="auto"/>
        <w:jc w:val="center"/>
        <w:rPr>
          <w:rFonts w:ascii="Arial" w:eastAsia="Times New Roman" w:hAnsi="Arial" w:cs="Times New Roman"/>
          <w:sz w:val="20"/>
          <w:szCs w:val="20"/>
          <w:lang w:eastAsia="fr-FR"/>
        </w:rPr>
      </w:pPr>
      <w:r w:rsidRPr="0069487F">
        <w:rPr>
          <w:rFonts w:ascii="Arial" w:eastAsia="Times New Roman" w:hAnsi="Arial" w:cs="Times New Roman"/>
          <w:sz w:val="20"/>
          <w:szCs w:val="20"/>
          <w:lang w:eastAsia="fr-FR"/>
        </w:rPr>
        <w:object w:dxaOrig="7200" w:dyaOrig="5400">
          <v:shape id="_x0000_i1030" type="#_x0000_t75" style="width:5in;height:270pt" o:ole="">
            <v:imagedata r:id="rId11" o:title=""/>
          </v:shape>
          <o:OLEObject Type="Embed" ProgID="PowerPoint.Slide.8" ShapeID="_x0000_i1030" DrawAspect="Content" ObjectID="_1349522644" r:id="rId12"/>
        </w:object>
      </w:r>
    </w:p>
    <w:p w:rsidR="0069487F" w:rsidRPr="0069487F" w:rsidRDefault="0069487F" w:rsidP="0069487F">
      <w:pPr>
        <w:spacing w:after="0" w:line="240" w:lineRule="auto"/>
        <w:jc w:val="both"/>
        <w:rPr>
          <w:rFonts w:ascii="Arial" w:eastAsia="Times New Roman" w:hAnsi="Arial" w:cs="Times New Roman"/>
          <w:sz w:val="20"/>
          <w:szCs w:val="20"/>
          <w:lang w:eastAsia="fr-FR"/>
        </w:rPr>
      </w:pPr>
    </w:p>
    <w:p w:rsidR="0069487F" w:rsidRPr="0069487F" w:rsidRDefault="0069487F" w:rsidP="0069487F">
      <w:pPr>
        <w:spacing w:after="0" w:line="240" w:lineRule="auto"/>
        <w:jc w:val="center"/>
        <w:rPr>
          <w:rFonts w:ascii="Arial" w:eastAsia="Times New Roman" w:hAnsi="Arial" w:cs="Times New Roman"/>
          <w:sz w:val="20"/>
          <w:szCs w:val="20"/>
          <w:lang w:eastAsia="fr-FR"/>
        </w:rPr>
      </w:pPr>
      <w:r w:rsidRPr="0069487F">
        <w:rPr>
          <w:rFonts w:ascii="Arial" w:eastAsia="Times New Roman" w:hAnsi="Arial" w:cs="Times New Roman"/>
          <w:sz w:val="20"/>
          <w:szCs w:val="20"/>
          <w:lang w:eastAsia="fr-FR"/>
        </w:rPr>
        <w:object w:dxaOrig="7200" w:dyaOrig="5400">
          <v:shape id="_x0000_i1032" type="#_x0000_t75" style="width:5in;height:270pt" o:ole="">
            <v:imagedata r:id="rId13" o:title=""/>
          </v:shape>
          <o:OLEObject Type="Embed" ProgID="PowerPoint.Slide.8" ShapeID="_x0000_i1032" DrawAspect="Content" ObjectID="_1349522645" r:id="rId14"/>
        </w:object>
      </w:r>
    </w:p>
    <w:p w:rsidR="0069487F" w:rsidRPr="0069487F" w:rsidRDefault="0069487F" w:rsidP="0069487F">
      <w:pPr>
        <w:spacing w:after="0" w:line="240" w:lineRule="auto"/>
        <w:jc w:val="both"/>
        <w:rPr>
          <w:rFonts w:ascii="Arial" w:eastAsia="Times New Roman" w:hAnsi="Arial" w:cs="Times New Roman"/>
          <w:sz w:val="20"/>
          <w:szCs w:val="20"/>
          <w:lang w:eastAsia="fr-FR"/>
        </w:rPr>
      </w:pPr>
    </w:p>
    <w:p w:rsidR="0069487F" w:rsidRPr="0069487F" w:rsidRDefault="0069487F" w:rsidP="0069487F">
      <w:pPr>
        <w:spacing w:after="0" w:line="240" w:lineRule="auto"/>
        <w:jc w:val="both"/>
        <w:rPr>
          <w:rFonts w:ascii="Arial" w:eastAsia="Times New Roman" w:hAnsi="Arial" w:cs="Times New Roman"/>
          <w:sz w:val="20"/>
          <w:szCs w:val="20"/>
          <w:lang w:eastAsia="fr-FR"/>
        </w:rPr>
      </w:pPr>
    </w:p>
    <w:p w:rsidR="0069487F" w:rsidRPr="0069487F" w:rsidRDefault="0069487F" w:rsidP="0069487F">
      <w:pPr>
        <w:spacing w:after="0" w:line="240" w:lineRule="auto"/>
        <w:jc w:val="both"/>
        <w:rPr>
          <w:rFonts w:ascii="Arial" w:eastAsia="Times New Roman" w:hAnsi="Arial" w:cs="Times New Roman"/>
          <w:b/>
          <w:bCs/>
          <w:sz w:val="28"/>
          <w:szCs w:val="20"/>
          <w:bdr w:val="single" w:sz="4" w:space="0" w:color="auto"/>
          <w:lang w:eastAsia="fr-FR"/>
        </w:rPr>
      </w:pPr>
      <w:r w:rsidRPr="0069487F">
        <w:rPr>
          <w:rFonts w:ascii="Arial" w:eastAsia="Times New Roman" w:hAnsi="Arial" w:cs="Times New Roman"/>
          <w:b/>
          <w:bCs/>
          <w:sz w:val="28"/>
          <w:szCs w:val="20"/>
          <w:bdr w:val="single" w:sz="4" w:space="0" w:color="auto"/>
          <w:lang w:eastAsia="fr-FR"/>
        </w:rPr>
        <w:t>Conseils :</w:t>
      </w:r>
    </w:p>
    <w:p w:rsidR="0069487F" w:rsidRPr="0069487F" w:rsidRDefault="0069487F" w:rsidP="0069487F">
      <w:pPr>
        <w:spacing w:after="0" w:line="240" w:lineRule="auto"/>
        <w:jc w:val="both"/>
        <w:rPr>
          <w:rFonts w:ascii="Arial" w:eastAsia="Times New Roman" w:hAnsi="Arial" w:cs="Times New Roman"/>
          <w:sz w:val="20"/>
          <w:szCs w:val="20"/>
          <w:lang w:eastAsia="fr-FR"/>
        </w:rPr>
      </w:pPr>
    </w:p>
    <w:p w:rsidR="0069487F" w:rsidRPr="0069487F" w:rsidRDefault="0069487F" w:rsidP="0069487F">
      <w:pPr>
        <w:spacing w:after="0" w:line="240" w:lineRule="auto"/>
        <w:jc w:val="both"/>
        <w:rPr>
          <w:rFonts w:ascii="Arial" w:eastAsia="Times New Roman" w:hAnsi="Arial" w:cs="Times New Roman"/>
          <w:sz w:val="20"/>
          <w:szCs w:val="20"/>
          <w:lang w:eastAsia="fr-FR"/>
        </w:rPr>
      </w:pPr>
      <w:r w:rsidRPr="0069487F">
        <w:rPr>
          <w:rFonts w:ascii="Arial" w:eastAsia="Times New Roman" w:hAnsi="Arial" w:cs="Times New Roman"/>
          <w:sz w:val="20"/>
          <w:szCs w:val="20"/>
          <w:lang w:eastAsia="fr-FR"/>
        </w:rPr>
        <w:t>Les « modèles » ci-dessus seront des guides efficaces pour le vendeur. Cependant, au-delà de ce cadre général, le vendeur doit s’efforcer d’identifier toutes les particularités de la situation de vente pour fixer de manière pertinente les objectifs d’un entretien de vente.</w:t>
      </w:r>
    </w:p>
    <w:p w:rsidR="0069487F" w:rsidRPr="0069487F" w:rsidRDefault="0069487F" w:rsidP="0069487F">
      <w:pPr>
        <w:spacing w:after="0" w:line="240" w:lineRule="auto"/>
        <w:jc w:val="both"/>
        <w:rPr>
          <w:rFonts w:ascii="Arial" w:eastAsia="Times New Roman" w:hAnsi="Arial" w:cs="Times New Roman"/>
          <w:sz w:val="20"/>
          <w:szCs w:val="20"/>
          <w:lang w:eastAsia="fr-FR"/>
        </w:rPr>
      </w:pPr>
    </w:p>
    <w:p w:rsidR="00544051" w:rsidRPr="00544051" w:rsidRDefault="00544051" w:rsidP="00544051"/>
    <w:p w:rsidR="00544051" w:rsidRPr="00544051" w:rsidRDefault="00544051" w:rsidP="0069487F">
      <w:r w:rsidRPr="00544051">
        <w:br w:type="page"/>
      </w:r>
      <w:bookmarkStart w:id="0" w:name="_GoBack"/>
      <w:bookmarkEnd w:id="0"/>
    </w:p>
    <w:p w:rsidR="00463C1B" w:rsidRDefault="00463C1B"/>
    <w:sectPr w:rsidR="00463C1B">
      <w:footerReference w:type="even" r:id="rId15"/>
      <w:footerReference w:type="default" r:id="rId16"/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94BED" w:rsidRDefault="0080265A">
      <w:pPr>
        <w:spacing w:after="0" w:line="240" w:lineRule="auto"/>
      </w:pPr>
      <w:r>
        <w:separator/>
      </w:r>
    </w:p>
  </w:endnote>
  <w:endnote w:type="continuationSeparator" w:id="0">
    <w:p w:rsidR="00194BED" w:rsidRDefault="008026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245B7" w:rsidRDefault="002E2CFF">
    <w:pPr>
      <w:pStyle w:val="Pieddepage"/>
      <w:framePr w:wrap="around" w:vAnchor="text" w:hAnchor="margin" w:xAlign="center" w:y="1"/>
      <w:rPr>
        <w:rStyle w:val="Numrodepage"/>
      </w:rPr>
    </w:pPr>
    <w:r>
      <w:rPr>
        <w:rStyle w:val="Numrodepage"/>
      </w:rPr>
      <w:fldChar w:fldCharType="begin"/>
    </w:r>
    <w:r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D245B7" w:rsidRDefault="00D245B7">
    <w:pPr>
      <w:pStyle w:val="Pieddepag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245B7" w:rsidRDefault="002E2CFF">
    <w:pPr>
      <w:pStyle w:val="Pieddepage"/>
      <w:framePr w:wrap="around" w:vAnchor="text" w:hAnchor="margin" w:xAlign="center" w:y="1"/>
      <w:rPr>
        <w:rStyle w:val="Numrodepage"/>
      </w:rPr>
    </w:pPr>
    <w:r>
      <w:rPr>
        <w:rStyle w:val="Numrodepage"/>
      </w:rPr>
      <w:fldChar w:fldCharType="begin"/>
    </w:r>
    <w:r>
      <w:rPr>
        <w:rStyle w:val="Numrodepage"/>
      </w:rPr>
      <w:instrText xml:space="preserve">PAGE  </w:instrText>
    </w:r>
    <w:r>
      <w:rPr>
        <w:rStyle w:val="Numrodepage"/>
      </w:rPr>
      <w:fldChar w:fldCharType="separate"/>
    </w:r>
    <w:r w:rsidR="0069487F">
      <w:rPr>
        <w:rStyle w:val="Numrodepage"/>
        <w:noProof/>
      </w:rPr>
      <w:t>1</w:t>
    </w:r>
    <w:r>
      <w:rPr>
        <w:rStyle w:val="Numrodepage"/>
      </w:rPr>
      <w:fldChar w:fldCharType="end"/>
    </w:r>
  </w:p>
  <w:p w:rsidR="00D245B7" w:rsidRDefault="00D245B7"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94BED" w:rsidRDefault="0080265A">
      <w:pPr>
        <w:spacing w:after="0" w:line="240" w:lineRule="auto"/>
      </w:pPr>
      <w:r>
        <w:separator/>
      </w:r>
    </w:p>
  </w:footnote>
  <w:footnote w:type="continuationSeparator" w:id="0">
    <w:p w:rsidR="00194BED" w:rsidRDefault="0080265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3D16F5"/>
    <w:multiLevelType w:val="singleLevel"/>
    <w:tmpl w:val="B01CAA6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</w:abstractNum>
  <w:abstractNum w:abstractNumId="1">
    <w:nsid w:val="03BC784A"/>
    <w:multiLevelType w:val="singleLevel"/>
    <w:tmpl w:val="B01CAA6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</w:abstractNum>
  <w:abstractNum w:abstractNumId="2">
    <w:nsid w:val="0C4728E3"/>
    <w:multiLevelType w:val="singleLevel"/>
    <w:tmpl w:val="AA8EAC00"/>
    <w:lvl w:ilvl="0">
      <w:numFmt w:val="bullet"/>
      <w:lvlText w:val="-"/>
      <w:lvlJc w:val="left"/>
      <w:pPr>
        <w:tabs>
          <w:tab w:val="num" w:pos="360"/>
        </w:tabs>
        <w:ind w:left="340" w:hanging="340"/>
      </w:pPr>
    </w:lvl>
  </w:abstractNum>
  <w:abstractNum w:abstractNumId="3">
    <w:nsid w:val="0D593E08"/>
    <w:multiLevelType w:val="singleLevel"/>
    <w:tmpl w:val="AA8EAC00"/>
    <w:lvl w:ilvl="0">
      <w:numFmt w:val="bullet"/>
      <w:lvlText w:val="-"/>
      <w:lvlJc w:val="left"/>
      <w:pPr>
        <w:tabs>
          <w:tab w:val="num" w:pos="360"/>
        </w:tabs>
        <w:ind w:left="340" w:hanging="340"/>
      </w:pPr>
    </w:lvl>
  </w:abstractNum>
  <w:abstractNum w:abstractNumId="4">
    <w:nsid w:val="0E5C1A97"/>
    <w:multiLevelType w:val="singleLevel"/>
    <w:tmpl w:val="AA8EAC00"/>
    <w:lvl w:ilvl="0">
      <w:numFmt w:val="bullet"/>
      <w:lvlText w:val="-"/>
      <w:lvlJc w:val="left"/>
      <w:pPr>
        <w:tabs>
          <w:tab w:val="num" w:pos="360"/>
        </w:tabs>
        <w:ind w:left="340" w:hanging="340"/>
      </w:pPr>
    </w:lvl>
  </w:abstractNum>
  <w:abstractNum w:abstractNumId="5">
    <w:nsid w:val="0FDE7969"/>
    <w:multiLevelType w:val="singleLevel"/>
    <w:tmpl w:val="AA8EAC00"/>
    <w:lvl w:ilvl="0">
      <w:numFmt w:val="bullet"/>
      <w:lvlText w:val="-"/>
      <w:lvlJc w:val="left"/>
      <w:pPr>
        <w:tabs>
          <w:tab w:val="num" w:pos="360"/>
        </w:tabs>
        <w:ind w:left="340" w:hanging="340"/>
      </w:pPr>
    </w:lvl>
  </w:abstractNum>
  <w:abstractNum w:abstractNumId="6">
    <w:nsid w:val="17EA11BB"/>
    <w:multiLevelType w:val="singleLevel"/>
    <w:tmpl w:val="B01CAA6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</w:abstractNum>
  <w:abstractNum w:abstractNumId="7">
    <w:nsid w:val="18B226CF"/>
    <w:multiLevelType w:val="singleLevel"/>
    <w:tmpl w:val="B01CAA6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</w:abstractNum>
  <w:abstractNum w:abstractNumId="8">
    <w:nsid w:val="19B03194"/>
    <w:multiLevelType w:val="singleLevel"/>
    <w:tmpl w:val="B01CAA6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</w:abstractNum>
  <w:abstractNum w:abstractNumId="9">
    <w:nsid w:val="1DC37F5C"/>
    <w:multiLevelType w:val="singleLevel"/>
    <w:tmpl w:val="AA8EAC00"/>
    <w:lvl w:ilvl="0">
      <w:numFmt w:val="bullet"/>
      <w:lvlText w:val="-"/>
      <w:lvlJc w:val="left"/>
      <w:pPr>
        <w:tabs>
          <w:tab w:val="num" w:pos="360"/>
        </w:tabs>
        <w:ind w:left="340" w:hanging="340"/>
      </w:pPr>
    </w:lvl>
  </w:abstractNum>
  <w:abstractNum w:abstractNumId="10">
    <w:nsid w:val="1DC420FA"/>
    <w:multiLevelType w:val="singleLevel"/>
    <w:tmpl w:val="B01CAA6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</w:abstractNum>
  <w:abstractNum w:abstractNumId="11">
    <w:nsid w:val="21F73F97"/>
    <w:multiLevelType w:val="singleLevel"/>
    <w:tmpl w:val="FD76344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i w:val="0"/>
      </w:rPr>
    </w:lvl>
  </w:abstractNum>
  <w:abstractNum w:abstractNumId="12">
    <w:nsid w:val="2FC66FAC"/>
    <w:multiLevelType w:val="singleLevel"/>
    <w:tmpl w:val="B01CAA6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</w:abstractNum>
  <w:abstractNum w:abstractNumId="13">
    <w:nsid w:val="30FD1D7D"/>
    <w:multiLevelType w:val="singleLevel"/>
    <w:tmpl w:val="B01CAA6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</w:abstractNum>
  <w:abstractNum w:abstractNumId="14">
    <w:nsid w:val="32536517"/>
    <w:multiLevelType w:val="singleLevel"/>
    <w:tmpl w:val="B01CAA6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</w:abstractNum>
  <w:abstractNum w:abstractNumId="15">
    <w:nsid w:val="356E7917"/>
    <w:multiLevelType w:val="singleLevel"/>
    <w:tmpl w:val="AA8EAC00"/>
    <w:lvl w:ilvl="0">
      <w:numFmt w:val="bullet"/>
      <w:lvlText w:val="-"/>
      <w:lvlJc w:val="left"/>
      <w:pPr>
        <w:tabs>
          <w:tab w:val="num" w:pos="360"/>
        </w:tabs>
        <w:ind w:left="340" w:hanging="340"/>
      </w:pPr>
    </w:lvl>
  </w:abstractNum>
  <w:abstractNum w:abstractNumId="16">
    <w:nsid w:val="37A90EAF"/>
    <w:multiLevelType w:val="singleLevel"/>
    <w:tmpl w:val="AA8EAC00"/>
    <w:lvl w:ilvl="0">
      <w:numFmt w:val="bullet"/>
      <w:lvlText w:val="-"/>
      <w:lvlJc w:val="left"/>
      <w:pPr>
        <w:tabs>
          <w:tab w:val="num" w:pos="360"/>
        </w:tabs>
        <w:ind w:left="340" w:hanging="340"/>
      </w:pPr>
    </w:lvl>
  </w:abstractNum>
  <w:abstractNum w:abstractNumId="17">
    <w:nsid w:val="398D06E0"/>
    <w:multiLevelType w:val="singleLevel"/>
    <w:tmpl w:val="AA8EAC00"/>
    <w:lvl w:ilvl="0">
      <w:numFmt w:val="bullet"/>
      <w:lvlText w:val="-"/>
      <w:lvlJc w:val="left"/>
      <w:pPr>
        <w:tabs>
          <w:tab w:val="num" w:pos="360"/>
        </w:tabs>
        <w:ind w:left="340" w:hanging="340"/>
      </w:pPr>
    </w:lvl>
  </w:abstractNum>
  <w:abstractNum w:abstractNumId="18">
    <w:nsid w:val="39B170D5"/>
    <w:multiLevelType w:val="singleLevel"/>
    <w:tmpl w:val="B01CAA6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</w:abstractNum>
  <w:abstractNum w:abstractNumId="19">
    <w:nsid w:val="3D4E06EE"/>
    <w:multiLevelType w:val="singleLevel"/>
    <w:tmpl w:val="FD76344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i w:val="0"/>
      </w:rPr>
    </w:lvl>
  </w:abstractNum>
  <w:abstractNum w:abstractNumId="20">
    <w:nsid w:val="44330E17"/>
    <w:multiLevelType w:val="singleLevel"/>
    <w:tmpl w:val="B01CAA6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</w:abstractNum>
  <w:abstractNum w:abstractNumId="21">
    <w:nsid w:val="4CD41A89"/>
    <w:multiLevelType w:val="singleLevel"/>
    <w:tmpl w:val="B01CAA6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</w:abstractNum>
  <w:abstractNum w:abstractNumId="22">
    <w:nsid w:val="4ECF1C92"/>
    <w:multiLevelType w:val="singleLevel"/>
    <w:tmpl w:val="AA8EAC00"/>
    <w:lvl w:ilvl="0">
      <w:numFmt w:val="bullet"/>
      <w:lvlText w:val="-"/>
      <w:lvlJc w:val="left"/>
      <w:pPr>
        <w:tabs>
          <w:tab w:val="num" w:pos="360"/>
        </w:tabs>
        <w:ind w:left="340" w:hanging="340"/>
      </w:pPr>
    </w:lvl>
  </w:abstractNum>
  <w:abstractNum w:abstractNumId="23">
    <w:nsid w:val="55B65FDC"/>
    <w:multiLevelType w:val="singleLevel"/>
    <w:tmpl w:val="AA8EAC00"/>
    <w:lvl w:ilvl="0">
      <w:numFmt w:val="bullet"/>
      <w:lvlText w:val="-"/>
      <w:lvlJc w:val="left"/>
      <w:pPr>
        <w:tabs>
          <w:tab w:val="num" w:pos="360"/>
        </w:tabs>
        <w:ind w:left="340" w:hanging="340"/>
      </w:pPr>
    </w:lvl>
  </w:abstractNum>
  <w:abstractNum w:abstractNumId="24">
    <w:nsid w:val="60B01B01"/>
    <w:multiLevelType w:val="hybridMultilevel"/>
    <w:tmpl w:val="6E36914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415401E"/>
    <w:multiLevelType w:val="singleLevel"/>
    <w:tmpl w:val="B01CAA6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</w:abstractNum>
  <w:abstractNum w:abstractNumId="26">
    <w:nsid w:val="676D0447"/>
    <w:multiLevelType w:val="singleLevel"/>
    <w:tmpl w:val="B01CAA6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</w:abstractNum>
  <w:abstractNum w:abstractNumId="27">
    <w:nsid w:val="680B4506"/>
    <w:multiLevelType w:val="singleLevel"/>
    <w:tmpl w:val="B01CAA6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</w:abstractNum>
  <w:abstractNum w:abstractNumId="28">
    <w:nsid w:val="6C8C122E"/>
    <w:multiLevelType w:val="hybridMultilevel"/>
    <w:tmpl w:val="6A3AAB46"/>
    <w:lvl w:ilvl="0" w:tplc="AA8EAC00">
      <w:numFmt w:val="bullet"/>
      <w:lvlText w:val="-"/>
      <w:lvlJc w:val="left"/>
      <w:pPr>
        <w:ind w:left="765" w:hanging="360"/>
      </w:pPr>
    </w:lvl>
    <w:lvl w:ilvl="1" w:tplc="040C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9">
    <w:nsid w:val="6DB87256"/>
    <w:multiLevelType w:val="singleLevel"/>
    <w:tmpl w:val="B01CAA6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</w:abstractNum>
  <w:abstractNum w:abstractNumId="30">
    <w:nsid w:val="6EB15761"/>
    <w:multiLevelType w:val="singleLevel"/>
    <w:tmpl w:val="B01CAA6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</w:abstractNum>
  <w:abstractNum w:abstractNumId="31">
    <w:nsid w:val="71CC6F00"/>
    <w:multiLevelType w:val="singleLevel"/>
    <w:tmpl w:val="B01CAA6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</w:abstractNum>
  <w:abstractNum w:abstractNumId="32">
    <w:nsid w:val="732B0DD6"/>
    <w:multiLevelType w:val="hybridMultilevel"/>
    <w:tmpl w:val="FADC90B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5FC2705"/>
    <w:multiLevelType w:val="singleLevel"/>
    <w:tmpl w:val="AA8EAC00"/>
    <w:lvl w:ilvl="0">
      <w:numFmt w:val="bullet"/>
      <w:lvlText w:val="-"/>
      <w:lvlJc w:val="left"/>
      <w:pPr>
        <w:tabs>
          <w:tab w:val="num" w:pos="360"/>
        </w:tabs>
        <w:ind w:left="340" w:hanging="340"/>
      </w:pPr>
    </w:lvl>
  </w:abstractNum>
  <w:abstractNum w:abstractNumId="34">
    <w:nsid w:val="771779EC"/>
    <w:multiLevelType w:val="singleLevel"/>
    <w:tmpl w:val="040C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35">
    <w:nsid w:val="79C146EE"/>
    <w:multiLevelType w:val="singleLevel"/>
    <w:tmpl w:val="AA8EAC00"/>
    <w:lvl w:ilvl="0">
      <w:numFmt w:val="bullet"/>
      <w:lvlText w:val="-"/>
      <w:lvlJc w:val="left"/>
      <w:pPr>
        <w:tabs>
          <w:tab w:val="num" w:pos="360"/>
        </w:tabs>
        <w:ind w:left="340" w:hanging="340"/>
      </w:pPr>
    </w:lvl>
  </w:abstractNum>
  <w:abstractNum w:abstractNumId="36">
    <w:nsid w:val="7B5962F2"/>
    <w:multiLevelType w:val="singleLevel"/>
    <w:tmpl w:val="B01CAA6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</w:abstractNum>
  <w:abstractNum w:abstractNumId="37">
    <w:nsid w:val="7C5A5C06"/>
    <w:multiLevelType w:val="singleLevel"/>
    <w:tmpl w:val="B01CAA6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</w:abstractNum>
  <w:abstractNum w:abstractNumId="38">
    <w:nsid w:val="7E694778"/>
    <w:multiLevelType w:val="singleLevel"/>
    <w:tmpl w:val="B01CAA6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</w:abstractNum>
  <w:num w:numId="1">
    <w:abstractNumId w:val="27"/>
  </w:num>
  <w:num w:numId="2">
    <w:abstractNumId w:val="36"/>
  </w:num>
  <w:num w:numId="3">
    <w:abstractNumId w:val="21"/>
  </w:num>
  <w:num w:numId="4">
    <w:abstractNumId w:val="18"/>
  </w:num>
  <w:num w:numId="5">
    <w:abstractNumId w:val="38"/>
  </w:num>
  <w:num w:numId="6">
    <w:abstractNumId w:val="11"/>
    <w:lvlOverride w:ilvl="0">
      <w:startOverride w:val="1"/>
    </w:lvlOverride>
  </w:num>
  <w:num w:numId="7">
    <w:abstractNumId w:val="12"/>
  </w:num>
  <w:num w:numId="8">
    <w:abstractNumId w:val="1"/>
  </w:num>
  <w:num w:numId="9">
    <w:abstractNumId w:val="19"/>
    <w:lvlOverride w:ilvl="0">
      <w:startOverride w:val="1"/>
    </w:lvlOverride>
  </w:num>
  <w:num w:numId="10">
    <w:abstractNumId w:val="0"/>
  </w:num>
  <w:num w:numId="11">
    <w:abstractNumId w:val="33"/>
  </w:num>
  <w:num w:numId="12">
    <w:abstractNumId w:val="25"/>
  </w:num>
  <w:num w:numId="13">
    <w:abstractNumId w:val="16"/>
  </w:num>
  <w:num w:numId="14">
    <w:abstractNumId w:val="3"/>
  </w:num>
  <w:num w:numId="15">
    <w:abstractNumId w:val="14"/>
  </w:num>
  <w:num w:numId="16">
    <w:abstractNumId w:val="9"/>
  </w:num>
  <w:num w:numId="17">
    <w:abstractNumId w:val="15"/>
  </w:num>
  <w:num w:numId="18">
    <w:abstractNumId w:val="10"/>
  </w:num>
  <w:num w:numId="19">
    <w:abstractNumId w:val="22"/>
  </w:num>
  <w:num w:numId="20">
    <w:abstractNumId w:val="4"/>
  </w:num>
  <w:num w:numId="21">
    <w:abstractNumId w:val="26"/>
  </w:num>
  <w:num w:numId="22">
    <w:abstractNumId w:val="31"/>
  </w:num>
  <w:num w:numId="23">
    <w:abstractNumId w:val="17"/>
  </w:num>
  <w:num w:numId="24">
    <w:abstractNumId w:val="29"/>
  </w:num>
  <w:num w:numId="25">
    <w:abstractNumId w:val="35"/>
  </w:num>
  <w:num w:numId="26">
    <w:abstractNumId w:val="23"/>
  </w:num>
  <w:num w:numId="27">
    <w:abstractNumId w:val="7"/>
  </w:num>
  <w:num w:numId="28">
    <w:abstractNumId w:val="37"/>
  </w:num>
  <w:num w:numId="29">
    <w:abstractNumId w:val="6"/>
  </w:num>
  <w:num w:numId="30">
    <w:abstractNumId w:val="30"/>
  </w:num>
  <w:num w:numId="31">
    <w:abstractNumId w:val="5"/>
  </w:num>
  <w:num w:numId="32">
    <w:abstractNumId w:val="2"/>
  </w:num>
  <w:num w:numId="33">
    <w:abstractNumId w:val="8"/>
  </w:num>
  <w:num w:numId="34">
    <w:abstractNumId w:val="13"/>
  </w:num>
  <w:num w:numId="35">
    <w:abstractNumId w:val="20"/>
  </w:num>
  <w:num w:numId="36">
    <w:abstractNumId w:val="34"/>
  </w:num>
  <w:num w:numId="37">
    <w:abstractNumId w:val="24"/>
  </w:num>
  <w:num w:numId="38">
    <w:abstractNumId w:val="28"/>
  </w:num>
  <w:num w:numId="39">
    <w:abstractNumId w:val="3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4051"/>
    <w:rsid w:val="00194BED"/>
    <w:rsid w:val="002E2CFF"/>
    <w:rsid w:val="00463C1B"/>
    <w:rsid w:val="00544051"/>
    <w:rsid w:val="00576C98"/>
    <w:rsid w:val="005A6DC8"/>
    <w:rsid w:val="0069487F"/>
    <w:rsid w:val="007C0EAA"/>
    <w:rsid w:val="0080265A"/>
    <w:rsid w:val="00C41CB4"/>
    <w:rsid w:val="00D245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semiHidden/>
    <w:rsid w:val="00544051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PieddepageCar">
    <w:name w:val="Pied de page Car"/>
    <w:basedOn w:val="Policepardfaut"/>
    <w:link w:val="Pieddepage"/>
    <w:semiHidden/>
    <w:rsid w:val="00544051"/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Numrodepage">
    <w:name w:val="page number"/>
    <w:basedOn w:val="Policepardfaut"/>
    <w:semiHidden/>
    <w:rsid w:val="00544051"/>
  </w:style>
  <w:style w:type="paragraph" w:styleId="Paragraphedeliste">
    <w:name w:val="List Paragraph"/>
    <w:basedOn w:val="Normal"/>
    <w:uiPriority w:val="34"/>
    <w:qFormat/>
    <w:rsid w:val="00544051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5A6DC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A6DC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semiHidden/>
    <w:rsid w:val="00544051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PieddepageCar">
    <w:name w:val="Pied de page Car"/>
    <w:basedOn w:val="Policepardfaut"/>
    <w:link w:val="Pieddepage"/>
    <w:semiHidden/>
    <w:rsid w:val="00544051"/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Numrodepage">
    <w:name w:val="page number"/>
    <w:basedOn w:val="Policepardfaut"/>
    <w:semiHidden/>
    <w:rsid w:val="00544051"/>
  </w:style>
  <w:style w:type="paragraph" w:styleId="Paragraphedeliste">
    <w:name w:val="List Paragraph"/>
    <w:basedOn w:val="Normal"/>
    <w:uiPriority w:val="34"/>
    <w:qFormat/>
    <w:rsid w:val="00544051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5A6DC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A6DC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4.wmf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oleObject" Target="embeddings/oleObject2.bin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2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3.wmf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oleObject" Target="embeddings/oleObject1.bin"/><Relationship Id="rId4" Type="http://schemas.openxmlformats.org/officeDocument/2006/relationships/settings" Target="settings.xml"/><Relationship Id="rId9" Type="http://schemas.openxmlformats.org/officeDocument/2006/relationships/image" Target="media/image2.wmf"/><Relationship Id="rId14" Type="http://schemas.openxmlformats.org/officeDocument/2006/relationships/oleObject" Target="embeddings/oleObject3.bin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966</Words>
  <Characters>5313</Characters>
  <Application>Microsoft Office Word</Application>
  <DocSecurity>0</DocSecurity>
  <Lines>44</Lines>
  <Paragraphs>12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6267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Sandrine</dc:creator>
  <cp:lastModifiedBy>Sandrine</cp:lastModifiedBy>
  <cp:revision>3</cp:revision>
  <dcterms:created xsi:type="dcterms:W3CDTF">2010-10-25T11:51:00Z</dcterms:created>
  <dcterms:modified xsi:type="dcterms:W3CDTF">2010-10-25T12:37:00Z</dcterms:modified>
</cp:coreProperties>
</file>