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B2B42" w:rsidRPr="00DA3886" w:rsidRDefault="00FB2B42" w:rsidP="008E081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  <w:b/>
          <w:sz w:val="40"/>
          <w:szCs w:val="40"/>
        </w:rPr>
      </w:pPr>
      <w:r w:rsidRPr="00DA3886">
        <w:rPr>
          <w:rFonts w:ascii="Arial" w:hAnsi="Arial" w:cs="Arial"/>
          <w:b/>
          <w:sz w:val="40"/>
          <w:szCs w:val="40"/>
        </w:rPr>
        <w:t>CCF PROJET ET COM/NEGO</w:t>
      </w:r>
    </w:p>
    <w:p w:rsidR="008E0812" w:rsidRPr="00DA3886" w:rsidRDefault="00646B4F" w:rsidP="008E081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  <w:b/>
          <w:sz w:val="40"/>
          <w:szCs w:val="40"/>
        </w:rPr>
      </w:pPr>
      <w:r w:rsidRPr="00DA3886">
        <w:rPr>
          <w:rFonts w:ascii="Arial" w:hAnsi="Arial" w:cs="Arial"/>
          <w:b/>
          <w:sz w:val="40"/>
          <w:szCs w:val="40"/>
        </w:rPr>
        <w:t>DOSSIER N°4</w:t>
      </w:r>
    </w:p>
    <w:p w:rsidR="00EC35CC" w:rsidRPr="00DA3886" w:rsidRDefault="00A07122" w:rsidP="008E081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  <w:b/>
          <w:sz w:val="40"/>
          <w:szCs w:val="40"/>
        </w:rPr>
      </w:pPr>
      <w:r w:rsidRPr="00DA3886">
        <w:rPr>
          <w:rFonts w:ascii="Arial" w:hAnsi="Arial" w:cs="Arial"/>
          <w:b/>
          <w:bCs/>
          <w:iCs/>
          <w:sz w:val="40"/>
          <w:szCs w:val="40"/>
        </w:rPr>
        <w:t>ANALYSE TECHNICO-COMMERCIALE</w:t>
      </w:r>
    </w:p>
    <w:p w:rsidR="00EC35CC" w:rsidRPr="00DA3886" w:rsidRDefault="00EC35CC" w:rsidP="00EC35CC">
      <w:pPr>
        <w:pStyle w:val="En-tte"/>
        <w:tabs>
          <w:tab w:val="clear" w:pos="4536"/>
          <w:tab w:val="clear" w:pos="9072"/>
        </w:tabs>
        <w:ind w:right="-648"/>
        <w:rPr>
          <w:rFonts w:ascii="Arial" w:hAnsi="Arial" w:cs="Arial"/>
          <w:b/>
          <w:bCs/>
          <w:sz w:val="20"/>
          <w:szCs w:val="20"/>
        </w:rPr>
      </w:pPr>
    </w:p>
    <w:p w:rsidR="00EC35CC" w:rsidRDefault="00EC35CC" w:rsidP="00EC35CC">
      <w:pPr>
        <w:pStyle w:val="En-tte"/>
        <w:tabs>
          <w:tab w:val="clear" w:pos="4536"/>
          <w:tab w:val="clear" w:pos="9072"/>
        </w:tabs>
        <w:ind w:right="-648"/>
        <w:rPr>
          <w:rFonts w:ascii="Arial" w:hAnsi="Arial" w:cs="Arial"/>
          <w:b/>
          <w:bCs/>
          <w:iCs/>
          <w:sz w:val="28"/>
          <w:szCs w:val="28"/>
        </w:rPr>
      </w:pPr>
    </w:p>
    <w:p w:rsidR="00A07122" w:rsidRDefault="00646B4F" w:rsidP="00A07122">
      <w:pPr>
        <w:pStyle w:val="En-tte"/>
        <w:tabs>
          <w:tab w:val="clear" w:pos="4536"/>
          <w:tab w:val="clear" w:pos="9072"/>
        </w:tabs>
        <w:ind w:left="-567" w:right="-648"/>
        <w:rPr>
          <w:rFonts w:ascii="Arial" w:hAnsi="Arial" w:cs="Arial"/>
          <w:b/>
          <w:bCs/>
          <w:iCs/>
        </w:rPr>
      </w:pPr>
      <w:r w:rsidRPr="00646B4F">
        <w:rPr>
          <w:rFonts w:ascii="Arial" w:hAnsi="Arial" w:cs="Arial"/>
          <w:b/>
          <w:bCs/>
          <w:iCs/>
        </w:rPr>
        <w:t>Dossier 4 :</w:t>
      </w:r>
      <w:r w:rsidR="00925124">
        <w:rPr>
          <w:rFonts w:ascii="Arial" w:hAnsi="Arial" w:cs="Arial"/>
          <w:b/>
          <w:bCs/>
          <w:iCs/>
        </w:rPr>
        <w:t xml:space="preserve"> analyse technico-commerciale du</w:t>
      </w:r>
      <w:r w:rsidR="008F1900" w:rsidRPr="00646B4F">
        <w:rPr>
          <w:rFonts w:ascii="Arial" w:hAnsi="Arial" w:cs="Arial"/>
          <w:b/>
          <w:bCs/>
          <w:iCs/>
        </w:rPr>
        <w:t xml:space="preserve"> produit</w:t>
      </w:r>
      <w:r w:rsidR="00EC35CC" w:rsidRPr="00646B4F">
        <w:rPr>
          <w:rFonts w:ascii="Arial" w:hAnsi="Arial" w:cs="Arial"/>
          <w:b/>
          <w:bCs/>
          <w:iCs/>
        </w:rPr>
        <w:t>.</w:t>
      </w:r>
    </w:p>
    <w:p w:rsidR="004F7353" w:rsidRDefault="004F7353" w:rsidP="00A07122">
      <w:pPr>
        <w:pStyle w:val="En-tte"/>
        <w:tabs>
          <w:tab w:val="clear" w:pos="4536"/>
          <w:tab w:val="clear" w:pos="9072"/>
        </w:tabs>
        <w:ind w:left="-567" w:right="-648"/>
        <w:rPr>
          <w:rFonts w:ascii="Arial" w:hAnsi="Arial" w:cs="Arial"/>
          <w:b/>
          <w:bCs/>
          <w:iCs/>
        </w:rPr>
      </w:pPr>
    </w:p>
    <w:p w:rsidR="004F7353" w:rsidRPr="00C47DD5" w:rsidRDefault="004F7353" w:rsidP="004F7353">
      <w:pPr>
        <w:ind w:left="-567"/>
        <w:rPr>
          <w:rFonts w:ascii="Arial" w:hAnsi="Arial" w:cs="Arial"/>
          <w:b/>
          <w:color w:val="000000"/>
          <w:u w:val="single"/>
        </w:rPr>
      </w:pPr>
      <w:r w:rsidRPr="00C47DD5">
        <w:rPr>
          <w:rFonts w:ascii="Arial" w:hAnsi="Arial" w:cs="Arial"/>
          <w:b/>
          <w:color w:val="000000"/>
          <w:u w:val="single"/>
        </w:rPr>
        <w:t>Plan du dossier</w:t>
      </w:r>
    </w:p>
    <w:p w:rsidR="004F7353" w:rsidRPr="00646B4F" w:rsidRDefault="004F7353" w:rsidP="00A07122">
      <w:pPr>
        <w:pStyle w:val="En-tte"/>
        <w:tabs>
          <w:tab w:val="clear" w:pos="4536"/>
          <w:tab w:val="clear" w:pos="9072"/>
        </w:tabs>
        <w:ind w:left="-567" w:right="-648"/>
        <w:rPr>
          <w:rFonts w:ascii="Arial" w:hAnsi="Arial" w:cs="Arial"/>
          <w:b/>
          <w:bCs/>
          <w:iCs/>
        </w:rPr>
      </w:pPr>
    </w:p>
    <w:p w:rsidR="008F1900" w:rsidRPr="00646B4F" w:rsidRDefault="008F1900" w:rsidP="00A07122">
      <w:pPr>
        <w:pStyle w:val="En-tte"/>
        <w:tabs>
          <w:tab w:val="clear" w:pos="4536"/>
          <w:tab w:val="clear" w:pos="9072"/>
        </w:tabs>
        <w:ind w:left="-567" w:right="-648"/>
        <w:rPr>
          <w:rFonts w:ascii="Arial" w:hAnsi="Arial" w:cs="Arial"/>
          <w:b/>
          <w:bCs/>
          <w:iCs/>
        </w:rPr>
      </w:pPr>
    </w:p>
    <w:p w:rsidR="00646B4F" w:rsidRPr="00646B4F" w:rsidRDefault="00646B4F" w:rsidP="00DA3886">
      <w:pPr>
        <w:pStyle w:val="En-tte"/>
        <w:numPr>
          <w:ilvl w:val="0"/>
          <w:numId w:val="4"/>
        </w:numPr>
        <w:tabs>
          <w:tab w:val="clear" w:pos="4536"/>
          <w:tab w:val="clear" w:pos="9072"/>
        </w:tabs>
        <w:ind w:right="-648"/>
        <w:rPr>
          <w:rFonts w:ascii="Arial" w:hAnsi="Arial" w:cs="Arial"/>
          <w:b/>
          <w:bCs/>
          <w:iCs/>
        </w:rPr>
      </w:pPr>
      <w:r w:rsidRPr="00646B4F">
        <w:rPr>
          <w:rFonts w:ascii="Arial" w:hAnsi="Arial" w:cs="Arial"/>
          <w:b/>
          <w:bCs/>
          <w:iCs/>
        </w:rPr>
        <w:t xml:space="preserve">1 </w:t>
      </w:r>
      <w:r w:rsidR="008F1900" w:rsidRPr="00646B4F">
        <w:rPr>
          <w:rFonts w:ascii="Arial" w:hAnsi="Arial" w:cs="Arial"/>
          <w:b/>
          <w:bCs/>
          <w:iCs/>
        </w:rPr>
        <w:t xml:space="preserve">Présentation de la gamme : </w:t>
      </w:r>
    </w:p>
    <w:p w:rsidR="00646B4F" w:rsidRPr="00646B4F" w:rsidRDefault="00646B4F" w:rsidP="00DA3886">
      <w:pPr>
        <w:pStyle w:val="En-tte"/>
        <w:numPr>
          <w:ilvl w:val="0"/>
          <w:numId w:val="2"/>
        </w:numPr>
        <w:tabs>
          <w:tab w:val="clear" w:pos="4536"/>
          <w:tab w:val="clear" w:pos="9072"/>
        </w:tabs>
        <w:ind w:left="851" w:right="-648" w:hanging="284"/>
        <w:rPr>
          <w:rFonts w:ascii="Arial" w:hAnsi="Arial" w:cs="Arial"/>
          <w:bCs/>
          <w:iCs/>
        </w:rPr>
      </w:pPr>
      <w:r w:rsidRPr="00646B4F">
        <w:rPr>
          <w:rFonts w:ascii="Arial" w:hAnsi="Arial" w:cs="Arial"/>
          <w:bCs/>
          <w:iCs/>
        </w:rPr>
        <w:t>Fonction principale et dérivée</w:t>
      </w:r>
    </w:p>
    <w:p w:rsidR="00A07122" w:rsidRPr="00646B4F" w:rsidRDefault="00646B4F" w:rsidP="00DA3886">
      <w:pPr>
        <w:pStyle w:val="En-tte"/>
        <w:numPr>
          <w:ilvl w:val="0"/>
          <w:numId w:val="2"/>
        </w:numPr>
        <w:tabs>
          <w:tab w:val="clear" w:pos="4536"/>
          <w:tab w:val="clear" w:pos="9072"/>
        </w:tabs>
        <w:ind w:left="851" w:right="-648" w:hanging="284"/>
        <w:rPr>
          <w:rFonts w:ascii="Arial" w:hAnsi="Arial" w:cs="Arial"/>
          <w:bCs/>
          <w:iCs/>
        </w:rPr>
      </w:pPr>
      <w:r w:rsidRPr="00646B4F">
        <w:rPr>
          <w:rFonts w:ascii="Arial" w:hAnsi="Arial" w:cs="Arial"/>
          <w:bCs/>
          <w:iCs/>
        </w:rPr>
        <w:t>L</w:t>
      </w:r>
      <w:r w:rsidR="008F1900" w:rsidRPr="00646B4F">
        <w:rPr>
          <w:rFonts w:ascii="Arial" w:hAnsi="Arial" w:cs="Arial"/>
          <w:bCs/>
          <w:iCs/>
        </w:rPr>
        <w:t>argeur et profondeur de la gamme</w:t>
      </w:r>
    </w:p>
    <w:p w:rsidR="00646B4F" w:rsidRPr="00646B4F" w:rsidRDefault="00646B4F" w:rsidP="00DA3886">
      <w:pPr>
        <w:pStyle w:val="En-tte"/>
        <w:numPr>
          <w:ilvl w:val="0"/>
          <w:numId w:val="2"/>
        </w:numPr>
        <w:tabs>
          <w:tab w:val="clear" w:pos="4536"/>
          <w:tab w:val="clear" w:pos="9072"/>
        </w:tabs>
        <w:ind w:left="851" w:right="-648" w:hanging="284"/>
        <w:rPr>
          <w:rFonts w:ascii="Arial" w:hAnsi="Arial" w:cs="Arial"/>
          <w:bCs/>
          <w:iCs/>
        </w:rPr>
      </w:pPr>
      <w:r w:rsidRPr="00646B4F">
        <w:rPr>
          <w:rFonts w:ascii="Arial" w:hAnsi="Arial" w:cs="Arial"/>
          <w:bCs/>
          <w:iCs/>
        </w:rPr>
        <w:t>Analyse de la gamme : couverture du marché</w:t>
      </w:r>
      <w:r w:rsidR="00822265">
        <w:rPr>
          <w:rFonts w:ascii="Arial" w:hAnsi="Arial" w:cs="Arial"/>
          <w:bCs/>
          <w:iCs/>
        </w:rPr>
        <w:t>, âge de la gamme, contribution au chiffre d’affaires</w:t>
      </w:r>
    </w:p>
    <w:p w:rsidR="00646B4F" w:rsidRPr="00646B4F" w:rsidRDefault="00646B4F" w:rsidP="00A07122">
      <w:pPr>
        <w:pStyle w:val="En-tte"/>
        <w:tabs>
          <w:tab w:val="clear" w:pos="4536"/>
          <w:tab w:val="clear" w:pos="9072"/>
        </w:tabs>
        <w:ind w:left="-567" w:right="-648"/>
        <w:rPr>
          <w:rFonts w:ascii="Arial" w:hAnsi="Arial" w:cs="Arial"/>
          <w:bCs/>
          <w:iCs/>
        </w:rPr>
      </w:pPr>
    </w:p>
    <w:p w:rsidR="00822265" w:rsidRDefault="00646B4F" w:rsidP="00DA3886">
      <w:pPr>
        <w:pStyle w:val="En-tte"/>
        <w:numPr>
          <w:ilvl w:val="0"/>
          <w:numId w:val="4"/>
        </w:numPr>
        <w:tabs>
          <w:tab w:val="clear" w:pos="4536"/>
          <w:tab w:val="clear" w:pos="9072"/>
        </w:tabs>
        <w:ind w:right="-648"/>
        <w:rPr>
          <w:rFonts w:ascii="Arial" w:hAnsi="Arial" w:cs="Arial"/>
          <w:b/>
          <w:bCs/>
          <w:iCs/>
        </w:rPr>
      </w:pPr>
      <w:r w:rsidRPr="00646B4F">
        <w:rPr>
          <w:rFonts w:ascii="Arial" w:hAnsi="Arial" w:cs="Arial"/>
          <w:b/>
          <w:bCs/>
          <w:iCs/>
        </w:rPr>
        <w:t xml:space="preserve">2 </w:t>
      </w:r>
      <w:r w:rsidR="00A07122" w:rsidRPr="00646B4F">
        <w:rPr>
          <w:rFonts w:ascii="Arial" w:hAnsi="Arial" w:cs="Arial"/>
          <w:b/>
          <w:bCs/>
          <w:iCs/>
        </w:rPr>
        <w:t>Analyse technique</w:t>
      </w:r>
      <w:r w:rsidR="008F1900" w:rsidRPr="00646B4F">
        <w:rPr>
          <w:rFonts w:ascii="Arial" w:hAnsi="Arial" w:cs="Arial"/>
          <w:b/>
          <w:bCs/>
          <w:iCs/>
        </w:rPr>
        <w:t xml:space="preserve"> et normalisation</w:t>
      </w:r>
    </w:p>
    <w:p w:rsidR="008F1900" w:rsidRPr="008900BA" w:rsidRDefault="00822265" w:rsidP="00DA3886">
      <w:pPr>
        <w:pStyle w:val="En-tte"/>
        <w:numPr>
          <w:ilvl w:val="0"/>
          <w:numId w:val="2"/>
        </w:numPr>
        <w:tabs>
          <w:tab w:val="clear" w:pos="4536"/>
          <w:tab w:val="clear" w:pos="9072"/>
        </w:tabs>
        <w:ind w:left="851" w:right="-648" w:hanging="284"/>
        <w:rPr>
          <w:rFonts w:ascii="Arial" w:hAnsi="Arial" w:cs="Arial"/>
          <w:b/>
          <w:bCs/>
          <w:iCs/>
        </w:rPr>
      </w:pPr>
      <w:r>
        <w:rPr>
          <w:rFonts w:ascii="Arial" w:hAnsi="Arial" w:cs="Arial"/>
          <w:bCs/>
          <w:iCs/>
        </w:rPr>
        <w:t>Analyse technique :</w:t>
      </w:r>
      <w:r w:rsidR="00B73E79">
        <w:rPr>
          <w:rFonts w:ascii="Arial" w:hAnsi="Arial" w:cs="Arial"/>
          <w:bCs/>
          <w:iCs/>
        </w:rPr>
        <w:t xml:space="preserve"> </w:t>
      </w:r>
      <w:r w:rsidR="008F1900" w:rsidRPr="00646B4F">
        <w:rPr>
          <w:rFonts w:ascii="Arial" w:hAnsi="Arial" w:cs="Arial"/>
          <w:bCs/>
          <w:iCs/>
        </w:rPr>
        <w:t>t</w:t>
      </w:r>
      <w:r w:rsidR="008F1900" w:rsidRPr="00646B4F">
        <w:rPr>
          <w:rFonts w:ascii="Arial" w:hAnsi="Arial" w:cs="Arial"/>
        </w:rPr>
        <w:t>ableau comparatif des produits concurrents et de substitution.</w:t>
      </w:r>
    </w:p>
    <w:p w:rsidR="008900BA" w:rsidRPr="00CE6D89" w:rsidRDefault="008900BA" w:rsidP="00DA3886">
      <w:pPr>
        <w:pStyle w:val="En-tte"/>
        <w:numPr>
          <w:ilvl w:val="0"/>
          <w:numId w:val="2"/>
        </w:numPr>
        <w:tabs>
          <w:tab w:val="clear" w:pos="4536"/>
          <w:tab w:val="clear" w:pos="9072"/>
        </w:tabs>
        <w:ind w:left="851" w:right="-648" w:hanging="284"/>
        <w:rPr>
          <w:rFonts w:ascii="Arial" w:hAnsi="Arial" w:cs="Arial"/>
          <w:b/>
          <w:bCs/>
          <w:iCs/>
        </w:rPr>
      </w:pPr>
      <w:r>
        <w:rPr>
          <w:rFonts w:ascii="Arial" w:hAnsi="Arial" w:cs="Arial"/>
        </w:rPr>
        <w:t>Présentation des normes.</w:t>
      </w:r>
    </w:p>
    <w:p w:rsidR="00CE6D89" w:rsidRDefault="00CE6D89" w:rsidP="00CE6D89">
      <w:pPr>
        <w:pStyle w:val="En-tte"/>
        <w:tabs>
          <w:tab w:val="clear" w:pos="4536"/>
          <w:tab w:val="clear" w:pos="9072"/>
        </w:tabs>
        <w:ind w:right="-648"/>
        <w:rPr>
          <w:rFonts w:ascii="Arial" w:hAnsi="Arial" w:cs="Arial"/>
        </w:rPr>
      </w:pPr>
    </w:p>
    <w:p w:rsidR="00CE6D89" w:rsidRPr="00CE6D89" w:rsidRDefault="00CE6D89" w:rsidP="00DA3886">
      <w:pPr>
        <w:pStyle w:val="En-tte"/>
        <w:numPr>
          <w:ilvl w:val="0"/>
          <w:numId w:val="4"/>
        </w:numPr>
        <w:tabs>
          <w:tab w:val="clear" w:pos="4536"/>
          <w:tab w:val="clear" w:pos="9072"/>
        </w:tabs>
        <w:ind w:right="-648"/>
        <w:rPr>
          <w:rFonts w:ascii="Arial" w:hAnsi="Arial" w:cs="Arial"/>
          <w:b/>
          <w:bCs/>
          <w:iCs/>
        </w:rPr>
      </w:pPr>
      <w:r w:rsidRPr="00CE6D89">
        <w:rPr>
          <w:rFonts w:ascii="Arial" w:hAnsi="Arial" w:cs="Arial"/>
          <w:b/>
        </w:rPr>
        <w:t xml:space="preserve">3 Analyse </w:t>
      </w:r>
      <w:r w:rsidR="00F5452B">
        <w:rPr>
          <w:rFonts w:ascii="Arial" w:hAnsi="Arial" w:cs="Arial"/>
          <w:b/>
        </w:rPr>
        <w:t xml:space="preserve">du </w:t>
      </w:r>
      <w:r w:rsidRPr="00CE6D89">
        <w:rPr>
          <w:rFonts w:ascii="Arial" w:hAnsi="Arial" w:cs="Arial"/>
          <w:b/>
        </w:rPr>
        <w:t>cycle de vie du produit :</w:t>
      </w:r>
      <w:r>
        <w:rPr>
          <w:rFonts w:ascii="Arial" w:hAnsi="Arial" w:cs="Arial"/>
          <w:b/>
        </w:rPr>
        <w:t xml:space="preserve"> atouts et contraintes</w:t>
      </w:r>
    </w:p>
    <w:p w:rsidR="00CE6D89" w:rsidRPr="00CE6D89" w:rsidRDefault="00CE6D89" w:rsidP="00DA3886">
      <w:pPr>
        <w:pStyle w:val="En-tte"/>
        <w:numPr>
          <w:ilvl w:val="0"/>
          <w:numId w:val="2"/>
        </w:numPr>
        <w:tabs>
          <w:tab w:val="clear" w:pos="4536"/>
          <w:tab w:val="clear" w:pos="9072"/>
        </w:tabs>
        <w:ind w:left="851" w:right="-648" w:hanging="284"/>
        <w:rPr>
          <w:rFonts w:ascii="Arial" w:hAnsi="Arial" w:cs="Arial"/>
          <w:b/>
          <w:bCs/>
          <w:iCs/>
        </w:rPr>
      </w:pPr>
      <w:r>
        <w:rPr>
          <w:rFonts w:ascii="Arial" w:hAnsi="Arial" w:cs="Arial"/>
        </w:rPr>
        <w:t>Fabrication</w:t>
      </w:r>
    </w:p>
    <w:p w:rsidR="00CE6D89" w:rsidRPr="00CE6D89" w:rsidRDefault="00CE6D89" w:rsidP="00DA3886">
      <w:pPr>
        <w:pStyle w:val="En-tte"/>
        <w:numPr>
          <w:ilvl w:val="0"/>
          <w:numId w:val="2"/>
        </w:numPr>
        <w:tabs>
          <w:tab w:val="clear" w:pos="4536"/>
          <w:tab w:val="clear" w:pos="9072"/>
        </w:tabs>
        <w:ind w:left="851" w:right="-648" w:hanging="284"/>
        <w:rPr>
          <w:rFonts w:ascii="Arial" w:hAnsi="Arial" w:cs="Arial"/>
          <w:b/>
          <w:bCs/>
          <w:iCs/>
        </w:rPr>
      </w:pPr>
      <w:r>
        <w:rPr>
          <w:rFonts w:ascii="Arial" w:hAnsi="Arial" w:cs="Arial"/>
        </w:rPr>
        <w:t>Transport</w:t>
      </w:r>
    </w:p>
    <w:p w:rsidR="00CE6D89" w:rsidRPr="00CE6D89" w:rsidRDefault="00CE6D89" w:rsidP="00DA3886">
      <w:pPr>
        <w:pStyle w:val="En-tte"/>
        <w:numPr>
          <w:ilvl w:val="0"/>
          <w:numId w:val="2"/>
        </w:numPr>
        <w:tabs>
          <w:tab w:val="clear" w:pos="4536"/>
          <w:tab w:val="clear" w:pos="9072"/>
        </w:tabs>
        <w:ind w:left="851" w:right="-648" w:hanging="284"/>
        <w:rPr>
          <w:rFonts w:ascii="Arial" w:hAnsi="Arial" w:cs="Arial"/>
          <w:b/>
          <w:bCs/>
          <w:iCs/>
        </w:rPr>
      </w:pPr>
      <w:r>
        <w:rPr>
          <w:rFonts w:ascii="Arial" w:hAnsi="Arial" w:cs="Arial"/>
        </w:rPr>
        <w:t>Stockage</w:t>
      </w:r>
    </w:p>
    <w:p w:rsidR="00CE6D89" w:rsidRPr="00CE6D89" w:rsidRDefault="00CE6D89" w:rsidP="00DA3886">
      <w:pPr>
        <w:pStyle w:val="En-tte"/>
        <w:numPr>
          <w:ilvl w:val="0"/>
          <w:numId w:val="2"/>
        </w:numPr>
        <w:tabs>
          <w:tab w:val="clear" w:pos="4536"/>
          <w:tab w:val="clear" w:pos="9072"/>
        </w:tabs>
        <w:ind w:left="851" w:right="-648" w:hanging="284"/>
        <w:rPr>
          <w:rFonts w:ascii="Arial" w:hAnsi="Arial" w:cs="Arial"/>
          <w:b/>
          <w:bCs/>
          <w:iCs/>
        </w:rPr>
      </w:pPr>
      <w:r>
        <w:rPr>
          <w:rFonts w:ascii="Arial" w:hAnsi="Arial" w:cs="Arial"/>
        </w:rPr>
        <w:t>Installation</w:t>
      </w:r>
    </w:p>
    <w:p w:rsidR="00CE6D89" w:rsidRPr="00CE6D89" w:rsidRDefault="00CE6D89" w:rsidP="00DA3886">
      <w:pPr>
        <w:pStyle w:val="En-tte"/>
        <w:numPr>
          <w:ilvl w:val="0"/>
          <w:numId w:val="2"/>
        </w:numPr>
        <w:tabs>
          <w:tab w:val="clear" w:pos="4536"/>
          <w:tab w:val="clear" w:pos="9072"/>
        </w:tabs>
        <w:ind w:left="851" w:right="-648" w:hanging="284"/>
        <w:rPr>
          <w:rFonts w:ascii="Arial" w:hAnsi="Arial" w:cs="Arial"/>
          <w:b/>
          <w:bCs/>
          <w:iCs/>
        </w:rPr>
      </w:pPr>
      <w:r>
        <w:rPr>
          <w:rFonts w:ascii="Arial" w:hAnsi="Arial" w:cs="Arial"/>
        </w:rPr>
        <w:t>Utilisation</w:t>
      </w:r>
    </w:p>
    <w:p w:rsidR="00B73E79" w:rsidRPr="00DA3886" w:rsidRDefault="00CE6D89" w:rsidP="00DA3886">
      <w:pPr>
        <w:pStyle w:val="En-tte"/>
        <w:numPr>
          <w:ilvl w:val="0"/>
          <w:numId w:val="2"/>
        </w:numPr>
        <w:tabs>
          <w:tab w:val="clear" w:pos="4536"/>
          <w:tab w:val="clear" w:pos="9072"/>
        </w:tabs>
        <w:ind w:left="851" w:right="-648" w:hanging="284"/>
        <w:rPr>
          <w:rFonts w:ascii="Arial" w:hAnsi="Arial" w:cs="Arial"/>
          <w:b/>
          <w:bCs/>
          <w:iCs/>
        </w:rPr>
      </w:pPr>
      <w:r>
        <w:rPr>
          <w:rFonts w:ascii="Arial" w:hAnsi="Arial" w:cs="Arial"/>
        </w:rPr>
        <w:t>Destruction</w:t>
      </w:r>
      <w:r>
        <w:rPr>
          <w:rFonts w:ascii="Arial" w:hAnsi="Arial" w:cs="Arial"/>
        </w:rPr>
        <w:br/>
      </w:r>
    </w:p>
    <w:p w:rsidR="005A6BB7" w:rsidRPr="005A6BB7" w:rsidRDefault="005A6BB7" w:rsidP="00DA3886">
      <w:pPr>
        <w:pStyle w:val="En-tte"/>
        <w:numPr>
          <w:ilvl w:val="0"/>
          <w:numId w:val="4"/>
        </w:numPr>
        <w:tabs>
          <w:tab w:val="clear" w:pos="4536"/>
          <w:tab w:val="clear" w:pos="9072"/>
        </w:tabs>
        <w:ind w:right="-648"/>
        <w:rPr>
          <w:rFonts w:ascii="Arial" w:hAnsi="Arial" w:cs="Arial"/>
          <w:b/>
          <w:bCs/>
          <w:iCs/>
        </w:rPr>
      </w:pPr>
      <w:r w:rsidRPr="005A6BB7">
        <w:rPr>
          <w:rFonts w:ascii="Arial" w:hAnsi="Arial" w:cs="Arial"/>
          <w:b/>
          <w:bCs/>
          <w:iCs/>
        </w:rPr>
        <w:t xml:space="preserve">4 </w:t>
      </w:r>
      <w:r w:rsidR="00646B4F" w:rsidRPr="005A6BB7">
        <w:rPr>
          <w:rFonts w:ascii="Arial" w:hAnsi="Arial" w:cs="Arial"/>
          <w:b/>
          <w:bCs/>
          <w:iCs/>
        </w:rPr>
        <w:t>Support</w:t>
      </w:r>
      <w:r w:rsidR="00F5452B">
        <w:rPr>
          <w:rFonts w:ascii="Arial" w:hAnsi="Arial" w:cs="Arial"/>
          <w:b/>
          <w:bCs/>
          <w:iCs/>
        </w:rPr>
        <w:t xml:space="preserve">s </w:t>
      </w:r>
      <w:r w:rsidR="00331EDF">
        <w:rPr>
          <w:rFonts w:ascii="Arial" w:hAnsi="Arial" w:cs="Arial"/>
          <w:b/>
          <w:bCs/>
          <w:iCs/>
        </w:rPr>
        <w:t>« </w:t>
      </w:r>
      <w:r w:rsidR="00F5452B">
        <w:rPr>
          <w:rFonts w:ascii="Arial" w:hAnsi="Arial" w:cs="Arial"/>
          <w:b/>
          <w:bCs/>
          <w:iCs/>
        </w:rPr>
        <w:t>technico-commercial</w:t>
      </w:r>
      <w:r w:rsidR="00331EDF">
        <w:rPr>
          <w:rFonts w:ascii="Arial" w:hAnsi="Arial" w:cs="Arial"/>
          <w:b/>
          <w:bCs/>
          <w:iCs/>
        </w:rPr>
        <w:t> »</w:t>
      </w:r>
      <w:bookmarkStart w:id="0" w:name="_GoBack"/>
      <w:bookmarkEnd w:id="0"/>
    </w:p>
    <w:p w:rsidR="005A6BB7" w:rsidRDefault="005A6BB7" w:rsidP="00DA3886">
      <w:pPr>
        <w:pStyle w:val="En-tte"/>
        <w:numPr>
          <w:ilvl w:val="0"/>
          <w:numId w:val="2"/>
        </w:numPr>
        <w:tabs>
          <w:tab w:val="clear" w:pos="4536"/>
          <w:tab w:val="clear" w:pos="9072"/>
        </w:tabs>
        <w:ind w:left="851" w:right="-648" w:hanging="284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Plan de </w:t>
      </w:r>
      <w:r w:rsidR="00A07122" w:rsidRPr="00646B4F">
        <w:rPr>
          <w:rFonts w:ascii="Arial" w:hAnsi="Arial" w:cs="Arial"/>
          <w:bCs/>
          <w:iCs/>
        </w:rPr>
        <w:t xml:space="preserve">découverte </w:t>
      </w:r>
      <w:r>
        <w:rPr>
          <w:rFonts w:ascii="Arial" w:hAnsi="Arial" w:cs="Arial"/>
          <w:bCs/>
          <w:iCs/>
        </w:rPr>
        <w:t>technique</w:t>
      </w:r>
    </w:p>
    <w:p w:rsidR="00A07122" w:rsidRPr="00646B4F" w:rsidRDefault="005A6BB7" w:rsidP="00DA3886">
      <w:pPr>
        <w:pStyle w:val="En-tte"/>
        <w:numPr>
          <w:ilvl w:val="0"/>
          <w:numId w:val="2"/>
        </w:numPr>
        <w:tabs>
          <w:tab w:val="clear" w:pos="4536"/>
          <w:tab w:val="clear" w:pos="9072"/>
        </w:tabs>
        <w:ind w:left="851" w:right="-648" w:hanging="284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>Argumentaire technique</w:t>
      </w:r>
    </w:p>
    <w:p w:rsidR="008F1900" w:rsidRPr="00646B4F" w:rsidRDefault="008F1900" w:rsidP="00A07122">
      <w:pPr>
        <w:pStyle w:val="En-tte"/>
        <w:tabs>
          <w:tab w:val="clear" w:pos="4536"/>
          <w:tab w:val="clear" w:pos="9072"/>
        </w:tabs>
        <w:ind w:left="-567" w:right="-648"/>
        <w:rPr>
          <w:rFonts w:ascii="Arial" w:hAnsi="Arial" w:cs="Arial"/>
          <w:bCs/>
          <w:iCs/>
        </w:rPr>
      </w:pPr>
    </w:p>
    <w:sectPr w:rsidR="008F1900" w:rsidRPr="00646B4F" w:rsidSect="00A40165">
      <w:headerReference w:type="default" r:id="rId8"/>
      <w:pgSz w:w="12240" w:h="15840" w:code="1"/>
      <w:pgMar w:top="1276" w:right="1418" w:bottom="1418" w:left="1418" w:header="568" w:footer="720" w:gutter="0"/>
      <w:cols w:space="720"/>
      <w:noEndnote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871FC" w:rsidRDefault="001871FC" w:rsidP="00263448">
      <w:r>
        <w:separator/>
      </w:r>
    </w:p>
  </w:endnote>
  <w:endnote w:type="continuationSeparator" w:id="0">
    <w:p w:rsidR="001871FC" w:rsidRDefault="001871FC" w:rsidP="0026344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871FC" w:rsidRDefault="001871FC" w:rsidP="00263448">
      <w:r>
        <w:separator/>
      </w:r>
    </w:p>
  </w:footnote>
  <w:footnote w:type="continuationSeparator" w:id="0">
    <w:p w:rsidR="001871FC" w:rsidRDefault="001871FC" w:rsidP="0026344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669EF" w:rsidRDefault="00A40165" w:rsidP="002669EF">
    <w:pPr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jc w:val="center"/>
      <w:rPr>
        <w:rFonts w:ascii="Arial" w:hAnsi="Arial" w:cs="Arial"/>
        <w:b/>
        <w:sz w:val="28"/>
        <w:szCs w:val="28"/>
      </w:rPr>
    </w:pPr>
    <w:r>
      <w:rPr>
        <w:rFonts w:ascii="Arial" w:hAnsi="Arial" w:cs="Arial"/>
        <w:b/>
        <w:sz w:val="28"/>
        <w:szCs w:val="28"/>
      </w:rPr>
      <w:t>BTS Technico-Commercial</w:t>
    </w:r>
  </w:p>
  <w:p w:rsidR="002669EF" w:rsidRDefault="002669EF">
    <w:pPr>
      <w:pStyle w:val="En-tte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8AD4B7E"/>
    <w:multiLevelType w:val="hybridMultilevel"/>
    <w:tmpl w:val="E402E09C"/>
    <w:lvl w:ilvl="0" w:tplc="EEE45B30">
      <w:start w:val="1"/>
      <w:numFmt w:val="bullet"/>
      <w:lvlText w:val=""/>
      <w:lvlJc w:val="left"/>
      <w:pPr>
        <w:ind w:left="153" w:hanging="360"/>
      </w:pPr>
      <w:rPr>
        <w:rFonts w:ascii="Wingdings" w:hAnsi="Wingdings" w:hint="default"/>
        <w:sz w:val="16"/>
        <w:szCs w:val="16"/>
      </w:rPr>
    </w:lvl>
    <w:lvl w:ilvl="1" w:tplc="040C0003" w:tentative="1">
      <w:start w:val="1"/>
      <w:numFmt w:val="bullet"/>
      <w:lvlText w:val="o"/>
      <w:lvlJc w:val="left"/>
      <w:pPr>
        <w:ind w:left="873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593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313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033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753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473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193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5913" w:hanging="360"/>
      </w:pPr>
      <w:rPr>
        <w:rFonts w:ascii="Wingdings" w:hAnsi="Wingdings" w:hint="default"/>
      </w:rPr>
    </w:lvl>
  </w:abstractNum>
  <w:abstractNum w:abstractNumId="1">
    <w:nsid w:val="1F401A6B"/>
    <w:multiLevelType w:val="hybridMultilevel"/>
    <w:tmpl w:val="0DC0FA50"/>
    <w:lvl w:ilvl="0" w:tplc="EEE45B30">
      <w:start w:val="1"/>
      <w:numFmt w:val="bullet"/>
      <w:lvlText w:val=""/>
      <w:lvlJc w:val="left"/>
      <w:pPr>
        <w:ind w:left="873" w:hanging="360"/>
      </w:pPr>
      <w:rPr>
        <w:rFonts w:ascii="Wingdings" w:hAnsi="Wingdings" w:hint="default"/>
        <w:sz w:val="16"/>
        <w:szCs w:val="16"/>
      </w:rPr>
    </w:lvl>
    <w:lvl w:ilvl="1" w:tplc="040C0003" w:tentative="1">
      <w:start w:val="1"/>
      <w:numFmt w:val="bullet"/>
      <w:lvlText w:val="o"/>
      <w:lvlJc w:val="left"/>
      <w:pPr>
        <w:ind w:left="1593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313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033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753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473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193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913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633" w:hanging="360"/>
      </w:pPr>
      <w:rPr>
        <w:rFonts w:ascii="Wingdings" w:hAnsi="Wingdings" w:hint="default"/>
      </w:rPr>
    </w:lvl>
  </w:abstractNum>
  <w:abstractNum w:abstractNumId="2">
    <w:nsid w:val="2998707A"/>
    <w:multiLevelType w:val="hybridMultilevel"/>
    <w:tmpl w:val="AB4CF1D0"/>
    <w:lvl w:ilvl="0" w:tplc="BBBE1D70">
      <w:numFmt w:val="bullet"/>
      <w:lvlText w:val="-"/>
      <w:lvlJc w:val="left"/>
      <w:pPr>
        <w:ind w:left="-207" w:hanging="360"/>
      </w:pPr>
      <w:rPr>
        <w:rFonts w:ascii="Arial" w:eastAsiaTheme="minorEastAsia" w:hAnsi="Arial" w:cs="Arial" w:hint="default"/>
      </w:rPr>
    </w:lvl>
    <w:lvl w:ilvl="1" w:tplc="040C0003" w:tentative="1">
      <w:start w:val="1"/>
      <w:numFmt w:val="bullet"/>
      <w:lvlText w:val="o"/>
      <w:lvlJc w:val="left"/>
      <w:pPr>
        <w:ind w:left="513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233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1953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2673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393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113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4833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5553" w:hanging="360"/>
      </w:pPr>
      <w:rPr>
        <w:rFonts w:ascii="Wingdings" w:hAnsi="Wingdings" w:hint="default"/>
      </w:rPr>
    </w:lvl>
  </w:abstractNum>
  <w:abstractNum w:abstractNumId="3">
    <w:nsid w:val="7C702EB7"/>
    <w:multiLevelType w:val="hybridMultilevel"/>
    <w:tmpl w:val="51F21EB8"/>
    <w:lvl w:ilvl="0" w:tplc="EE888D6E">
      <w:start w:val="6"/>
      <w:numFmt w:val="bullet"/>
      <w:lvlText w:val="-"/>
      <w:lvlJc w:val="left"/>
      <w:pPr>
        <w:ind w:left="-180" w:hanging="360"/>
      </w:pPr>
      <w:rPr>
        <w:rFonts w:ascii="Arial" w:eastAsiaTheme="minorEastAsia" w:hAnsi="Arial" w:cs="Arial" w:hint="default"/>
      </w:rPr>
    </w:lvl>
    <w:lvl w:ilvl="1" w:tplc="040C0003" w:tentative="1">
      <w:start w:val="1"/>
      <w:numFmt w:val="bullet"/>
      <w:lvlText w:val="o"/>
      <w:lvlJc w:val="left"/>
      <w:pPr>
        <w:ind w:left="5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2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19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27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4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1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48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55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2"/>
  </w:num>
  <w:num w:numId="3">
    <w:abstractNumId w:val="0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621239"/>
    <w:rsid w:val="000567FB"/>
    <w:rsid w:val="00115367"/>
    <w:rsid w:val="00124308"/>
    <w:rsid w:val="001830FE"/>
    <w:rsid w:val="001871FC"/>
    <w:rsid w:val="00263448"/>
    <w:rsid w:val="002669EF"/>
    <w:rsid w:val="002B0D9E"/>
    <w:rsid w:val="002C0647"/>
    <w:rsid w:val="002F1B17"/>
    <w:rsid w:val="003002E7"/>
    <w:rsid w:val="00331EDF"/>
    <w:rsid w:val="003637FC"/>
    <w:rsid w:val="003715CE"/>
    <w:rsid w:val="00396E4C"/>
    <w:rsid w:val="003E09CC"/>
    <w:rsid w:val="00414F87"/>
    <w:rsid w:val="00426CBD"/>
    <w:rsid w:val="004279B3"/>
    <w:rsid w:val="004C1A56"/>
    <w:rsid w:val="004F7353"/>
    <w:rsid w:val="0055505A"/>
    <w:rsid w:val="005A6BB7"/>
    <w:rsid w:val="005D6712"/>
    <w:rsid w:val="00621239"/>
    <w:rsid w:val="00625A7F"/>
    <w:rsid w:val="00642861"/>
    <w:rsid w:val="00643BB1"/>
    <w:rsid w:val="00646B4F"/>
    <w:rsid w:val="006702C1"/>
    <w:rsid w:val="0070012B"/>
    <w:rsid w:val="00797DA8"/>
    <w:rsid w:val="00822265"/>
    <w:rsid w:val="0086490B"/>
    <w:rsid w:val="0088010B"/>
    <w:rsid w:val="008900BA"/>
    <w:rsid w:val="008E0812"/>
    <w:rsid w:val="008F1900"/>
    <w:rsid w:val="00907443"/>
    <w:rsid w:val="00915337"/>
    <w:rsid w:val="00925124"/>
    <w:rsid w:val="00954A01"/>
    <w:rsid w:val="00A07122"/>
    <w:rsid w:val="00A25F2A"/>
    <w:rsid w:val="00A40165"/>
    <w:rsid w:val="00A6606B"/>
    <w:rsid w:val="00AB44D4"/>
    <w:rsid w:val="00B04C04"/>
    <w:rsid w:val="00B07D69"/>
    <w:rsid w:val="00B1548F"/>
    <w:rsid w:val="00B73E79"/>
    <w:rsid w:val="00BD2E59"/>
    <w:rsid w:val="00BF4A46"/>
    <w:rsid w:val="00CD4BFA"/>
    <w:rsid w:val="00CE32C6"/>
    <w:rsid w:val="00CE3C5F"/>
    <w:rsid w:val="00CE4944"/>
    <w:rsid w:val="00CE6D89"/>
    <w:rsid w:val="00DA3886"/>
    <w:rsid w:val="00E13AA7"/>
    <w:rsid w:val="00EC35CC"/>
    <w:rsid w:val="00F5452B"/>
    <w:rsid w:val="00F545F4"/>
    <w:rsid w:val="00FB2B42"/>
    <w:rsid w:val="00FD0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21239"/>
    <w:pPr>
      <w:widowControl w:val="0"/>
      <w:autoSpaceDE w:val="0"/>
      <w:autoSpaceDN w:val="0"/>
      <w:spacing w:after="0" w:line="240" w:lineRule="auto"/>
    </w:pPr>
    <w:rPr>
      <w:rFonts w:ascii="Times New Roman" w:eastAsiaTheme="minorEastAsia" w:hAnsi="Times New Roman" w:cs="Times New Roman"/>
      <w:sz w:val="24"/>
      <w:szCs w:val="24"/>
      <w:lang w:eastAsia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rsid w:val="00621239"/>
    <w:pPr>
      <w:widowControl/>
      <w:tabs>
        <w:tab w:val="center" w:pos="4536"/>
        <w:tab w:val="right" w:pos="9072"/>
      </w:tabs>
      <w:autoSpaceDE/>
      <w:autoSpaceDN/>
    </w:pPr>
  </w:style>
  <w:style w:type="character" w:customStyle="1" w:styleId="En-tteCar">
    <w:name w:val="En-tête Car"/>
    <w:basedOn w:val="Policepardfaut"/>
    <w:link w:val="En-tte"/>
    <w:uiPriority w:val="99"/>
    <w:rsid w:val="00621239"/>
    <w:rPr>
      <w:rFonts w:ascii="Times New Roman" w:eastAsiaTheme="minorEastAsia" w:hAnsi="Times New Roman" w:cs="Times New Roman"/>
      <w:sz w:val="24"/>
      <w:szCs w:val="24"/>
      <w:lang w:eastAsia="fr-FR"/>
    </w:rPr>
  </w:style>
  <w:style w:type="paragraph" w:styleId="Pieddepage">
    <w:name w:val="footer"/>
    <w:basedOn w:val="Normal"/>
    <w:link w:val="PieddepageCar"/>
    <w:uiPriority w:val="99"/>
    <w:rsid w:val="00621239"/>
    <w:pPr>
      <w:tabs>
        <w:tab w:val="center" w:pos="4536"/>
        <w:tab w:val="right" w:pos="9072"/>
      </w:tabs>
    </w:pPr>
  </w:style>
  <w:style w:type="character" w:customStyle="1" w:styleId="PieddepageCar">
    <w:name w:val="Pied de page Car"/>
    <w:basedOn w:val="Policepardfaut"/>
    <w:link w:val="Pieddepage"/>
    <w:uiPriority w:val="99"/>
    <w:rsid w:val="00621239"/>
    <w:rPr>
      <w:rFonts w:ascii="Times New Roman" w:eastAsiaTheme="minorEastAsia" w:hAnsi="Times New Roman" w:cs="Times New Roman"/>
      <w:sz w:val="24"/>
      <w:szCs w:val="24"/>
      <w:lang w:eastAsia="fr-FR"/>
    </w:rPr>
  </w:style>
  <w:style w:type="character" w:styleId="Numrodepage">
    <w:name w:val="page number"/>
    <w:basedOn w:val="Policepardfaut"/>
    <w:uiPriority w:val="99"/>
    <w:rsid w:val="00621239"/>
    <w:rPr>
      <w:rFonts w:cs="Times New Roma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37667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164</TotalTime>
  <Pages>1</Pages>
  <Words>106</Words>
  <Characters>589</Characters>
  <Application>Microsoft Office Word</Application>
  <DocSecurity>0</DocSecurity>
  <Lines>4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694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App02</dc:creator>
  <cp:lastModifiedBy>Cédric LARTIGUE</cp:lastModifiedBy>
  <cp:revision>24</cp:revision>
  <dcterms:created xsi:type="dcterms:W3CDTF">2011-12-28T09:28:00Z</dcterms:created>
  <dcterms:modified xsi:type="dcterms:W3CDTF">2012-09-15T11:02:00Z</dcterms:modified>
</cp:coreProperties>
</file>