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7CB2" w:rsidRPr="00EB2CBB" w:rsidRDefault="009C351A" w:rsidP="00416D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 w:themeColor="text1"/>
          <w:sz w:val="28"/>
        </w:rPr>
      </w:pPr>
      <w:r w:rsidRPr="00EB2CBB">
        <w:rPr>
          <w:b/>
          <w:color w:val="000000" w:themeColor="text1"/>
          <w:sz w:val="28"/>
        </w:rPr>
        <w:t xml:space="preserve">Analyse de produits techniques                         </w:t>
      </w:r>
      <w:r w:rsidR="00416D77" w:rsidRPr="00EB2CBB">
        <w:rPr>
          <w:b/>
          <w:color w:val="000000" w:themeColor="text1"/>
          <w:sz w:val="28"/>
        </w:rPr>
        <w:t>Outils d’aide à la vente</w:t>
      </w:r>
      <w:r w:rsidR="007610F5">
        <w:rPr>
          <w:b/>
          <w:color w:val="000000" w:themeColor="text1"/>
          <w:sz w:val="28"/>
        </w:rPr>
        <w:t xml:space="preserve"> OAV</w:t>
      </w:r>
      <w:r w:rsidR="00416D77" w:rsidRPr="00EB2CBB">
        <w:rPr>
          <w:b/>
          <w:color w:val="000000" w:themeColor="text1"/>
          <w:sz w:val="28"/>
        </w:rPr>
        <w:t xml:space="preserve">       1TSTC</w:t>
      </w:r>
    </w:p>
    <w:p w:rsidR="00404D86" w:rsidRDefault="00CD1D50" w:rsidP="00404D86">
      <w:pPr>
        <w:spacing w:after="0"/>
        <w:rPr>
          <w:color w:val="000000" w:themeColor="text1"/>
          <w:sz w:val="24"/>
        </w:rPr>
      </w:pPr>
      <w:r w:rsidRPr="00EB2CBB">
        <w:rPr>
          <w:b/>
          <w:noProof/>
          <w:color w:val="000000" w:themeColor="text1"/>
          <w:sz w:val="24"/>
          <w:u w:val="single"/>
          <w:lang w:eastAsia="fr-FR"/>
        </w:rPr>
        <w:drawing>
          <wp:anchor distT="0" distB="0" distL="114300" distR="114300" simplePos="0" relativeHeight="251652608" behindDoc="0" locked="0" layoutInCell="1" allowOverlap="1">
            <wp:simplePos x="0" y="0"/>
            <wp:positionH relativeFrom="margin">
              <wp:posOffset>3666430</wp:posOffset>
            </wp:positionH>
            <wp:positionV relativeFrom="paragraph">
              <wp:posOffset>343789</wp:posOffset>
            </wp:positionV>
            <wp:extent cx="2626716" cy="2272352"/>
            <wp:effectExtent l="0" t="0" r="254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6716" cy="227235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56880" w:rsidRPr="00EB2CBB">
        <w:rPr>
          <w:color w:val="000000" w:themeColor="text1"/>
          <w:sz w:val="24"/>
          <w:u w:val="single"/>
        </w:rPr>
        <w:t>Pour les deux produits ci-dessous</w:t>
      </w:r>
      <w:r w:rsidR="00456880" w:rsidRPr="00CD1D50">
        <w:rPr>
          <w:color w:val="000000" w:themeColor="text1"/>
          <w:sz w:val="24"/>
        </w:rPr>
        <w:t xml:space="preserve"> : </w:t>
      </w:r>
      <w:r w:rsidR="00EB2CBB">
        <w:rPr>
          <w:color w:val="000000" w:themeColor="text1"/>
          <w:sz w:val="24"/>
        </w:rPr>
        <w:t xml:space="preserve">        </w:t>
      </w:r>
      <w:r w:rsidR="00456880" w:rsidRPr="00CD1D50">
        <w:rPr>
          <w:color w:val="000000" w:themeColor="text1"/>
          <w:sz w:val="24"/>
        </w:rPr>
        <w:t xml:space="preserve"> </w:t>
      </w:r>
      <w:r w:rsidR="00456880" w:rsidRPr="00CD1D50">
        <w:rPr>
          <w:b/>
          <w:color w:val="000000" w:themeColor="text1"/>
          <w:sz w:val="24"/>
        </w:rPr>
        <w:t>a)</w:t>
      </w:r>
      <w:r w:rsidR="00456880" w:rsidRPr="00CD1D50">
        <w:rPr>
          <w:color w:val="000000" w:themeColor="text1"/>
          <w:sz w:val="24"/>
        </w:rPr>
        <w:t xml:space="preserve"> </w:t>
      </w:r>
      <w:r w:rsidR="00EB2CBB">
        <w:rPr>
          <w:color w:val="000000" w:themeColor="text1"/>
          <w:sz w:val="24"/>
        </w:rPr>
        <w:t>P</w:t>
      </w:r>
      <w:r w:rsidR="00456880" w:rsidRPr="00CD1D50">
        <w:rPr>
          <w:color w:val="000000" w:themeColor="text1"/>
          <w:sz w:val="24"/>
        </w:rPr>
        <w:t>roposer un plan de découverte technique.</w:t>
      </w:r>
    </w:p>
    <w:p w:rsidR="00416D77" w:rsidRPr="00CD1D50" w:rsidRDefault="00456880" w:rsidP="0044255C">
      <w:pPr>
        <w:ind w:left="851"/>
        <w:rPr>
          <w:color w:val="000000" w:themeColor="text1"/>
          <w:sz w:val="24"/>
        </w:rPr>
      </w:pPr>
      <w:r w:rsidRPr="00CD1D50">
        <w:rPr>
          <w:b/>
          <w:color w:val="000000" w:themeColor="text1"/>
          <w:sz w:val="24"/>
        </w:rPr>
        <w:t>b)</w:t>
      </w:r>
      <w:r w:rsidRPr="00CD1D50">
        <w:rPr>
          <w:color w:val="000000" w:themeColor="text1"/>
          <w:sz w:val="24"/>
        </w:rPr>
        <w:t xml:space="preserve"> Ré</w:t>
      </w:r>
      <w:r w:rsidR="00EB2CBB">
        <w:rPr>
          <w:color w:val="000000" w:themeColor="text1"/>
          <w:sz w:val="24"/>
        </w:rPr>
        <w:t xml:space="preserve">aliser deux arguments destinés au responsable d’une société </w:t>
      </w:r>
      <w:r w:rsidRPr="00CD1D50">
        <w:rPr>
          <w:color w:val="000000" w:themeColor="text1"/>
          <w:sz w:val="24"/>
        </w:rPr>
        <w:t xml:space="preserve">et </w:t>
      </w:r>
      <w:r w:rsidR="00EB2CBB">
        <w:rPr>
          <w:color w:val="000000" w:themeColor="text1"/>
          <w:sz w:val="24"/>
        </w:rPr>
        <w:t>deux autres</w:t>
      </w:r>
      <w:r w:rsidRPr="00CD1D50">
        <w:rPr>
          <w:color w:val="000000" w:themeColor="text1"/>
          <w:sz w:val="24"/>
        </w:rPr>
        <w:t xml:space="preserve"> à l’utilisateur</w:t>
      </w:r>
    </w:p>
    <w:p w:rsidR="00416D77" w:rsidRPr="00CD1D50" w:rsidRDefault="009C351A">
      <w:pPr>
        <w:rPr>
          <w:b/>
          <w:color w:val="000000" w:themeColor="text1"/>
          <w:sz w:val="24"/>
          <w:u w:val="single"/>
        </w:rPr>
      </w:pPr>
      <w:r w:rsidRPr="00B5145E">
        <w:rPr>
          <w:noProof/>
          <w:color w:val="000000" w:themeColor="text1"/>
          <w:lang w:eastAsia="fr-FR"/>
        </w:rPr>
        <mc:AlternateContent>
          <mc:Choice Requires="wps">
            <w:drawing>
              <wp:anchor distT="45720" distB="45720" distL="114300" distR="114300" simplePos="0" relativeHeight="251656704" behindDoc="0" locked="0" layoutInCell="1" allowOverlap="1">
                <wp:simplePos x="0" y="0"/>
                <wp:positionH relativeFrom="column">
                  <wp:posOffset>1994764</wp:posOffset>
                </wp:positionH>
                <wp:positionV relativeFrom="paragraph">
                  <wp:posOffset>284150</wp:posOffset>
                </wp:positionV>
                <wp:extent cx="2596896" cy="958291"/>
                <wp:effectExtent l="0" t="0" r="0" b="0"/>
                <wp:wrapNone/>
                <wp:docPr id="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6896" cy="95829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45E" w:rsidRPr="00CD1D50" w:rsidRDefault="00B5145E" w:rsidP="00404D86">
                            <w:pPr>
                              <w:pStyle w:val="Paragraphedeliste"/>
                              <w:ind w:left="0" w:right="92"/>
                              <w:jc w:val="center"/>
                              <w:rPr>
                                <w:sz w:val="20"/>
                              </w:rPr>
                            </w:pPr>
                            <w:r w:rsidRPr="00CD1D50">
                              <w:rPr>
                                <w:sz w:val="20"/>
                              </w:rPr>
                              <w:t>Maniable et progressif</w:t>
                            </w:r>
                          </w:p>
                          <w:p w:rsidR="00B5145E" w:rsidRPr="00CD1D50" w:rsidRDefault="00B5145E" w:rsidP="00404D86">
                            <w:pPr>
                              <w:pStyle w:val="Paragraphedeliste"/>
                              <w:ind w:left="0" w:right="92"/>
                              <w:jc w:val="center"/>
                              <w:rPr>
                                <w:sz w:val="20"/>
                              </w:rPr>
                            </w:pPr>
                            <w:r w:rsidRPr="00CD1D50">
                              <w:rPr>
                                <w:sz w:val="20"/>
                              </w:rPr>
                              <w:t>Silencieux : 72 dB</w:t>
                            </w:r>
                          </w:p>
                          <w:p w:rsidR="00B5145E" w:rsidRPr="00CD1D50" w:rsidRDefault="00B5145E" w:rsidP="00404D86">
                            <w:pPr>
                              <w:pStyle w:val="Paragraphedeliste"/>
                              <w:ind w:left="0" w:right="92"/>
                              <w:jc w:val="center"/>
                              <w:rPr>
                                <w:sz w:val="20"/>
                              </w:rPr>
                            </w:pPr>
                            <w:r w:rsidRPr="00CD1D50">
                              <w:rPr>
                                <w:sz w:val="20"/>
                              </w:rPr>
                              <w:t>Alimentation fixe ou portable à la ceinture</w:t>
                            </w:r>
                          </w:p>
                          <w:p w:rsidR="00B5145E" w:rsidRPr="00CD1D50" w:rsidRDefault="00B5145E" w:rsidP="00404D86">
                            <w:pPr>
                              <w:pStyle w:val="Paragraphedeliste"/>
                              <w:ind w:left="0" w:right="92"/>
                              <w:jc w:val="center"/>
                              <w:rPr>
                                <w:sz w:val="20"/>
                              </w:rPr>
                            </w:pPr>
                            <w:r w:rsidRPr="00CD1D50">
                              <w:rPr>
                                <w:sz w:val="20"/>
                              </w:rPr>
                              <w:t>Liberté de mouvement</w:t>
                            </w:r>
                          </w:p>
                          <w:p w:rsidR="00B5145E" w:rsidRPr="00CD1D50" w:rsidRDefault="00B5145E" w:rsidP="00404D86">
                            <w:pPr>
                              <w:pStyle w:val="Paragraphedeliste"/>
                              <w:ind w:left="0" w:right="92"/>
                              <w:jc w:val="center"/>
                              <w:rPr>
                                <w:sz w:val="20"/>
                              </w:rPr>
                            </w:pPr>
                            <w:r w:rsidRPr="00CD1D50">
                              <w:rPr>
                                <w:sz w:val="20"/>
                              </w:rPr>
                              <w:t>Tête de l’outil spécifique à chaque utilisation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157.05pt;margin-top:22.35pt;width:204.5pt;height:75.45pt;z-index:2516567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" filled="f" stroked="f">
                <v:textbox>
                  <w:txbxContent>
                    <w:p w:rsidR="00B5145E" w:rsidRPr="00CD1D50" w:rsidRDefault="00B5145E" w:rsidP="00404D86">
                      <w:pPr>
                        <w:pStyle w:val="Paragraphedeliste"/>
                        <w:ind w:left="0" w:right="92"/>
                        <w:jc w:val="center"/>
                        <w:rPr>
                          <w:sz w:val="20"/>
                        </w:rPr>
                      </w:pPr>
                      <w:r w:rsidRPr="00CD1D50">
                        <w:rPr>
                          <w:sz w:val="20"/>
                        </w:rPr>
                        <w:t>Maniable et progressif</w:t>
                      </w:r>
                    </w:p>
                    <w:p w:rsidR="00B5145E" w:rsidRPr="00CD1D50" w:rsidRDefault="00B5145E" w:rsidP="00404D86">
                      <w:pPr>
                        <w:pStyle w:val="Paragraphedeliste"/>
                        <w:ind w:left="0" w:right="92"/>
                        <w:jc w:val="center"/>
                        <w:rPr>
                          <w:sz w:val="20"/>
                        </w:rPr>
                      </w:pPr>
                      <w:r w:rsidRPr="00CD1D50">
                        <w:rPr>
                          <w:sz w:val="20"/>
                        </w:rPr>
                        <w:t>Silencieux : 72 dB</w:t>
                      </w:r>
                    </w:p>
                    <w:p w:rsidR="00B5145E" w:rsidRPr="00CD1D50" w:rsidRDefault="00B5145E" w:rsidP="00404D86">
                      <w:pPr>
                        <w:pStyle w:val="Paragraphedeliste"/>
                        <w:ind w:left="0" w:right="92"/>
                        <w:jc w:val="center"/>
                        <w:rPr>
                          <w:sz w:val="20"/>
                        </w:rPr>
                      </w:pPr>
                      <w:r w:rsidRPr="00CD1D50">
                        <w:rPr>
                          <w:sz w:val="20"/>
                        </w:rPr>
                        <w:t>Alimentation fixe ou portable à la ceinture</w:t>
                      </w:r>
                    </w:p>
                    <w:p w:rsidR="00B5145E" w:rsidRPr="00CD1D50" w:rsidRDefault="00B5145E" w:rsidP="00404D86">
                      <w:pPr>
                        <w:pStyle w:val="Paragraphedeliste"/>
                        <w:ind w:left="0" w:right="92"/>
                        <w:jc w:val="center"/>
                        <w:rPr>
                          <w:sz w:val="20"/>
                        </w:rPr>
                      </w:pPr>
                      <w:r w:rsidRPr="00CD1D50">
                        <w:rPr>
                          <w:sz w:val="20"/>
                        </w:rPr>
                        <w:t>Liberté de mouvement</w:t>
                      </w:r>
                    </w:p>
                    <w:p w:rsidR="00B5145E" w:rsidRPr="00CD1D50" w:rsidRDefault="00B5145E" w:rsidP="00404D86">
                      <w:pPr>
                        <w:pStyle w:val="Paragraphedeliste"/>
                        <w:ind w:left="0" w:right="92"/>
                        <w:jc w:val="center"/>
                        <w:rPr>
                          <w:sz w:val="20"/>
                        </w:rPr>
                      </w:pPr>
                      <w:r w:rsidRPr="00CD1D50">
                        <w:rPr>
                          <w:sz w:val="20"/>
                        </w:rPr>
                        <w:t>Tête de l’outil spécifique à chaque utilisation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color w:val="000000" w:themeColor="text1"/>
          <w:sz w:val="24"/>
          <w:u w:val="single"/>
        </w:rPr>
        <w:t xml:space="preserve">I) </w:t>
      </w:r>
      <w:r w:rsidR="00924657" w:rsidRPr="00CD1D50">
        <w:rPr>
          <w:b/>
          <w:color w:val="000000" w:themeColor="text1"/>
          <w:sz w:val="24"/>
          <w:u w:val="single"/>
        </w:rPr>
        <w:t xml:space="preserve">Pince coupante électrique portative :   </w:t>
      </w:r>
      <w:proofErr w:type="spellStart"/>
      <w:r w:rsidR="00924657" w:rsidRPr="00CD1D50">
        <w:rPr>
          <w:b/>
          <w:color w:val="000000" w:themeColor="text1"/>
          <w:sz w:val="24"/>
          <w:u w:val="single"/>
        </w:rPr>
        <w:t>Pemax</w:t>
      </w:r>
      <w:proofErr w:type="spellEnd"/>
    </w:p>
    <w:p w:rsidR="00416D77" w:rsidRPr="00924657" w:rsidRDefault="00B5145E">
      <w:pPr>
        <w:rPr>
          <w:color w:val="000000" w:themeColor="text1"/>
        </w:rPr>
      </w:pPr>
      <w:r w:rsidRPr="00924657">
        <w:rPr>
          <w:noProof/>
          <w:color w:val="000000" w:themeColor="text1"/>
          <w:lang w:eastAsia="fr-FR"/>
        </w:rPr>
        <w:drawing>
          <wp:anchor distT="0" distB="0" distL="114300" distR="114300" simplePos="0" relativeHeight="25165363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37287</wp:posOffset>
            </wp:positionV>
            <wp:extent cx="1913615" cy="1918249"/>
            <wp:effectExtent l="0" t="0" r="0" b="635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3615" cy="191824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16D77" w:rsidRPr="00924657" w:rsidRDefault="00416D77">
      <w:pPr>
        <w:rPr>
          <w:color w:val="000000" w:themeColor="text1"/>
        </w:rPr>
      </w:pPr>
      <w:bookmarkStart w:id="0" w:name="_GoBack"/>
      <w:bookmarkEnd w:id="0"/>
    </w:p>
    <w:p w:rsidR="00416D77" w:rsidRPr="00924657" w:rsidRDefault="009C351A">
      <w:pPr>
        <w:rPr>
          <w:color w:val="000000" w:themeColor="text1"/>
        </w:rPr>
      </w:pPr>
      <w:r w:rsidRPr="009C351A">
        <w:rPr>
          <w:noProof/>
          <w:color w:val="000000" w:themeColor="text1"/>
          <w:lang w:eastAsia="fr-FR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5717540</wp:posOffset>
            </wp:positionH>
            <wp:positionV relativeFrom="paragraph">
              <wp:posOffset>175895</wp:posOffset>
            </wp:positionV>
            <wp:extent cx="721743" cy="1025718"/>
            <wp:effectExtent l="0" t="0" r="2540" b="3175"/>
            <wp:wrapNone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1743" cy="102571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16D77" w:rsidRPr="00924657" w:rsidRDefault="009C351A">
      <w:pPr>
        <w:rPr>
          <w:color w:val="000000" w:themeColor="text1"/>
        </w:rPr>
      </w:pPr>
      <w:r w:rsidRPr="00B5145E">
        <w:rPr>
          <w:noProof/>
          <w:color w:val="000000" w:themeColor="text1"/>
          <w:lang w:eastAsia="fr-FR"/>
        </w:rPr>
        <mc:AlternateContent>
          <mc:Choice Requires="wps">
            <w:drawing>
              <wp:anchor distT="45720" distB="45720" distL="114300" distR="114300" simplePos="0" relativeHeight="251657728" behindDoc="0" locked="0" layoutInCell="1" allowOverlap="1" wp14:anchorId="3F1FF0E5" wp14:editId="47695A81">
                <wp:simplePos x="0" y="0"/>
                <wp:positionH relativeFrom="margin">
                  <wp:posOffset>1844675</wp:posOffset>
                </wp:positionH>
                <wp:positionV relativeFrom="paragraph">
                  <wp:posOffset>110490</wp:posOffset>
                </wp:positionV>
                <wp:extent cx="1981200" cy="971550"/>
                <wp:effectExtent l="0" t="0" r="19050" b="19050"/>
                <wp:wrapNone/>
                <wp:docPr id="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81200" cy="971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D1D50" w:rsidRPr="00EB2CBB" w:rsidRDefault="00CD1D50" w:rsidP="00CD1D50">
                            <w:pPr>
                              <w:pStyle w:val="Paragraphedeliste"/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ind w:left="0"/>
                              <w:rPr>
                                <w:rFonts w:ascii="riad-Italic" w:eastAsia="Times New Roman" w:hAnsi="riad-Italic" w:cs="riad-Italic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</w:pPr>
                            <w:r w:rsidRPr="00EB2CBB">
                              <w:rPr>
                                <w:rFonts w:ascii="riad-Italic" w:eastAsia="Times New Roman" w:hAnsi="riad-Italic" w:cs="riad-Italic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Exemple de matières</w:t>
                            </w:r>
                            <w:r w:rsidRPr="00EB2CBB">
                              <w:rPr>
                                <w:rFonts w:ascii="riad-Italic" w:eastAsia="Times New Roman" w:hAnsi="riad-Italic" w:cs="riad-Italic"/>
                                <w:color w:val="000000" w:themeColor="text1"/>
                                <w:sz w:val="20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EB2CBB">
                              <w:rPr>
                                <w:rFonts w:ascii="riad-Italic" w:eastAsia="Times New Roman" w:hAnsi="riad-Italic" w:cs="riad-Italic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sectionnables</w:t>
                            </w:r>
                            <w:proofErr w:type="spellEnd"/>
                            <w:r w:rsidRPr="00EB2CBB">
                              <w:rPr>
                                <w:rFonts w:ascii="riad-Italic" w:eastAsia="Times New Roman" w:hAnsi="riad-Italic" w:cs="riad-Italic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 xml:space="preserve"> avec la Pince</w:t>
                            </w:r>
                            <w:r w:rsidRPr="00EB2CBB">
                              <w:rPr>
                                <w:rFonts w:ascii="riad-Italic" w:eastAsia="Times New Roman" w:hAnsi="riad-Italic" w:cs="riad-Italic"/>
                                <w:color w:val="000000" w:themeColor="text1"/>
                                <w:sz w:val="20"/>
                                <w:szCs w:val="24"/>
                              </w:rPr>
                              <w:t xml:space="preserve"> </w:t>
                            </w:r>
                            <w:r w:rsidRPr="00EB2CBB">
                              <w:rPr>
                                <w:rFonts w:ascii="riad-Italic" w:eastAsia="Times New Roman" w:hAnsi="riad-Italic" w:cs="riad-Italic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Coupante : zinc, cuivre,</w:t>
                            </w:r>
                            <w:r w:rsidRPr="00EB2CBB">
                              <w:rPr>
                                <w:rFonts w:ascii="riad-Italic" w:eastAsia="Times New Roman" w:hAnsi="riad-Italic" w:cs="riad-Italic"/>
                                <w:color w:val="000000" w:themeColor="text1"/>
                                <w:sz w:val="20"/>
                                <w:szCs w:val="24"/>
                              </w:rPr>
                              <w:t xml:space="preserve"> </w:t>
                            </w:r>
                            <w:r w:rsidRPr="00EB2CBB">
                              <w:rPr>
                                <w:rFonts w:ascii="riad-Italic" w:eastAsia="Times New Roman" w:hAnsi="riad-Italic" w:cs="riad-Italic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câble, aluminium, tube en fer,</w:t>
                            </w:r>
                            <w:r w:rsidRPr="00EB2CBB">
                              <w:rPr>
                                <w:rFonts w:ascii="riad-Italic" w:eastAsia="Times New Roman" w:hAnsi="riad-Italic" w:cs="riad-Italic"/>
                                <w:color w:val="000000" w:themeColor="text1"/>
                                <w:sz w:val="20"/>
                                <w:szCs w:val="24"/>
                              </w:rPr>
                              <w:t xml:space="preserve"> </w:t>
                            </w:r>
                            <w:r w:rsidRPr="00EB2CBB">
                              <w:rPr>
                                <w:rFonts w:ascii="riad-Italic" w:eastAsia="Times New Roman" w:hAnsi="riad-Italic" w:cs="riad-Italic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plastique, grillage, chemin de</w:t>
                            </w:r>
                            <w:r w:rsidRPr="00EB2CBB">
                              <w:rPr>
                                <w:rFonts w:ascii="riad-Italic" w:eastAsia="Times New Roman" w:hAnsi="riad-Italic" w:cs="riad-Italic"/>
                                <w:color w:val="000000" w:themeColor="text1"/>
                                <w:sz w:val="20"/>
                                <w:szCs w:val="24"/>
                              </w:rPr>
                              <w:t xml:space="preserve"> </w:t>
                            </w:r>
                            <w:r w:rsidRPr="00EB2CBB">
                              <w:rPr>
                                <w:rFonts w:ascii="riad-Italic" w:eastAsia="Times New Roman" w:hAnsi="riad-Italic" w:cs="riad-Italic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câble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1FF0E5" id="_x0000_s1027" type="#_x0000_t202" style="position:absolute;margin-left:145.25pt;margin-top:8.7pt;width:156pt;height:76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">
                <v:textbox>
                  <w:txbxContent>
                    <w:p w:rsidR="00CD1D50" w:rsidRPr="00EB2CBB" w:rsidRDefault="00CD1D50" w:rsidP="00CD1D50">
                      <w:pPr>
                        <w:pStyle w:val="Paragraphedeliste"/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ind w:left="0"/>
                        <w:rPr>
                          <w:rFonts w:ascii="riad-Italic" w:eastAsia="Times New Roman" w:hAnsi="riad-Italic" w:cs="riad-Italic"/>
                          <w:color w:val="000000" w:themeColor="text1"/>
                          <w:sz w:val="20"/>
                          <w:szCs w:val="24"/>
                          <w:lang w:val="x-none"/>
                        </w:rPr>
                      </w:pPr>
                      <w:r w:rsidRPr="00EB2CBB">
                        <w:rPr>
                          <w:rFonts w:ascii="riad-Italic" w:eastAsia="Times New Roman" w:hAnsi="riad-Italic" w:cs="riad-Italic"/>
                          <w:color w:val="000000" w:themeColor="text1"/>
                          <w:sz w:val="20"/>
                          <w:szCs w:val="24"/>
                          <w:lang w:val="x-none"/>
                        </w:rPr>
                        <w:t>Exemple de matières</w:t>
                      </w:r>
                      <w:r w:rsidRPr="00EB2CBB">
                        <w:rPr>
                          <w:rFonts w:ascii="riad-Italic" w:eastAsia="Times New Roman" w:hAnsi="riad-Italic" w:cs="riad-Italic"/>
                          <w:color w:val="000000" w:themeColor="text1"/>
                          <w:sz w:val="20"/>
                          <w:szCs w:val="24"/>
                        </w:rPr>
                        <w:t xml:space="preserve"> </w:t>
                      </w:r>
                      <w:proofErr w:type="spellStart"/>
                      <w:r w:rsidRPr="00EB2CBB">
                        <w:rPr>
                          <w:rFonts w:ascii="riad-Italic" w:eastAsia="Times New Roman" w:hAnsi="riad-Italic" w:cs="riad-Italic"/>
                          <w:color w:val="000000" w:themeColor="text1"/>
                          <w:sz w:val="20"/>
                          <w:szCs w:val="24"/>
                          <w:lang w:val="x-none"/>
                        </w:rPr>
                        <w:t>sectionnables</w:t>
                      </w:r>
                      <w:proofErr w:type="spellEnd"/>
                      <w:r w:rsidRPr="00EB2CBB">
                        <w:rPr>
                          <w:rFonts w:ascii="riad-Italic" w:eastAsia="Times New Roman" w:hAnsi="riad-Italic" w:cs="riad-Italic"/>
                          <w:color w:val="000000" w:themeColor="text1"/>
                          <w:sz w:val="20"/>
                          <w:szCs w:val="24"/>
                          <w:lang w:val="x-none"/>
                        </w:rPr>
                        <w:t xml:space="preserve"> avec la Pince</w:t>
                      </w:r>
                      <w:r w:rsidRPr="00EB2CBB">
                        <w:rPr>
                          <w:rFonts w:ascii="riad-Italic" w:eastAsia="Times New Roman" w:hAnsi="riad-Italic" w:cs="riad-Italic"/>
                          <w:color w:val="000000" w:themeColor="text1"/>
                          <w:sz w:val="20"/>
                          <w:szCs w:val="24"/>
                        </w:rPr>
                        <w:t xml:space="preserve"> </w:t>
                      </w:r>
                      <w:r w:rsidRPr="00EB2CBB">
                        <w:rPr>
                          <w:rFonts w:ascii="riad-Italic" w:eastAsia="Times New Roman" w:hAnsi="riad-Italic" w:cs="riad-Italic"/>
                          <w:color w:val="000000" w:themeColor="text1"/>
                          <w:sz w:val="20"/>
                          <w:szCs w:val="24"/>
                          <w:lang w:val="x-none"/>
                        </w:rPr>
                        <w:t>Coupante : zinc, cuivre,</w:t>
                      </w:r>
                      <w:r w:rsidRPr="00EB2CBB">
                        <w:rPr>
                          <w:rFonts w:ascii="riad-Italic" w:eastAsia="Times New Roman" w:hAnsi="riad-Italic" w:cs="riad-Italic"/>
                          <w:color w:val="000000" w:themeColor="text1"/>
                          <w:sz w:val="20"/>
                          <w:szCs w:val="24"/>
                        </w:rPr>
                        <w:t xml:space="preserve"> </w:t>
                      </w:r>
                      <w:r w:rsidRPr="00EB2CBB">
                        <w:rPr>
                          <w:rFonts w:ascii="riad-Italic" w:eastAsia="Times New Roman" w:hAnsi="riad-Italic" w:cs="riad-Italic"/>
                          <w:color w:val="000000" w:themeColor="text1"/>
                          <w:sz w:val="20"/>
                          <w:szCs w:val="24"/>
                          <w:lang w:val="x-none"/>
                        </w:rPr>
                        <w:t>câble, aluminium, tube en fer,</w:t>
                      </w:r>
                      <w:r w:rsidRPr="00EB2CBB">
                        <w:rPr>
                          <w:rFonts w:ascii="riad-Italic" w:eastAsia="Times New Roman" w:hAnsi="riad-Italic" w:cs="riad-Italic"/>
                          <w:color w:val="000000" w:themeColor="text1"/>
                          <w:sz w:val="20"/>
                          <w:szCs w:val="24"/>
                        </w:rPr>
                        <w:t xml:space="preserve"> </w:t>
                      </w:r>
                      <w:r w:rsidRPr="00EB2CBB">
                        <w:rPr>
                          <w:rFonts w:ascii="riad-Italic" w:eastAsia="Times New Roman" w:hAnsi="riad-Italic" w:cs="riad-Italic"/>
                          <w:color w:val="000000" w:themeColor="text1"/>
                          <w:sz w:val="20"/>
                          <w:szCs w:val="24"/>
                          <w:lang w:val="x-none"/>
                        </w:rPr>
                        <w:t>plastique, grillage, chemin de</w:t>
                      </w:r>
                      <w:r w:rsidRPr="00EB2CBB">
                        <w:rPr>
                          <w:rFonts w:ascii="riad-Italic" w:eastAsia="Times New Roman" w:hAnsi="riad-Italic" w:cs="riad-Italic"/>
                          <w:color w:val="000000" w:themeColor="text1"/>
                          <w:sz w:val="20"/>
                          <w:szCs w:val="24"/>
                        </w:rPr>
                        <w:t xml:space="preserve"> </w:t>
                      </w:r>
                      <w:r w:rsidRPr="00EB2CBB">
                        <w:rPr>
                          <w:rFonts w:ascii="riad-Italic" w:eastAsia="Times New Roman" w:hAnsi="riad-Italic" w:cs="riad-Italic"/>
                          <w:color w:val="000000" w:themeColor="text1"/>
                          <w:sz w:val="20"/>
                          <w:szCs w:val="24"/>
                          <w:lang w:val="x-none"/>
                        </w:rPr>
                        <w:t>câble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416D77" w:rsidRPr="00924657" w:rsidRDefault="00416D77">
      <w:pPr>
        <w:rPr>
          <w:color w:val="000000" w:themeColor="text1"/>
        </w:rPr>
      </w:pPr>
    </w:p>
    <w:p w:rsidR="00416D77" w:rsidRPr="00924657" w:rsidRDefault="00416D77">
      <w:pPr>
        <w:rPr>
          <w:color w:val="000000" w:themeColor="text1"/>
        </w:rPr>
      </w:pPr>
    </w:p>
    <w:p w:rsidR="00416D77" w:rsidRPr="00924657" w:rsidRDefault="0055528E">
      <w:pPr>
        <w:rPr>
          <w:color w:val="000000" w:themeColor="text1"/>
        </w:rPr>
      </w:pPr>
      <w:r w:rsidRPr="009C351A">
        <w:rPr>
          <w:noProof/>
          <w:color w:val="000000" w:themeColor="text1"/>
          <w:lang w:eastAsia="fr-FR"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margin">
              <wp:posOffset>4406265</wp:posOffset>
            </wp:positionH>
            <wp:positionV relativeFrom="paragraph">
              <wp:posOffset>210820</wp:posOffset>
            </wp:positionV>
            <wp:extent cx="2025751" cy="1558270"/>
            <wp:effectExtent l="0" t="0" r="0" b="4445"/>
            <wp:wrapNone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25751" cy="15582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16D77" w:rsidRPr="00924657" w:rsidRDefault="00EB2CBB">
      <w:pPr>
        <w:rPr>
          <w:color w:val="000000" w:themeColor="text1"/>
        </w:rPr>
      </w:pPr>
      <w:r w:rsidRPr="00456880">
        <w:rPr>
          <w:noProof/>
          <w:color w:val="000000" w:themeColor="text1"/>
          <w:lang w:eastAsia="fr-FR"/>
        </w:rPr>
        <mc:AlternateContent>
          <mc:Choice Requires="wps">
            <w:drawing>
              <wp:anchor distT="45720" distB="45720" distL="114300" distR="114300" simplePos="0" relativeHeight="251654656" behindDoc="0" locked="0" layoutInCell="1" allowOverlap="1">
                <wp:simplePos x="0" y="0"/>
                <wp:positionH relativeFrom="margin">
                  <wp:posOffset>-635</wp:posOffset>
                </wp:positionH>
                <wp:positionV relativeFrom="paragraph">
                  <wp:posOffset>2540</wp:posOffset>
                </wp:positionV>
                <wp:extent cx="4230370" cy="1616075"/>
                <wp:effectExtent l="0" t="0" r="0" b="3175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30370" cy="16160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Grilledutableau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2237"/>
                              <w:gridCol w:w="4338"/>
                            </w:tblGrid>
                            <w:tr w:rsidR="00456880" w:rsidRPr="00924657" w:rsidTr="00456880">
                              <w:tc>
                                <w:tcPr>
                                  <w:tcW w:w="2337" w:type="dxa"/>
                                </w:tcPr>
                                <w:p w:rsidR="00456880" w:rsidRPr="009C351A" w:rsidRDefault="00456880" w:rsidP="009C351A">
                                  <w:pPr>
                                    <w:tabs>
                                      <w:tab w:val="left" w:pos="993"/>
                                    </w:tabs>
                                    <w:jc w:val="center"/>
                                    <w:rPr>
                                      <w:b/>
                                      <w:color w:val="000000" w:themeColor="text1"/>
                                      <w:sz w:val="20"/>
                                    </w:rPr>
                                  </w:pPr>
                                  <w:r w:rsidRPr="009C351A">
                                    <w:rPr>
                                      <w:rFonts w:ascii="cEras-Bold" w:eastAsia="Times New Roman" w:hAnsi="cEras-Bold" w:cs="cEras-Bold"/>
                                      <w:b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Course :</w:t>
                                  </w:r>
                                </w:p>
                              </w:tc>
                              <w:tc>
                                <w:tcPr>
                                  <w:tcW w:w="4712" w:type="dxa"/>
                                </w:tcPr>
                                <w:p w:rsidR="00456880" w:rsidRPr="00B5145E" w:rsidRDefault="00456880" w:rsidP="00456880">
                                  <w:pPr>
                                    <w:autoSpaceDE w:val="0"/>
                                    <w:autoSpaceDN w:val="0"/>
                                    <w:adjustRightInd w:val="0"/>
                                    <w:snapToGrid w:val="0"/>
                                    <w:rPr>
                                      <w:color w:val="000000" w:themeColor="text1"/>
                                      <w:sz w:val="20"/>
                                    </w:rPr>
                                  </w:pPr>
                                  <w:r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Diamètre de coupe : variable selon application</w:t>
                                  </w:r>
                                </w:p>
                              </w:tc>
                            </w:tr>
                            <w:tr w:rsidR="00456880" w:rsidRPr="00924657" w:rsidTr="00456880">
                              <w:tc>
                                <w:tcPr>
                                  <w:tcW w:w="2337" w:type="dxa"/>
                                </w:tcPr>
                                <w:p w:rsidR="00456880" w:rsidRPr="009C351A" w:rsidRDefault="00456880" w:rsidP="009C351A">
                                  <w:pPr>
                                    <w:tabs>
                                      <w:tab w:val="left" w:pos="993"/>
                                    </w:tabs>
                                    <w:autoSpaceDE w:val="0"/>
                                    <w:autoSpaceDN w:val="0"/>
                                    <w:adjustRightInd w:val="0"/>
                                    <w:snapToGrid w:val="0"/>
                                    <w:jc w:val="center"/>
                                    <w:rPr>
                                      <w:b/>
                                      <w:color w:val="000000" w:themeColor="text1"/>
                                      <w:sz w:val="20"/>
                                    </w:rPr>
                                  </w:pPr>
                                  <w:r w:rsidRPr="009C351A">
                                    <w:rPr>
                                      <w:rFonts w:ascii="cEras-Bold" w:eastAsia="Times New Roman" w:hAnsi="cEras-Bold" w:cs="cEras-Bold"/>
                                      <w:b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Effort :</w:t>
                                  </w:r>
                                </w:p>
                              </w:tc>
                              <w:tc>
                                <w:tcPr>
                                  <w:tcW w:w="4712" w:type="dxa"/>
                                </w:tcPr>
                                <w:p w:rsidR="00456880" w:rsidRPr="00B5145E" w:rsidRDefault="00456880" w:rsidP="00456880">
                                  <w:pPr>
                                    <w:autoSpaceDE w:val="0"/>
                                    <w:autoSpaceDN w:val="0"/>
                                    <w:adjustRightInd w:val="0"/>
                                    <w:snapToGrid w:val="0"/>
                                    <w:rPr>
                                      <w:color w:val="000000" w:themeColor="text1"/>
                                      <w:sz w:val="20"/>
                                    </w:rPr>
                                  </w:pPr>
                                  <w:r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 xml:space="preserve">De 900 à 1100 </w:t>
                                  </w:r>
                                  <w:proofErr w:type="spellStart"/>
                                  <w:r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daN</w:t>
                                  </w:r>
                                  <w:proofErr w:type="spellEnd"/>
                                  <w:r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 xml:space="preserve"> suivant cinématique</w:t>
                                  </w:r>
                                </w:p>
                              </w:tc>
                            </w:tr>
                            <w:tr w:rsidR="00456880" w:rsidRPr="00924657" w:rsidTr="00456880">
                              <w:tc>
                                <w:tcPr>
                                  <w:tcW w:w="2337" w:type="dxa"/>
                                </w:tcPr>
                                <w:p w:rsidR="00456880" w:rsidRPr="009C351A" w:rsidRDefault="00456880" w:rsidP="009C351A">
                                  <w:pPr>
                                    <w:tabs>
                                      <w:tab w:val="left" w:pos="993"/>
                                    </w:tabs>
                                    <w:jc w:val="center"/>
                                    <w:rPr>
                                      <w:b/>
                                      <w:color w:val="000000" w:themeColor="text1"/>
                                      <w:sz w:val="20"/>
                                    </w:rPr>
                                  </w:pPr>
                                  <w:r w:rsidRPr="009C351A">
                                    <w:rPr>
                                      <w:rFonts w:ascii="cEras-Medium" w:eastAsia="Times New Roman" w:hAnsi="cEras-Medium" w:cs="cEras-Medium"/>
                                      <w:b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Effort opérateur :</w:t>
                                  </w:r>
                                </w:p>
                              </w:tc>
                              <w:tc>
                                <w:tcPr>
                                  <w:tcW w:w="4712" w:type="dxa"/>
                                </w:tcPr>
                                <w:p w:rsidR="00456880" w:rsidRPr="00B5145E" w:rsidRDefault="009C351A" w:rsidP="009C351A">
                                  <w:pPr>
                                    <w:autoSpaceDE w:val="0"/>
                                    <w:autoSpaceDN w:val="0"/>
                                    <w:adjustRightInd w:val="0"/>
                                    <w:snapToGrid w:val="0"/>
                                    <w:rPr>
                                      <w:color w:val="000000" w:themeColor="text1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</w:rPr>
                                    <w:t>E</w:t>
                                  </w:r>
                                  <w:proofErr w:type="spellStart"/>
                                  <w:r w:rsidR="00456880"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nviron</w:t>
                                  </w:r>
                                  <w:proofErr w:type="spellEnd"/>
                                  <w:r w:rsidR="00456880"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 xml:space="preserve"> 1 N</w:t>
                                  </w:r>
                                </w:p>
                              </w:tc>
                            </w:tr>
                            <w:tr w:rsidR="00456880" w:rsidRPr="00924657" w:rsidTr="00456880">
                              <w:tc>
                                <w:tcPr>
                                  <w:tcW w:w="2337" w:type="dxa"/>
                                </w:tcPr>
                                <w:p w:rsidR="00456880" w:rsidRPr="009C351A" w:rsidRDefault="00456880" w:rsidP="009C351A">
                                  <w:pPr>
                                    <w:tabs>
                                      <w:tab w:val="left" w:pos="993"/>
                                    </w:tabs>
                                    <w:jc w:val="center"/>
                                    <w:rPr>
                                      <w:b/>
                                      <w:color w:val="000000" w:themeColor="text1"/>
                                      <w:sz w:val="20"/>
                                    </w:rPr>
                                  </w:pPr>
                                  <w:r w:rsidRPr="009C351A">
                                    <w:rPr>
                                      <w:rFonts w:ascii="cEras-Bold" w:eastAsia="Times New Roman" w:hAnsi="cEras-Bold" w:cs="cEras-Bold"/>
                                      <w:b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Cadence :</w:t>
                                  </w:r>
                                </w:p>
                              </w:tc>
                              <w:tc>
                                <w:tcPr>
                                  <w:tcW w:w="4712" w:type="dxa"/>
                                </w:tcPr>
                                <w:p w:rsidR="00456880" w:rsidRPr="00B5145E" w:rsidRDefault="00456880" w:rsidP="00456880">
                                  <w:pPr>
                                    <w:autoSpaceDE w:val="0"/>
                                    <w:autoSpaceDN w:val="0"/>
                                    <w:adjustRightInd w:val="0"/>
                                    <w:snapToGrid w:val="0"/>
                                    <w:rPr>
                                      <w:color w:val="000000" w:themeColor="text1"/>
                                      <w:sz w:val="20"/>
                                    </w:rPr>
                                  </w:pPr>
                                  <w:r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Jusqu’à 10 cycles par minute</w:t>
                                  </w:r>
                                </w:p>
                              </w:tc>
                            </w:tr>
                            <w:tr w:rsidR="00456880" w:rsidRPr="00924657" w:rsidTr="00456880">
                              <w:tc>
                                <w:tcPr>
                                  <w:tcW w:w="2337" w:type="dxa"/>
                                </w:tcPr>
                                <w:p w:rsidR="00456880" w:rsidRPr="009C351A" w:rsidRDefault="00456880" w:rsidP="009C351A">
                                  <w:pPr>
                                    <w:tabs>
                                      <w:tab w:val="left" w:pos="993"/>
                                    </w:tabs>
                                    <w:jc w:val="center"/>
                                    <w:rPr>
                                      <w:b/>
                                      <w:color w:val="000000" w:themeColor="text1"/>
                                      <w:sz w:val="20"/>
                                    </w:rPr>
                                  </w:pPr>
                                  <w:r w:rsidRPr="009C351A">
                                    <w:rPr>
                                      <w:rFonts w:ascii="cEras-Bold" w:eastAsia="Times New Roman" w:hAnsi="cEras-Bold" w:cs="cEras-Bold"/>
                                      <w:b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Masse de l’outil :</w:t>
                                  </w:r>
                                </w:p>
                              </w:tc>
                              <w:tc>
                                <w:tcPr>
                                  <w:tcW w:w="4712" w:type="dxa"/>
                                </w:tcPr>
                                <w:p w:rsidR="00456880" w:rsidRPr="00B5145E" w:rsidRDefault="00456880" w:rsidP="00456880">
                                  <w:pPr>
                                    <w:rPr>
                                      <w:color w:val="000000" w:themeColor="text1"/>
                                      <w:sz w:val="20"/>
                                    </w:rPr>
                                  </w:pPr>
                                  <w:r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De 780 à 1500 g selon application</w:t>
                                  </w:r>
                                </w:p>
                              </w:tc>
                            </w:tr>
                            <w:tr w:rsidR="00456880" w:rsidRPr="00924657" w:rsidTr="00456880">
                              <w:tc>
                                <w:tcPr>
                                  <w:tcW w:w="2337" w:type="dxa"/>
                                </w:tcPr>
                                <w:p w:rsidR="00456880" w:rsidRPr="009C351A" w:rsidRDefault="00456880" w:rsidP="009C351A">
                                  <w:pPr>
                                    <w:tabs>
                                      <w:tab w:val="left" w:pos="993"/>
                                    </w:tabs>
                                    <w:autoSpaceDE w:val="0"/>
                                    <w:autoSpaceDN w:val="0"/>
                                    <w:adjustRightInd w:val="0"/>
                                    <w:snapToGrid w:val="0"/>
                                    <w:jc w:val="center"/>
                                    <w:rPr>
                                      <w:b/>
                                      <w:color w:val="000000" w:themeColor="text1"/>
                                      <w:sz w:val="20"/>
                                    </w:rPr>
                                  </w:pPr>
                                  <w:r w:rsidRPr="009C351A">
                                    <w:rPr>
                                      <w:rFonts w:ascii="cEras-Bold" w:eastAsia="Times New Roman" w:hAnsi="cEras-Bold" w:cs="cEras-Bold"/>
                                      <w:b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Alimentation :</w:t>
                                  </w:r>
                                </w:p>
                              </w:tc>
                              <w:tc>
                                <w:tcPr>
                                  <w:tcW w:w="4712" w:type="dxa"/>
                                </w:tcPr>
                                <w:p w:rsidR="00456880" w:rsidRPr="00B5145E" w:rsidRDefault="00456880" w:rsidP="00456880">
                                  <w:pPr>
                                    <w:autoSpaceDE w:val="0"/>
                                    <w:autoSpaceDN w:val="0"/>
                                    <w:adjustRightInd w:val="0"/>
                                    <w:snapToGrid w:val="0"/>
                                    <w:rPr>
                                      <w:color w:val="000000" w:themeColor="text1"/>
                                      <w:sz w:val="20"/>
                                    </w:rPr>
                                  </w:pPr>
                                  <w:r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 xml:space="preserve">Armoire de commande </w:t>
                                  </w:r>
                                  <w:proofErr w:type="spellStart"/>
                                  <w:r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ﬁxe</w:t>
                                  </w:r>
                                  <w:proofErr w:type="spellEnd"/>
                                  <w:r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 xml:space="preserve"> ou mobile sur secteur</w:t>
                                  </w:r>
                                  <w:r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</w:rPr>
                                    <w:t xml:space="preserve"> </w:t>
                                  </w:r>
                                  <w:r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220 V CA ou 380 V CA Triphasé</w:t>
                                  </w:r>
                                </w:p>
                              </w:tc>
                            </w:tr>
                            <w:tr w:rsidR="00456880" w:rsidRPr="00924657" w:rsidTr="00456880">
                              <w:tc>
                                <w:tcPr>
                                  <w:tcW w:w="2337" w:type="dxa"/>
                                </w:tcPr>
                                <w:p w:rsidR="00456880" w:rsidRPr="009C351A" w:rsidRDefault="00456880" w:rsidP="009C351A">
                                  <w:pPr>
                                    <w:tabs>
                                      <w:tab w:val="left" w:pos="993"/>
                                    </w:tabs>
                                    <w:autoSpaceDE w:val="0"/>
                                    <w:autoSpaceDN w:val="0"/>
                                    <w:adjustRightInd w:val="0"/>
                                    <w:snapToGrid w:val="0"/>
                                    <w:jc w:val="center"/>
                                    <w:rPr>
                                      <w:b/>
                                      <w:color w:val="000000" w:themeColor="text1"/>
                                      <w:sz w:val="20"/>
                                    </w:rPr>
                                  </w:pPr>
                                  <w:r w:rsidRPr="009C351A">
                                    <w:rPr>
                                      <w:rFonts w:ascii="cEras-Bold" w:eastAsia="Times New Roman" w:hAnsi="cEras-Bold" w:cs="cEras-Bold"/>
                                      <w:b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Alimentation par</w:t>
                                  </w:r>
                                  <w:r w:rsidRPr="009C351A">
                                    <w:rPr>
                                      <w:rFonts w:ascii="cEras-Bold" w:eastAsia="Times New Roman" w:hAnsi="cEras-Bold" w:cs="cEras-Bold"/>
                                      <w:b/>
                                      <w:color w:val="000000" w:themeColor="text1"/>
                                      <w:sz w:val="20"/>
                                      <w:szCs w:val="24"/>
                                    </w:rPr>
                                    <w:t xml:space="preserve"> </w:t>
                                  </w:r>
                                  <w:r w:rsidRPr="009C351A">
                                    <w:rPr>
                                      <w:rFonts w:ascii="cEras-Bold" w:eastAsia="Times New Roman" w:hAnsi="cEras-Bold" w:cs="cEras-Bold"/>
                                      <w:b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batterie :</w:t>
                                  </w:r>
                                </w:p>
                              </w:tc>
                              <w:tc>
                                <w:tcPr>
                                  <w:tcW w:w="4712" w:type="dxa"/>
                                </w:tcPr>
                                <w:p w:rsidR="00456880" w:rsidRPr="00B5145E" w:rsidRDefault="00456880" w:rsidP="00456880">
                                  <w:pPr>
                                    <w:autoSpaceDE w:val="0"/>
                                    <w:autoSpaceDN w:val="0"/>
                                    <w:adjustRightInd w:val="0"/>
                                    <w:snapToGrid w:val="0"/>
                                    <w:rPr>
                                      <w:color w:val="000000" w:themeColor="text1"/>
                                      <w:sz w:val="20"/>
                                    </w:rPr>
                                  </w:pPr>
                                  <w:r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Batterie, de 24 à 44 V, portable à la ceinture</w:t>
                                  </w:r>
                                  <w:r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</w:rPr>
                                    <w:t xml:space="preserve"> j</w:t>
                                  </w:r>
                                  <w:proofErr w:type="spellStart"/>
                                  <w:r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>usqu’à</w:t>
                                  </w:r>
                                  <w:proofErr w:type="spellEnd"/>
                                  <w:r w:rsidRPr="00B5145E">
                                    <w:rPr>
                                      <w:rFonts w:ascii="cEras-Medium" w:eastAsia="Times New Roman" w:hAnsi="cEras-Medium" w:cs="cEras-Medium"/>
                                      <w:color w:val="000000" w:themeColor="text1"/>
                                      <w:sz w:val="20"/>
                                      <w:szCs w:val="24"/>
                                      <w:lang w:val="x-none"/>
                                    </w:rPr>
                                    <w:t xml:space="preserve"> 1000 cycles sans recharge</w:t>
                                  </w:r>
                                </w:p>
                              </w:tc>
                            </w:tr>
                          </w:tbl>
                          <w:p w:rsidR="00456880" w:rsidRDefault="00456880" w:rsidP="00B5145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-.05pt;margin-top:.2pt;width:333.1pt;height:127.25pt;z-index:2516546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" fillcolor="white [3212]" stroked="f">
                <v:textbox>
                  <w:txbxContent>
                    <w:tbl>
                      <w:tblPr>
                        <w:tblStyle w:val="Grilledutableau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2237"/>
                        <w:gridCol w:w="4338"/>
                      </w:tblGrid>
                      <w:tr w:rsidR="00456880" w:rsidRPr="00924657" w:rsidTr="00456880">
                        <w:tc>
                          <w:tcPr>
                            <w:tcW w:w="2337" w:type="dxa"/>
                          </w:tcPr>
                          <w:p w:rsidR="00456880" w:rsidRPr="009C351A" w:rsidRDefault="00456880" w:rsidP="009C351A">
                            <w:pPr>
                              <w:tabs>
                                <w:tab w:val="left" w:pos="993"/>
                              </w:tabs>
                              <w:jc w:val="center"/>
                              <w:rPr>
                                <w:b/>
                                <w:color w:val="000000" w:themeColor="text1"/>
                                <w:sz w:val="20"/>
                              </w:rPr>
                            </w:pPr>
                            <w:r w:rsidRPr="009C351A">
                              <w:rPr>
                                <w:rFonts w:ascii="cEras-Bold" w:eastAsia="Times New Roman" w:hAnsi="cEras-Bold" w:cs="cEras-Bold"/>
                                <w:b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Course :</w:t>
                            </w:r>
                          </w:p>
                        </w:tc>
                        <w:tc>
                          <w:tcPr>
                            <w:tcW w:w="4712" w:type="dxa"/>
                          </w:tcPr>
                          <w:p w:rsidR="00456880" w:rsidRPr="00B5145E" w:rsidRDefault="00456880" w:rsidP="0045688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rPr>
                                <w:color w:val="000000" w:themeColor="text1"/>
                                <w:sz w:val="20"/>
                              </w:rPr>
                            </w:pPr>
                            <w:r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Diamètre de coupe : variable selon application</w:t>
                            </w:r>
                          </w:p>
                        </w:tc>
                      </w:tr>
                      <w:tr w:rsidR="00456880" w:rsidRPr="00924657" w:rsidTr="00456880">
                        <w:tc>
                          <w:tcPr>
                            <w:tcW w:w="2337" w:type="dxa"/>
                          </w:tcPr>
                          <w:p w:rsidR="00456880" w:rsidRPr="009C351A" w:rsidRDefault="00456880" w:rsidP="009C351A">
                            <w:pPr>
                              <w:tabs>
                                <w:tab w:val="left" w:pos="993"/>
                              </w:tabs>
                              <w:autoSpaceDE w:val="0"/>
                              <w:autoSpaceDN w:val="0"/>
                              <w:adjustRightInd w:val="0"/>
                              <w:snapToGrid w:val="0"/>
                              <w:jc w:val="center"/>
                              <w:rPr>
                                <w:b/>
                                <w:color w:val="000000" w:themeColor="text1"/>
                                <w:sz w:val="20"/>
                              </w:rPr>
                            </w:pPr>
                            <w:r w:rsidRPr="009C351A">
                              <w:rPr>
                                <w:rFonts w:ascii="cEras-Bold" w:eastAsia="Times New Roman" w:hAnsi="cEras-Bold" w:cs="cEras-Bold"/>
                                <w:b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Effort :</w:t>
                            </w:r>
                          </w:p>
                        </w:tc>
                        <w:tc>
                          <w:tcPr>
                            <w:tcW w:w="4712" w:type="dxa"/>
                          </w:tcPr>
                          <w:p w:rsidR="00456880" w:rsidRPr="00B5145E" w:rsidRDefault="00456880" w:rsidP="0045688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rPr>
                                <w:color w:val="000000" w:themeColor="text1"/>
                                <w:sz w:val="20"/>
                              </w:rPr>
                            </w:pPr>
                            <w:r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 xml:space="preserve">De 900 à 1100 </w:t>
                            </w:r>
                            <w:proofErr w:type="spellStart"/>
                            <w:r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daN</w:t>
                            </w:r>
                            <w:proofErr w:type="spellEnd"/>
                            <w:r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 xml:space="preserve"> suivant cinématique</w:t>
                            </w:r>
                          </w:p>
                        </w:tc>
                      </w:tr>
                      <w:tr w:rsidR="00456880" w:rsidRPr="00924657" w:rsidTr="00456880">
                        <w:tc>
                          <w:tcPr>
                            <w:tcW w:w="2337" w:type="dxa"/>
                          </w:tcPr>
                          <w:p w:rsidR="00456880" w:rsidRPr="009C351A" w:rsidRDefault="00456880" w:rsidP="009C351A">
                            <w:pPr>
                              <w:tabs>
                                <w:tab w:val="left" w:pos="993"/>
                              </w:tabs>
                              <w:jc w:val="center"/>
                              <w:rPr>
                                <w:b/>
                                <w:color w:val="000000" w:themeColor="text1"/>
                                <w:sz w:val="20"/>
                              </w:rPr>
                            </w:pPr>
                            <w:r w:rsidRPr="009C351A">
                              <w:rPr>
                                <w:rFonts w:ascii="cEras-Medium" w:eastAsia="Times New Roman" w:hAnsi="cEras-Medium" w:cs="cEras-Medium"/>
                                <w:b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Effort opérateur :</w:t>
                            </w:r>
                          </w:p>
                        </w:tc>
                        <w:tc>
                          <w:tcPr>
                            <w:tcW w:w="4712" w:type="dxa"/>
                          </w:tcPr>
                          <w:p w:rsidR="00456880" w:rsidRPr="00B5145E" w:rsidRDefault="009C351A" w:rsidP="009C351A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rPr>
                                <w:color w:val="000000" w:themeColor="text1"/>
                                <w:sz w:val="20"/>
                              </w:rPr>
                            </w:pPr>
                            <w:r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</w:rPr>
                              <w:t>E</w:t>
                            </w:r>
                            <w:proofErr w:type="spellStart"/>
                            <w:r w:rsidR="00456880"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nviron</w:t>
                            </w:r>
                            <w:proofErr w:type="spellEnd"/>
                            <w:r w:rsidR="00456880"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 xml:space="preserve"> 1 N</w:t>
                            </w:r>
                          </w:p>
                        </w:tc>
                      </w:tr>
                      <w:tr w:rsidR="00456880" w:rsidRPr="00924657" w:rsidTr="00456880">
                        <w:tc>
                          <w:tcPr>
                            <w:tcW w:w="2337" w:type="dxa"/>
                          </w:tcPr>
                          <w:p w:rsidR="00456880" w:rsidRPr="009C351A" w:rsidRDefault="00456880" w:rsidP="009C351A">
                            <w:pPr>
                              <w:tabs>
                                <w:tab w:val="left" w:pos="993"/>
                              </w:tabs>
                              <w:jc w:val="center"/>
                              <w:rPr>
                                <w:b/>
                                <w:color w:val="000000" w:themeColor="text1"/>
                                <w:sz w:val="20"/>
                              </w:rPr>
                            </w:pPr>
                            <w:r w:rsidRPr="009C351A">
                              <w:rPr>
                                <w:rFonts w:ascii="cEras-Bold" w:eastAsia="Times New Roman" w:hAnsi="cEras-Bold" w:cs="cEras-Bold"/>
                                <w:b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Cadence :</w:t>
                            </w:r>
                          </w:p>
                        </w:tc>
                        <w:tc>
                          <w:tcPr>
                            <w:tcW w:w="4712" w:type="dxa"/>
                          </w:tcPr>
                          <w:p w:rsidR="00456880" w:rsidRPr="00B5145E" w:rsidRDefault="00456880" w:rsidP="0045688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rPr>
                                <w:color w:val="000000" w:themeColor="text1"/>
                                <w:sz w:val="20"/>
                              </w:rPr>
                            </w:pPr>
                            <w:r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Jusqu’à 10 cycles par minute</w:t>
                            </w:r>
                          </w:p>
                        </w:tc>
                      </w:tr>
                      <w:tr w:rsidR="00456880" w:rsidRPr="00924657" w:rsidTr="00456880">
                        <w:tc>
                          <w:tcPr>
                            <w:tcW w:w="2337" w:type="dxa"/>
                          </w:tcPr>
                          <w:p w:rsidR="00456880" w:rsidRPr="009C351A" w:rsidRDefault="00456880" w:rsidP="009C351A">
                            <w:pPr>
                              <w:tabs>
                                <w:tab w:val="left" w:pos="993"/>
                              </w:tabs>
                              <w:jc w:val="center"/>
                              <w:rPr>
                                <w:b/>
                                <w:color w:val="000000" w:themeColor="text1"/>
                                <w:sz w:val="20"/>
                              </w:rPr>
                            </w:pPr>
                            <w:r w:rsidRPr="009C351A">
                              <w:rPr>
                                <w:rFonts w:ascii="cEras-Bold" w:eastAsia="Times New Roman" w:hAnsi="cEras-Bold" w:cs="cEras-Bold"/>
                                <w:b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Masse de l’outil :</w:t>
                            </w:r>
                          </w:p>
                        </w:tc>
                        <w:tc>
                          <w:tcPr>
                            <w:tcW w:w="4712" w:type="dxa"/>
                          </w:tcPr>
                          <w:p w:rsidR="00456880" w:rsidRPr="00B5145E" w:rsidRDefault="00456880" w:rsidP="00456880">
                            <w:pPr>
                              <w:rPr>
                                <w:color w:val="000000" w:themeColor="text1"/>
                                <w:sz w:val="20"/>
                              </w:rPr>
                            </w:pPr>
                            <w:r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De 780 à 1500 g selon application</w:t>
                            </w:r>
                          </w:p>
                        </w:tc>
                      </w:tr>
                      <w:tr w:rsidR="00456880" w:rsidRPr="00924657" w:rsidTr="00456880">
                        <w:tc>
                          <w:tcPr>
                            <w:tcW w:w="2337" w:type="dxa"/>
                          </w:tcPr>
                          <w:p w:rsidR="00456880" w:rsidRPr="009C351A" w:rsidRDefault="00456880" w:rsidP="009C351A">
                            <w:pPr>
                              <w:tabs>
                                <w:tab w:val="left" w:pos="993"/>
                              </w:tabs>
                              <w:autoSpaceDE w:val="0"/>
                              <w:autoSpaceDN w:val="0"/>
                              <w:adjustRightInd w:val="0"/>
                              <w:snapToGrid w:val="0"/>
                              <w:jc w:val="center"/>
                              <w:rPr>
                                <w:b/>
                                <w:color w:val="000000" w:themeColor="text1"/>
                                <w:sz w:val="20"/>
                              </w:rPr>
                            </w:pPr>
                            <w:r w:rsidRPr="009C351A">
                              <w:rPr>
                                <w:rFonts w:ascii="cEras-Bold" w:eastAsia="Times New Roman" w:hAnsi="cEras-Bold" w:cs="cEras-Bold"/>
                                <w:b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Alimentation :</w:t>
                            </w:r>
                          </w:p>
                        </w:tc>
                        <w:tc>
                          <w:tcPr>
                            <w:tcW w:w="4712" w:type="dxa"/>
                          </w:tcPr>
                          <w:p w:rsidR="00456880" w:rsidRPr="00B5145E" w:rsidRDefault="00456880" w:rsidP="0045688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rPr>
                                <w:color w:val="000000" w:themeColor="text1"/>
                                <w:sz w:val="20"/>
                              </w:rPr>
                            </w:pPr>
                            <w:r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 xml:space="preserve">Armoire de commande </w:t>
                            </w:r>
                            <w:proofErr w:type="spellStart"/>
                            <w:r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ﬁxe</w:t>
                            </w:r>
                            <w:proofErr w:type="spellEnd"/>
                            <w:r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 xml:space="preserve"> ou mobile sur secteur</w:t>
                            </w:r>
                            <w:r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</w:rPr>
                              <w:t xml:space="preserve"> </w:t>
                            </w:r>
                            <w:r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220 V CA ou 380 V CA Triphasé</w:t>
                            </w:r>
                          </w:p>
                        </w:tc>
                      </w:tr>
                      <w:tr w:rsidR="00456880" w:rsidRPr="00924657" w:rsidTr="00456880">
                        <w:tc>
                          <w:tcPr>
                            <w:tcW w:w="2337" w:type="dxa"/>
                          </w:tcPr>
                          <w:p w:rsidR="00456880" w:rsidRPr="009C351A" w:rsidRDefault="00456880" w:rsidP="009C351A">
                            <w:pPr>
                              <w:tabs>
                                <w:tab w:val="left" w:pos="993"/>
                              </w:tabs>
                              <w:autoSpaceDE w:val="0"/>
                              <w:autoSpaceDN w:val="0"/>
                              <w:adjustRightInd w:val="0"/>
                              <w:snapToGrid w:val="0"/>
                              <w:jc w:val="center"/>
                              <w:rPr>
                                <w:b/>
                                <w:color w:val="000000" w:themeColor="text1"/>
                                <w:sz w:val="20"/>
                              </w:rPr>
                            </w:pPr>
                            <w:r w:rsidRPr="009C351A">
                              <w:rPr>
                                <w:rFonts w:ascii="cEras-Bold" w:eastAsia="Times New Roman" w:hAnsi="cEras-Bold" w:cs="cEras-Bold"/>
                                <w:b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Alimentation par</w:t>
                            </w:r>
                            <w:r w:rsidRPr="009C351A">
                              <w:rPr>
                                <w:rFonts w:ascii="cEras-Bold" w:eastAsia="Times New Roman" w:hAnsi="cEras-Bold" w:cs="cEras-Bold"/>
                                <w:b/>
                                <w:color w:val="000000" w:themeColor="text1"/>
                                <w:sz w:val="20"/>
                                <w:szCs w:val="24"/>
                              </w:rPr>
                              <w:t xml:space="preserve"> </w:t>
                            </w:r>
                            <w:r w:rsidRPr="009C351A">
                              <w:rPr>
                                <w:rFonts w:ascii="cEras-Bold" w:eastAsia="Times New Roman" w:hAnsi="cEras-Bold" w:cs="cEras-Bold"/>
                                <w:b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batterie :</w:t>
                            </w:r>
                          </w:p>
                        </w:tc>
                        <w:tc>
                          <w:tcPr>
                            <w:tcW w:w="4712" w:type="dxa"/>
                          </w:tcPr>
                          <w:p w:rsidR="00456880" w:rsidRPr="00B5145E" w:rsidRDefault="00456880" w:rsidP="00456880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rPr>
                                <w:color w:val="000000" w:themeColor="text1"/>
                                <w:sz w:val="20"/>
                              </w:rPr>
                            </w:pPr>
                            <w:r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Batterie, de 24 à 44 V, portable à la ceinture</w:t>
                            </w:r>
                            <w:r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</w:rPr>
                              <w:t xml:space="preserve"> j</w:t>
                            </w:r>
                            <w:proofErr w:type="spellStart"/>
                            <w:r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>usqu’à</w:t>
                            </w:r>
                            <w:proofErr w:type="spellEnd"/>
                            <w:r w:rsidRPr="00B5145E">
                              <w:rPr>
                                <w:rFonts w:ascii="cEras-Medium" w:eastAsia="Times New Roman" w:hAnsi="cEras-Medium" w:cs="cEras-Medium"/>
                                <w:color w:val="000000" w:themeColor="text1"/>
                                <w:sz w:val="20"/>
                                <w:szCs w:val="24"/>
                                <w:lang w:val="x-none"/>
                              </w:rPr>
                              <w:t xml:space="preserve"> 1000 cycles sans recharge</w:t>
                            </w:r>
                          </w:p>
                        </w:tc>
                      </w:tr>
                    </w:tbl>
                    <w:p w:rsidR="00456880" w:rsidRDefault="00456880" w:rsidP="00B5145E"/>
                  </w:txbxContent>
                </v:textbox>
                <w10:wrap anchorx="margin"/>
              </v:shape>
            </w:pict>
          </mc:Fallback>
        </mc:AlternateContent>
      </w:r>
    </w:p>
    <w:p w:rsidR="00416D77" w:rsidRPr="00924657" w:rsidRDefault="00416D77">
      <w:pPr>
        <w:rPr>
          <w:color w:val="000000" w:themeColor="text1"/>
        </w:rPr>
      </w:pPr>
    </w:p>
    <w:p w:rsidR="00416D77" w:rsidRPr="00924657" w:rsidRDefault="00416D77">
      <w:pPr>
        <w:rPr>
          <w:color w:val="000000" w:themeColor="text1"/>
        </w:rPr>
      </w:pPr>
    </w:p>
    <w:p w:rsidR="00416D77" w:rsidRPr="00924657" w:rsidRDefault="00416D77">
      <w:pPr>
        <w:rPr>
          <w:color w:val="000000" w:themeColor="text1"/>
        </w:rPr>
      </w:pPr>
    </w:p>
    <w:p w:rsidR="00924657" w:rsidRPr="00924657" w:rsidRDefault="00924657" w:rsidP="00924657">
      <w:pPr>
        <w:autoSpaceDE w:val="0"/>
        <w:autoSpaceDN w:val="0"/>
        <w:adjustRightInd w:val="0"/>
        <w:snapToGrid w:val="0"/>
        <w:spacing w:after="0" w:line="240" w:lineRule="auto"/>
        <w:rPr>
          <w:rFonts w:ascii="cEras-Medium" w:eastAsia="Times New Roman" w:hAnsi="cEras-Medium" w:cs="cEras-Medium"/>
          <w:color w:val="000000" w:themeColor="text1"/>
          <w:szCs w:val="24"/>
          <w:lang w:val="x-none"/>
        </w:rPr>
      </w:pPr>
    </w:p>
    <w:p w:rsidR="00924657" w:rsidRDefault="00924657">
      <w:pPr>
        <w:rPr>
          <w:color w:val="000000" w:themeColor="text1"/>
        </w:rPr>
      </w:pPr>
    </w:p>
    <w:p w:rsidR="00924657" w:rsidRDefault="00305EC8">
      <w:pPr>
        <w:rPr>
          <w:color w:val="000000" w:themeColor="text1"/>
        </w:rPr>
      </w:pPr>
      <w:r>
        <w:rPr>
          <w:noProof/>
          <w:lang w:eastAsia="fr-FR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3175027</wp:posOffset>
            </wp:positionH>
            <wp:positionV relativeFrom="paragraph">
              <wp:posOffset>237711</wp:posOffset>
            </wp:positionV>
            <wp:extent cx="2692414" cy="1667866"/>
            <wp:effectExtent l="0" t="0" r="0" b="8890"/>
            <wp:wrapNone/>
            <wp:docPr id="8" name="Image 8" descr="http://www.makita-groupe.fr/images/600_600/HR401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makita-groupe.fr/images/600_600/HR4013C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798" b="22255"/>
                    <a:stretch/>
                  </pic:blipFill>
                  <pic:spPr bwMode="auto">
                    <a:xfrm>
                      <a:off x="0" y="0"/>
                      <a:ext cx="2692414" cy="16678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D1D50" w:rsidRPr="00EF63E0" w:rsidRDefault="00305EC8">
      <w:pPr>
        <w:rPr>
          <w:b/>
          <w:color w:val="000000" w:themeColor="text1"/>
          <w:sz w:val="24"/>
          <w:u w:val="single"/>
          <w:lang w:val="en-US"/>
        </w:rPr>
      </w:pPr>
      <w:r w:rsidRPr="00B5145E">
        <w:rPr>
          <w:noProof/>
          <w:color w:val="000000" w:themeColor="text1"/>
          <w:lang w:eastAsia="fr-FR"/>
        </w:rPr>
        <mc:AlternateContent>
          <mc:Choice Requires="wps">
            <w:drawing>
              <wp:anchor distT="45720" distB="45720" distL="114300" distR="114300" simplePos="0" relativeHeight="251662848" behindDoc="0" locked="0" layoutInCell="1" allowOverlap="1" wp14:anchorId="1DA62033" wp14:editId="092DFB9A">
                <wp:simplePos x="0" y="0"/>
                <wp:positionH relativeFrom="column">
                  <wp:posOffset>-185310</wp:posOffset>
                </wp:positionH>
                <wp:positionV relativeFrom="paragraph">
                  <wp:posOffset>205463</wp:posOffset>
                </wp:positionV>
                <wp:extent cx="4071068" cy="2115047"/>
                <wp:effectExtent l="0" t="0" r="0" b="0"/>
                <wp:wrapNone/>
                <wp:docPr id="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71068" cy="2115047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EC8" w:rsidRPr="00404D86" w:rsidRDefault="00305EC8" w:rsidP="00305EC8">
                            <w:pPr>
                              <w:pStyle w:val="Paragraphedeliste"/>
                              <w:numPr>
                                <w:ilvl w:val="0"/>
                                <w:numId w:val="3"/>
                              </w:num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60" w:line="240" w:lineRule="auto"/>
                              <w:ind w:left="425" w:hanging="357"/>
                              <w:contextualSpacing w:val="0"/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</w:pPr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  <w:t>3 fonctions : perçage, perforation et burinage</w:t>
                            </w:r>
                          </w:p>
                          <w:p w:rsidR="00305EC8" w:rsidRPr="00404D86" w:rsidRDefault="00305EC8" w:rsidP="00305EC8">
                            <w:pPr>
                              <w:pStyle w:val="Paragraphedeliste"/>
                              <w:numPr>
                                <w:ilvl w:val="0"/>
                                <w:numId w:val="3"/>
                              </w:num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60" w:line="240" w:lineRule="auto"/>
                              <w:ind w:left="425" w:hanging="357"/>
                              <w:contextualSpacing w:val="0"/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</w:pPr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  <w:t>Plus de sécurité et de temps de travail pour l'opérateur avec le système</w:t>
                            </w:r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</w:rPr>
                              <w:t xml:space="preserve"> </w:t>
                            </w:r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  <w:t>anti-vibration (technologie AVT)</w:t>
                            </w:r>
                          </w:p>
                          <w:p w:rsidR="00305EC8" w:rsidRPr="00404D86" w:rsidRDefault="00305EC8" w:rsidP="00305EC8">
                            <w:pPr>
                              <w:pStyle w:val="Paragraphedeliste"/>
                              <w:numPr>
                                <w:ilvl w:val="0"/>
                                <w:numId w:val="3"/>
                              </w:num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60" w:line="240" w:lineRule="auto"/>
                              <w:ind w:left="425" w:hanging="357"/>
                              <w:contextualSpacing w:val="0"/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</w:pPr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  <w:t xml:space="preserve">Soft No </w:t>
                            </w:r>
                            <w:proofErr w:type="spellStart"/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  <w:t>Load</w:t>
                            </w:r>
                            <w:proofErr w:type="spellEnd"/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  <w:t xml:space="preserve"> : le moteur ralentit hors charge = plus de précision, moins</w:t>
                            </w:r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</w:rPr>
                              <w:t xml:space="preserve"> </w:t>
                            </w:r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  <w:t>de vibrations et pas de frappe à vide</w:t>
                            </w:r>
                          </w:p>
                          <w:p w:rsidR="00305EC8" w:rsidRPr="00404D86" w:rsidRDefault="00305EC8" w:rsidP="00305EC8">
                            <w:pPr>
                              <w:pStyle w:val="Paragraphedeliste"/>
                              <w:numPr>
                                <w:ilvl w:val="0"/>
                                <w:numId w:val="3"/>
                              </w:num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60" w:line="240" w:lineRule="auto"/>
                              <w:ind w:left="425" w:hanging="357"/>
                              <w:contextualSpacing w:val="0"/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</w:pPr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  <w:t>Réglage électronique de la puissance et de la fréquence de frappe (5</w:t>
                            </w:r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</w:rPr>
                              <w:t xml:space="preserve"> </w:t>
                            </w:r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  <w:t>plages)</w:t>
                            </w:r>
                          </w:p>
                          <w:p w:rsidR="00305EC8" w:rsidRPr="00404D86" w:rsidRDefault="00305EC8" w:rsidP="00305EC8">
                            <w:pPr>
                              <w:pStyle w:val="Paragraphedeliste"/>
                              <w:numPr>
                                <w:ilvl w:val="0"/>
                                <w:numId w:val="3"/>
                              </w:num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60" w:line="240" w:lineRule="auto"/>
                              <w:ind w:left="425" w:hanging="357"/>
                              <w:contextualSpacing w:val="0"/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</w:pPr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  <w:t>Commande électronique de la vitesse pour l'obtention d'une vitesse</w:t>
                            </w:r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</w:rPr>
                              <w:t xml:space="preserve"> </w:t>
                            </w:r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  <w:t>constante</w:t>
                            </w:r>
                          </w:p>
                          <w:p w:rsidR="00305EC8" w:rsidRPr="00404D86" w:rsidRDefault="00305EC8" w:rsidP="00305EC8">
                            <w:pPr>
                              <w:pStyle w:val="Paragraphedeliste"/>
                              <w:numPr>
                                <w:ilvl w:val="0"/>
                                <w:numId w:val="3"/>
                              </w:num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60" w:line="240" w:lineRule="auto"/>
                              <w:ind w:left="425" w:hanging="357"/>
                              <w:contextualSpacing w:val="0"/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</w:pPr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  <w:t>Ergonomie Soft Grip pour une meilleure prise en main</w:t>
                            </w:r>
                          </w:p>
                          <w:p w:rsidR="00305EC8" w:rsidRPr="00404D86" w:rsidRDefault="00305EC8" w:rsidP="00305EC8">
                            <w:pPr>
                              <w:pStyle w:val="Paragraphedeliste"/>
                              <w:numPr>
                                <w:ilvl w:val="0"/>
                                <w:numId w:val="3"/>
                              </w:num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60" w:line="240" w:lineRule="auto"/>
                              <w:ind w:left="425" w:hanging="357"/>
                              <w:contextualSpacing w:val="0"/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</w:pPr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  <w:t>Témoin lumineux (vert = sous tension, rouge = charbons à remplacer)</w:t>
                            </w:r>
                          </w:p>
                          <w:p w:rsidR="00305EC8" w:rsidRPr="00404D86" w:rsidRDefault="00305EC8" w:rsidP="00305EC8">
                            <w:pPr>
                              <w:pStyle w:val="Paragraphedeliste"/>
                              <w:numPr>
                                <w:ilvl w:val="0"/>
                                <w:numId w:val="3"/>
                              </w:num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60" w:line="240" w:lineRule="auto"/>
                              <w:ind w:left="425" w:right="92" w:hanging="357"/>
                              <w:contextualSpacing w:val="0"/>
                            </w:pPr>
                            <w:r w:rsidRPr="00404D86">
                              <w:rPr>
                                <w:rFonts w:ascii="lvetica" w:eastAsia="Times New Roman" w:hAnsi="lvetica" w:cs="lvetica"/>
                                <w:sz w:val="18"/>
                                <w:szCs w:val="24"/>
                                <w:lang w:val="x-none"/>
                              </w:rPr>
                              <w:t>Protection du sélecteur en aluminium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A62033" id="_x0000_s1029" type="#_x0000_t202" style="position:absolute;margin-left:-14.6pt;margin-top:16.2pt;width:320.55pt;height:166.55pt;z-index:2516628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" filled="f" stroked="f">
                <v:textbox>
                  <w:txbxContent>
                    <w:p w:rsidR="00305EC8" w:rsidRPr="00404D86" w:rsidRDefault="00305EC8" w:rsidP="00305EC8">
                      <w:pPr>
                        <w:pStyle w:val="Paragraphedeliste"/>
                        <w:numPr>
                          <w:ilvl w:val="0"/>
                          <w:numId w:val="3"/>
                        </w:numPr>
                        <w:autoSpaceDE w:val="0"/>
                        <w:autoSpaceDN w:val="0"/>
                        <w:adjustRightInd w:val="0"/>
                        <w:snapToGrid w:val="0"/>
                        <w:spacing w:after="60" w:line="240" w:lineRule="auto"/>
                        <w:ind w:left="425" w:hanging="357"/>
                        <w:contextualSpacing w:val="0"/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</w:pPr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  <w:t>3 fonctions : perçage, perforation et burinage</w:t>
                      </w:r>
                    </w:p>
                    <w:p w:rsidR="00305EC8" w:rsidRPr="00404D86" w:rsidRDefault="00305EC8" w:rsidP="00305EC8">
                      <w:pPr>
                        <w:pStyle w:val="Paragraphedeliste"/>
                        <w:numPr>
                          <w:ilvl w:val="0"/>
                          <w:numId w:val="3"/>
                        </w:numPr>
                        <w:autoSpaceDE w:val="0"/>
                        <w:autoSpaceDN w:val="0"/>
                        <w:adjustRightInd w:val="0"/>
                        <w:snapToGrid w:val="0"/>
                        <w:spacing w:after="60" w:line="240" w:lineRule="auto"/>
                        <w:ind w:left="425" w:hanging="357"/>
                        <w:contextualSpacing w:val="0"/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</w:pPr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  <w:t>Plus de sécurité et de temps de travail pour l'opérateur avec le système</w:t>
                      </w:r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</w:rPr>
                        <w:t xml:space="preserve"> </w:t>
                      </w:r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  <w:t>anti-vibration (technologie AVT)</w:t>
                      </w:r>
                    </w:p>
                    <w:p w:rsidR="00305EC8" w:rsidRPr="00404D86" w:rsidRDefault="00305EC8" w:rsidP="00305EC8">
                      <w:pPr>
                        <w:pStyle w:val="Paragraphedeliste"/>
                        <w:numPr>
                          <w:ilvl w:val="0"/>
                          <w:numId w:val="3"/>
                        </w:numPr>
                        <w:autoSpaceDE w:val="0"/>
                        <w:autoSpaceDN w:val="0"/>
                        <w:adjustRightInd w:val="0"/>
                        <w:snapToGrid w:val="0"/>
                        <w:spacing w:after="60" w:line="240" w:lineRule="auto"/>
                        <w:ind w:left="425" w:hanging="357"/>
                        <w:contextualSpacing w:val="0"/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</w:pPr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  <w:t xml:space="preserve">Soft No </w:t>
                      </w:r>
                      <w:proofErr w:type="spellStart"/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  <w:t>Load</w:t>
                      </w:r>
                      <w:proofErr w:type="spellEnd"/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  <w:t xml:space="preserve"> : le moteur ralentit hors charge = plus de précision, moins</w:t>
                      </w:r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</w:rPr>
                        <w:t xml:space="preserve"> </w:t>
                      </w:r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  <w:t>de vibrations et pas de frappe à vide</w:t>
                      </w:r>
                    </w:p>
                    <w:p w:rsidR="00305EC8" w:rsidRPr="00404D86" w:rsidRDefault="00305EC8" w:rsidP="00305EC8">
                      <w:pPr>
                        <w:pStyle w:val="Paragraphedeliste"/>
                        <w:numPr>
                          <w:ilvl w:val="0"/>
                          <w:numId w:val="3"/>
                        </w:numPr>
                        <w:autoSpaceDE w:val="0"/>
                        <w:autoSpaceDN w:val="0"/>
                        <w:adjustRightInd w:val="0"/>
                        <w:snapToGrid w:val="0"/>
                        <w:spacing w:after="60" w:line="240" w:lineRule="auto"/>
                        <w:ind w:left="425" w:hanging="357"/>
                        <w:contextualSpacing w:val="0"/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</w:pPr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  <w:t>Réglage électronique de la puissance et de la fréquence de frappe (5</w:t>
                      </w:r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</w:rPr>
                        <w:t xml:space="preserve"> </w:t>
                      </w:r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  <w:t>plages)</w:t>
                      </w:r>
                    </w:p>
                    <w:p w:rsidR="00305EC8" w:rsidRPr="00404D86" w:rsidRDefault="00305EC8" w:rsidP="00305EC8">
                      <w:pPr>
                        <w:pStyle w:val="Paragraphedeliste"/>
                        <w:numPr>
                          <w:ilvl w:val="0"/>
                          <w:numId w:val="3"/>
                        </w:numPr>
                        <w:autoSpaceDE w:val="0"/>
                        <w:autoSpaceDN w:val="0"/>
                        <w:adjustRightInd w:val="0"/>
                        <w:snapToGrid w:val="0"/>
                        <w:spacing w:after="60" w:line="240" w:lineRule="auto"/>
                        <w:ind w:left="425" w:hanging="357"/>
                        <w:contextualSpacing w:val="0"/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</w:pPr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  <w:t>Commande électronique de la vitesse pour l'obtention d'une vitesse</w:t>
                      </w:r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</w:rPr>
                        <w:t xml:space="preserve"> </w:t>
                      </w:r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  <w:t>constante</w:t>
                      </w:r>
                    </w:p>
                    <w:p w:rsidR="00305EC8" w:rsidRPr="00404D86" w:rsidRDefault="00305EC8" w:rsidP="00305EC8">
                      <w:pPr>
                        <w:pStyle w:val="Paragraphedeliste"/>
                        <w:numPr>
                          <w:ilvl w:val="0"/>
                          <w:numId w:val="3"/>
                        </w:numPr>
                        <w:autoSpaceDE w:val="0"/>
                        <w:autoSpaceDN w:val="0"/>
                        <w:adjustRightInd w:val="0"/>
                        <w:snapToGrid w:val="0"/>
                        <w:spacing w:after="60" w:line="240" w:lineRule="auto"/>
                        <w:ind w:left="425" w:hanging="357"/>
                        <w:contextualSpacing w:val="0"/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</w:pPr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  <w:t>Ergonomie Soft Grip pour une meilleure prise en main</w:t>
                      </w:r>
                    </w:p>
                    <w:p w:rsidR="00305EC8" w:rsidRPr="00404D86" w:rsidRDefault="00305EC8" w:rsidP="00305EC8">
                      <w:pPr>
                        <w:pStyle w:val="Paragraphedeliste"/>
                        <w:numPr>
                          <w:ilvl w:val="0"/>
                          <w:numId w:val="3"/>
                        </w:numPr>
                        <w:autoSpaceDE w:val="0"/>
                        <w:autoSpaceDN w:val="0"/>
                        <w:adjustRightInd w:val="0"/>
                        <w:snapToGrid w:val="0"/>
                        <w:spacing w:after="60" w:line="240" w:lineRule="auto"/>
                        <w:ind w:left="425" w:hanging="357"/>
                        <w:contextualSpacing w:val="0"/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</w:pPr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  <w:t>Témoin lumineux (vert = sous tension, rouge = charbons à remplacer)</w:t>
                      </w:r>
                    </w:p>
                    <w:p w:rsidR="00305EC8" w:rsidRPr="00404D86" w:rsidRDefault="00305EC8" w:rsidP="00305EC8">
                      <w:pPr>
                        <w:pStyle w:val="Paragraphedeliste"/>
                        <w:numPr>
                          <w:ilvl w:val="0"/>
                          <w:numId w:val="3"/>
                        </w:numPr>
                        <w:autoSpaceDE w:val="0"/>
                        <w:autoSpaceDN w:val="0"/>
                        <w:adjustRightInd w:val="0"/>
                        <w:snapToGrid w:val="0"/>
                        <w:spacing w:after="60" w:line="240" w:lineRule="auto"/>
                        <w:ind w:left="425" w:right="92" w:hanging="357"/>
                        <w:contextualSpacing w:val="0"/>
                      </w:pPr>
                      <w:r w:rsidRPr="00404D86">
                        <w:rPr>
                          <w:rFonts w:ascii="lvetica" w:eastAsia="Times New Roman" w:hAnsi="lvetica" w:cs="lvetica"/>
                          <w:sz w:val="18"/>
                          <w:szCs w:val="24"/>
                          <w:lang w:val="x-none"/>
                        </w:rPr>
                        <w:t>Protection du sélecteur en aluminium</w:t>
                      </w:r>
                    </w:p>
                  </w:txbxContent>
                </v:textbox>
              </v:shape>
            </w:pict>
          </mc:Fallback>
        </mc:AlternateContent>
      </w:r>
      <w:r w:rsidR="009C351A" w:rsidRPr="008D763A">
        <w:rPr>
          <w:b/>
          <w:color w:val="000000" w:themeColor="text1"/>
          <w:sz w:val="24"/>
          <w:u w:val="single"/>
          <w:lang w:val="en-US"/>
        </w:rPr>
        <w:t>II</w:t>
      </w:r>
      <w:r w:rsidR="00EF63E0">
        <w:rPr>
          <w:b/>
          <w:color w:val="000000" w:themeColor="text1"/>
          <w:sz w:val="24"/>
          <w:u w:val="single"/>
          <w:lang w:val="en-US"/>
        </w:rPr>
        <w:t>)</w:t>
      </w:r>
      <w:r w:rsidR="008D763A" w:rsidRPr="00EF63E0">
        <w:rPr>
          <w:b/>
          <w:color w:val="000000" w:themeColor="text1"/>
          <w:sz w:val="24"/>
          <w:u w:val="single"/>
          <w:lang w:val="en-US"/>
        </w:rPr>
        <w:t xml:space="preserve"> </w:t>
      </w:r>
      <w:proofErr w:type="spellStart"/>
      <w:r w:rsidR="008D763A" w:rsidRPr="00EF63E0">
        <w:rPr>
          <w:b/>
          <w:color w:val="000000" w:themeColor="text1"/>
          <w:sz w:val="24"/>
          <w:u w:val="single"/>
          <w:lang w:val="en-US"/>
        </w:rPr>
        <w:t>Perfo-burineur</w:t>
      </w:r>
      <w:proofErr w:type="spellEnd"/>
      <w:r w:rsidR="008D763A" w:rsidRPr="00EF63E0">
        <w:rPr>
          <w:b/>
          <w:color w:val="000000" w:themeColor="text1"/>
          <w:sz w:val="24"/>
          <w:u w:val="single"/>
          <w:lang w:val="en-US"/>
        </w:rPr>
        <w:t xml:space="preserve"> SDS-Max 1100 W 40 mm</w:t>
      </w:r>
    </w:p>
    <w:p w:rsidR="001F69A6" w:rsidRPr="00305EC8" w:rsidRDefault="001F69A6">
      <w:pPr>
        <w:rPr>
          <w:color w:val="000000" w:themeColor="text1"/>
          <w:lang w:val="en-US"/>
        </w:rPr>
      </w:pPr>
    </w:p>
    <w:p w:rsidR="001F69A6" w:rsidRPr="00305EC8" w:rsidRDefault="001F69A6">
      <w:pPr>
        <w:rPr>
          <w:color w:val="000000" w:themeColor="text1"/>
          <w:lang w:val="en-US"/>
        </w:rPr>
      </w:pPr>
    </w:p>
    <w:p w:rsidR="00CD1D50" w:rsidRPr="00305EC8" w:rsidRDefault="00CD1D50">
      <w:pPr>
        <w:rPr>
          <w:color w:val="000000" w:themeColor="text1"/>
          <w:lang w:val="en-US"/>
        </w:rPr>
      </w:pPr>
    </w:p>
    <w:p w:rsidR="00CD1D50" w:rsidRPr="00305EC8" w:rsidRDefault="00CD1D50">
      <w:pPr>
        <w:rPr>
          <w:color w:val="000000" w:themeColor="text1"/>
          <w:lang w:val="en-US"/>
        </w:rPr>
      </w:pPr>
    </w:p>
    <w:p w:rsidR="00CD1D50" w:rsidRPr="00305EC8" w:rsidRDefault="0055528E">
      <w:pPr>
        <w:rPr>
          <w:color w:val="000000" w:themeColor="text1"/>
          <w:lang w:val="en-US"/>
        </w:rPr>
      </w:pPr>
      <w:r w:rsidRPr="0055528E">
        <w:rPr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61824" behindDoc="0" locked="0" layoutInCell="1" allowOverlap="1">
                <wp:simplePos x="0" y="0"/>
                <wp:positionH relativeFrom="margin">
                  <wp:posOffset>3777615</wp:posOffset>
                </wp:positionH>
                <wp:positionV relativeFrom="paragraph">
                  <wp:posOffset>243840</wp:posOffset>
                </wp:positionV>
                <wp:extent cx="2360930" cy="3079750"/>
                <wp:effectExtent l="0" t="0" r="26670" b="25400"/>
                <wp:wrapSquare wrapText="bothSides"/>
                <wp:docPr id="10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307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5528E" w:rsidRPr="0055528E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60" w:line="240" w:lineRule="auto"/>
                              <w:rPr>
                                <w:rFonts w:ascii="lvetica-Bold" w:eastAsia="Times New Roman" w:hAnsi="lvetica-Bold" w:cs="lvetica-Bold"/>
                                <w:szCs w:val="24"/>
                                <w:u w:val="single"/>
                                <w:lang w:val="x-none"/>
                              </w:rPr>
                            </w:pPr>
                            <w:r w:rsidRPr="0055528E">
                              <w:rPr>
                                <w:rFonts w:ascii="lvetica-Bold" w:eastAsia="Times New Roman" w:hAnsi="lvetica-Bold" w:cs="lvetica-Bold"/>
                                <w:szCs w:val="24"/>
                                <w:u w:val="single"/>
                                <w:lang w:val="x-none"/>
                              </w:rPr>
                              <w:t>CARACTERISTIQUES TECHNIQUES</w:t>
                            </w:r>
                          </w:p>
                          <w:p w:rsidR="0055528E" w:rsidRPr="00EF63E0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lvetica-Bold" w:eastAsia="Times New Roman" w:hAnsi="lvetica-Bold" w:cs="lvetica-Bold"/>
                                <w:b/>
                                <w:sz w:val="18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-Bold" w:eastAsia="Times New Roman" w:hAnsi="lvetica-Bold" w:cs="lvetica-Bold"/>
                                <w:b/>
                                <w:sz w:val="18"/>
                                <w:szCs w:val="24"/>
                                <w:lang w:val="x-none"/>
                              </w:rPr>
                              <w:t>Puissance</w:t>
                            </w:r>
                          </w:p>
                          <w:p w:rsidR="0055528E" w:rsidRPr="00EF63E0" w:rsidRDefault="0055528E" w:rsidP="00305EC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60" w:line="240" w:lineRule="auto"/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Puissance nominale 1100 W</w:t>
                            </w:r>
                          </w:p>
                          <w:p w:rsidR="0055528E" w:rsidRPr="00EF63E0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lvetica-Bold" w:eastAsia="Times New Roman" w:hAnsi="lvetica-Bold" w:cs="lvetica-Bold"/>
                                <w:b/>
                                <w:sz w:val="18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-Bold" w:eastAsia="Times New Roman" w:hAnsi="lvetica-Bold" w:cs="lvetica-Bold"/>
                                <w:b/>
                                <w:sz w:val="18"/>
                                <w:szCs w:val="24"/>
                                <w:lang w:val="x-none"/>
                              </w:rPr>
                              <w:t>Régime</w:t>
                            </w:r>
                          </w:p>
                          <w:p w:rsidR="0055528E" w:rsidRPr="00EF63E0" w:rsidRDefault="0055528E" w:rsidP="00305EC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60" w:line="240" w:lineRule="auto"/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Vitesse à vide max. 250 à 500 tr/min</w:t>
                            </w:r>
                          </w:p>
                          <w:p w:rsidR="0055528E" w:rsidRPr="0055528E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lvetica-Bold" w:eastAsia="Times New Roman" w:hAnsi="lvetica-Bold" w:cs="lvetica-Bold"/>
                                <w:b/>
                                <w:sz w:val="18"/>
                                <w:szCs w:val="24"/>
                                <w:lang w:val="x-none"/>
                              </w:rPr>
                            </w:pPr>
                            <w:r w:rsidRPr="0055528E">
                              <w:rPr>
                                <w:rFonts w:ascii="lvetica-Bold" w:eastAsia="Times New Roman" w:hAnsi="lvetica-Bold" w:cs="lvetica-Bold"/>
                                <w:b/>
                                <w:sz w:val="18"/>
                                <w:szCs w:val="24"/>
                                <w:lang w:val="x-none"/>
                              </w:rPr>
                              <w:t>Cadence</w:t>
                            </w:r>
                          </w:p>
                          <w:p w:rsidR="0055528E" w:rsidRPr="00EF63E0" w:rsidRDefault="0055528E" w:rsidP="00305EC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60" w:line="240" w:lineRule="auto"/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 xml:space="preserve">Cadence de frappe max. 1450 à 2900 </w:t>
                            </w:r>
                            <w:proofErr w:type="spellStart"/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cps</w:t>
                            </w:r>
                            <w:proofErr w:type="spellEnd"/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/min</w:t>
                            </w:r>
                          </w:p>
                          <w:p w:rsidR="0055528E" w:rsidRPr="0055528E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lvetica-Bold" w:eastAsia="Times New Roman" w:hAnsi="lvetica-Bold" w:cs="lvetica-Bold"/>
                                <w:b/>
                                <w:sz w:val="18"/>
                                <w:szCs w:val="24"/>
                                <w:lang w:val="x-none"/>
                              </w:rPr>
                            </w:pPr>
                            <w:r w:rsidRPr="0055528E">
                              <w:rPr>
                                <w:rFonts w:ascii="lvetica-Bold" w:eastAsia="Times New Roman" w:hAnsi="lvetica-Bold" w:cs="lvetica-Bold"/>
                                <w:b/>
                                <w:sz w:val="18"/>
                                <w:szCs w:val="24"/>
                                <w:lang w:val="x-none"/>
                              </w:rPr>
                              <w:t>Capacité de perçage / burinage</w:t>
                            </w:r>
                          </w:p>
                          <w:p w:rsidR="0055528E" w:rsidRPr="00EF63E0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Ø max. dans trépan/béton 105/40 mm</w:t>
                            </w:r>
                          </w:p>
                          <w:p w:rsidR="0055528E" w:rsidRPr="00EF63E0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Puissance de frappe (EPTA) 8 Joules</w:t>
                            </w:r>
                          </w:p>
                          <w:p w:rsidR="0055528E" w:rsidRPr="00EF63E0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Ø max. dans le béton 40 mm</w:t>
                            </w:r>
                          </w:p>
                          <w:p w:rsidR="0055528E" w:rsidRPr="00EF63E0" w:rsidRDefault="0055528E" w:rsidP="00305EC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60" w:line="240" w:lineRule="auto"/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Ø max. avec trépan 105 mm</w:t>
                            </w:r>
                          </w:p>
                          <w:p w:rsidR="0055528E" w:rsidRPr="0055528E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lvetica-Bold" w:eastAsia="Times New Roman" w:hAnsi="lvetica-Bold" w:cs="lvetica-Bold"/>
                                <w:b/>
                                <w:sz w:val="18"/>
                                <w:szCs w:val="24"/>
                                <w:lang w:val="x-none"/>
                              </w:rPr>
                            </w:pPr>
                            <w:r w:rsidRPr="0055528E">
                              <w:rPr>
                                <w:rFonts w:ascii="lvetica-Bold" w:eastAsia="Times New Roman" w:hAnsi="lvetica-Bold" w:cs="lvetica-Bold"/>
                                <w:b/>
                                <w:sz w:val="18"/>
                                <w:szCs w:val="24"/>
                                <w:lang w:val="x-none"/>
                              </w:rPr>
                              <w:t>Niveaux d'exposition et de vibrations</w:t>
                            </w:r>
                          </w:p>
                          <w:p w:rsidR="0055528E" w:rsidRPr="00EF63E0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Vibration 3ax perforation (</w:t>
                            </w:r>
                            <w:proofErr w:type="spellStart"/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 xml:space="preserve">a </w:t>
                            </w:r>
                            <w:r w:rsidRPr="00EF63E0">
                              <w:rPr>
                                <w:rFonts w:ascii="lvetica" w:eastAsia="Times New Roman" w:hAnsi="lvetica" w:cs="lvetica"/>
                                <w:sz w:val="10"/>
                                <w:szCs w:val="24"/>
                                <w:lang w:val="x-none"/>
                              </w:rPr>
                              <w:t>h</w:t>
                            </w:r>
                            <w:proofErr w:type="spellEnd"/>
                            <w:r w:rsidRPr="00EF63E0">
                              <w:rPr>
                                <w:rFonts w:ascii="lvetica" w:eastAsia="Times New Roman" w:hAnsi="lvetica" w:cs="lvetica"/>
                                <w:sz w:val="10"/>
                                <w:szCs w:val="24"/>
                                <w:lang w:val="x-none"/>
                              </w:rPr>
                              <w:t xml:space="preserve"> </w:t>
                            </w: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) 5 m/s²</w:t>
                            </w:r>
                          </w:p>
                          <w:p w:rsidR="0055528E" w:rsidRPr="00EF63E0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Vibration 3ax burinage (</w:t>
                            </w:r>
                            <w:proofErr w:type="spellStart"/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 xml:space="preserve">a </w:t>
                            </w:r>
                            <w:r w:rsidRPr="00EF63E0">
                              <w:rPr>
                                <w:rFonts w:ascii="lvetica" w:eastAsia="Times New Roman" w:hAnsi="lvetica" w:cs="lvetica"/>
                                <w:sz w:val="10"/>
                                <w:szCs w:val="24"/>
                                <w:lang w:val="x-none"/>
                              </w:rPr>
                              <w:t>h</w:t>
                            </w:r>
                            <w:proofErr w:type="spellEnd"/>
                            <w:r w:rsidRPr="00EF63E0">
                              <w:rPr>
                                <w:rFonts w:ascii="lvetica" w:eastAsia="Times New Roman" w:hAnsi="lvetica" w:cs="lvetica"/>
                                <w:sz w:val="10"/>
                                <w:szCs w:val="24"/>
                                <w:lang w:val="x-none"/>
                              </w:rPr>
                              <w:t xml:space="preserve"> </w:t>
                            </w: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) 4,5 m/s²</w:t>
                            </w:r>
                          </w:p>
                          <w:p w:rsidR="0055528E" w:rsidRPr="00EF63E0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Marge d'incertitude bruit (K) 3 dB (A)</w:t>
                            </w:r>
                          </w:p>
                          <w:p w:rsidR="0055528E" w:rsidRPr="00EF63E0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Marge d'incertitude vibration (K) 1,5 m/s²</w:t>
                            </w:r>
                          </w:p>
                          <w:p w:rsidR="0055528E" w:rsidRPr="00EF63E0" w:rsidRDefault="0055528E" w:rsidP="00305EC8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60" w:line="240" w:lineRule="auto"/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 xml:space="preserve">Puissance sonore </w:t>
                            </w:r>
                            <w:r w:rsidRPr="00305EC8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 xml:space="preserve">   </w:t>
                            </w: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103 dB (A)</w:t>
                            </w:r>
                          </w:p>
                          <w:p w:rsidR="0055528E" w:rsidRPr="0055528E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lvetica-Bold" w:eastAsia="Times New Roman" w:hAnsi="lvetica-Bold" w:cs="lvetica-Bold"/>
                                <w:b/>
                                <w:sz w:val="18"/>
                                <w:szCs w:val="24"/>
                                <w:lang w:val="x-none"/>
                              </w:rPr>
                            </w:pPr>
                            <w:r w:rsidRPr="0055528E">
                              <w:rPr>
                                <w:rFonts w:ascii="lvetica-Bold" w:eastAsia="Times New Roman" w:hAnsi="lvetica-Bold" w:cs="lvetica-Bold"/>
                                <w:b/>
                                <w:sz w:val="18"/>
                                <w:szCs w:val="24"/>
                                <w:lang w:val="x-none"/>
                              </w:rPr>
                              <w:t>Général</w:t>
                            </w:r>
                          </w:p>
                          <w:p w:rsidR="0055528E" w:rsidRPr="00EF63E0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Dimensions (L x l x h) 479 x 112 x 263 mm</w:t>
                            </w:r>
                          </w:p>
                          <w:p w:rsidR="0055528E" w:rsidRPr="00EF63E0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Poids net EPTA 6,8 kg</w:t>
                            </w:r>
                          </w:p>
                          <w:p w:rsidR="0055528E" w:rsidRPr="00EF63E0" w:rsidRDefault="0055528E" w:rsidP="0055528E">
                            <w:pPr>
                              <w:autoSpaceDE w:val="0"/>
                              <w:autoSpaceDN w:val="0"/>
                              <w:adjustRightInd w:val="0"/>
                              <w:snapToGrid w:val="0"/>
                              <w:spacing w:after="0" w:line="240" w:lineRule="auto"/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</w:pPr>
                            <w:r w:rsidRPr="00EF63E0">
                              <w:rPr>
                                <w:rFonts w:ascii="lvetica" w:eastAsia="Times New Roman" w:hAnsi="lvetica" w:cs="lvetica"/>
                                <w:sz w:val="16"/>
                                <w:szCs w:val="24"/>
                                <w:lang w:val="x-none"/>
                              </w:rPr>
                              <w:t>Longueur cordon d’alimentation 4 m</w:t>
                            </w:r>
                          </w:p>
                          <w:p w:rsidR="0055528E" w:rsidRPr="0055528E" w:rsidRDefault="0055528E">
                            <w:pPr>
                              <w:rPr>
                                <w:lang w:val="x-non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297.45pt;margin-top:19.2pt;width:185.9pt;height:242.5pt;z-index:251661824;visibility:visible;mso-wrap-style:square;mso-width-percent:40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">
                <v:textbox>
                  <w:txbxContent>
                    <w:p w:rsidR="0055528E" w:rsidRPr="0055528E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60" w:line="240" w:lineRule="auto"/>
                        <w:rPr>
                          <w:rFonts w:ascii="lvetica-Bold" w:eastAsia="Times New Roman" w:hAnsi="lvetica-Bold" w:cs="lvetica-Bold"/>
                          <w:szCs w:val="24"/>
                          <w:u w:val="single"/>
                          <w:lang w:val="x-none"/>
                        </w:rPr>
                      </w:pPr>
                      <w:r w:rsidRPr="0055528E">
                        <w:rPr>
                          <w:rFonts w:ascii="lvetica-Bold" w:eastAsia="Times New Roman" w:hAnsi="lvetica-Bold" w:cs="lvetica-Bold"/>
                          <w:szCs w:val="24"/>
                          <w:u w:val="single"/>
                          <w:lang w:val="x-none"/>
                        </w:rPr>
                        <w:t>CARACTERISTIQUES TECHNIQUES</w:t>
                      </w:r>
                    </w:p>
                    <w:p w:rsidR="0055528E" w:rsidRPr="00EF63E0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lvetica-Bold" w:eastAsia="Times New Roman" w:hAnsi="lvetica-Bold" w:cs="lvetica-Bold"/>
                          <w:b/>
                          <w:sz w:val="18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-Bold" w:eastAsia="Times New Roman" w:hAnsi="lvetica-Bold" w:cs="lvetica-Bold"/>
                          <w:b/>
                          <w:sz w:val="18"/>
                          <w:szCs w:val="24"/>
                          <w:lang w:val="x-none"/>
                        </w:rPr>
                        <w:t>Puissance</w:t>
                      </w:r>
                    </w:p>
                    <w:p w:rsidR="0055528E" w:rsidRPr="00EF63E0" w:rsidRDefault="0055528E" w:rsidP="00305EC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60" w:line="240" w:lineRule="auto"/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Puissance nominale 1100 W</w:t>
                      </w:r>
                    </w:p>
                    <w:p w:rsidR="0055528E" w:rsidRPr="00EF63E0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lvetica-Bold" w:eastAsia="Times New Roman" w:hAnsi="lvetica-Bold" w:cs="lvetica-Bold"/>
                          <w:b/>
                          <w:sz w:val="18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-Bold" w:eastAsia="Times New Roman" w:hAnsi="lvetica-Bold" w:cs="lvetica-Bold"/>
                          <w:b/>
                          <w:sz w:val="18"/>
                          <w:szCs w:val="24"/>
                          <w:lang w:val="x-none"/>
                        </w:rPr>
                        <w:t>Régime</w:t>
                      </w:r>
                    </w:p>
                    <w:p w:rsidR="0055528E" w:rsidRPr="00EF63E0" w:rsidRDefault="0055528E" w:rsidP="00305EC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60" w:line="240" w:lineRule="auto"/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Vitesse à vide max. 250 à 500 tr/min</w:t>
                      </w:r>
                    </w:p>
                    <w:p w:rsidR="0055528E" w:rsidRPr="0055528E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lvetica-Bold" w:eastAsia="Times New Roman" w:hAnsi="lvetica-Bold" w:cs="lvetica-Bold"/>
                          <w:b/>
                          <w:sz w:val="18"/>
                          <w:szCs w:val="24"/>
                          <w:lang w:val="x-none"/>
                        </w:rPr>
                      </w:pPr>
                      <w:r w:rsidRPr="0055528E">
                        <w:rPr>
                          <w:rFonts w:ascii="lvetica-Bold" w:eastAsia="Times New Roman" w:hAnsi="lvetica-Bold" w:cs="lvetica-Bold"/>
                          <w:b/>
                          <w:sz w:val="18"/>
                          <w:szCs w:val="24"/>
                          <w:lang w:val="x-none"/>
                        </w:rPr>
                        <w:t>Cadence</w:t>
                      </w:r>
                    </w:p>
                    <w:p w:rsidR="0055528E" w:rsidRPr="00EF63E0" w:rsidRDefault="0055528E" w:rsidP="00305EC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60" w:line="240" w:lineRule="auto"/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 xml:space="preserve">Cadence de frappe max. 1450 à 2900 </w:t>
                      </w:r>
                      <w:proofErr w:type="spellStart"/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cps</w:t>
                      </w:r>
                      <w:proofErr w:type="spellEnd"/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/min</w:t>
                      </w:r>
                    </w:p>
                    <w:p w:rsidR="0055528E" w:rsidRPr="0055528E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lvetica-Bold" w:eastAsia="Times New Roman" w:hAnsi="lvetica-Bold" w:cs="lvetica-Bold"/>
                          <w:b/>
                          <w:sz w:val="18"/>
                          <w:szCs w:val="24"/>
                          <w:lang w:val="x-none"/>
                        </w:rPr>
                      </w:pPr>
                      <w:r w:rsidRPr="0055528E">
                        <w:rPr>
                          <w:rFonts w:ascii="lvetica-Bold" w:eastAsia="Times New Roman" w:hAnsi="lvetica-Bold" w:cs="lvetica-Bold"/>
                          <w:b/>
                          <w:sz w:val="18"/>
                          <w:szCs w:val="24"/>
                          <w:lang w:val="x-none"/>
                        </w:rPr>
                        <w:t>Capacité de perçage / burinage</w:t>
                      </w:r>
                    </w:p>
                    <w:p w:rsidR="0055528E" w:rsidRPr="00EF63E0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Ø max. dans trépan/béton 105/40 mm</w:t>
                      </w:r>
                    </w:p>
                    <w:p w:rsidR="0055528E" w:rsidRPr="00EF63E0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Puissance de frappe (EPTA) 8 Joules</w:t>
                      </w:r>
                    </w:p>
                    <w:p w:rsidR="0055528E" w:rsidRPr="00EF63E0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Ø max. dans le béton 40 mm</w:t>
                      </w:r>
                    </w:p>
                    <w:p w:rsidR="0055528E" w:rsidRPr="00EF63E0" w:rsidRDefault="0055528E" w:rsidP="00305EC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60" w:line="240" w:lineRule="auto"/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Ø max. avec trépan 105 mm</w:t>
                      </w:r>
                    </w:p>
                    <w:p w:rsidR="0055528E" w:rsidRPr="0055528E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lvetica-Bold" w:eastAsia="Times New Roman" w:hAnsi="lvetica-Bold" w:cs="lvetica-Bold"/>
                          <w:b/>
                          <w:sz w:val="18"/>
                          <w:szCs w:val="24"/>
                          <w:lang w:val="x-none"/>
                        </w:rPr>
                      </w:pPr>
                      <w:r w:rsidRPr="0055528E">
                        <w:rPr>
                          <w:rFonts w:ascii="lvetica-Bold" w:eastAsia="Times New Roman" w:hAnsi="lvetica-Bold" w:cs="lvetica-Bold"/>
                          <w:b/>
                          <w:sz w:val="18"/>
                          <w:szCs w:val="24"/>
                          <w:lang w:val="x-none"/>
                        </w:rPr>
                        <w:t>Niveaux d'exposition et de vibrations</w:t>
                      </w:r>
                    </w:p>
                    <w:p w:rsidR="0055528E" w:rsidRPr="00EF63E0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Vibration 3ax perforation (</w:t>
                      </w:r>
                      <w:proofErr w:type="spellStart"/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 xml:space="preserve">a </w:t>
                      </w:r>
                      <w:r w:rsidRPr="00EF63E0">
                        <w:rPr>
                          <w:rFonts w:ascii="lvetica" w:eastAsia="Times New Roman" w:hAnsi="lvetica" w:cs="lvetica"/>
                          <w:sz w:val="10"/>
                          <w:szCs w:val="24"/>
                          <w:lang w:val="x-none"/>
                        </w:rPr>
                        <w:t>h</w:t>
                      </w:r>
                      <w:proofErr w:type="spellEnd"/>
                      <w:r w:rsidRPr="00EF63E0">
                        <w:rPr>
                          <w:rFonts w:ascii="lvetica" w:eastAsia="Times New Roman" w:hAnsi="lvetica" w:cs="lvetica"/>
                          <w:sz w:val="10"/>
                          <w:szCs w:val="24"/>
                          <w:lang w:val="x-none"/>
                        </w:rPr>
                        <w:t xml:space="preserve"> </w:t>
                      </w: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) 5 m/s²</w:t>
                      </w:r>
                    </w:p>
                    <w:p w:rsidR="0055528E" w:rsidRPr="00EF63E0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Vibration 3ax burinage (</w:t>
                      </w:r>
                      <w:proofErr w:type="spellStart"/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 xml:space="preserve">a </w:t>
                      </w:r>
                      <w:r w:rsidRPr="00EF63E0">
                        <w:rPr>
                          <w:rFonts w:ascii="lvetica" w:eastAsia="Times New Roman" w:hAnsi="lvetica" w:cs="lvetica"/>
                          <w:sz w:val="10"/>
                          <w:szCs w:val="24"/>
                          <w:lang w:val="x-none"/>
                        </w:rPr>
                        <w:t>h</w:t>
                      </w:r>
                      <w:proofErr w:type="spellEnd"/>
                      <w:r w:rsidRPr="00EF63E0">
                        <w:rPr>
                          <w:rFonts w:ascii="lvetica" w:eastAsia="Times New Roman" w:hAnsi="lvetica" w:cs="lvetica"/>
                          <w:sz w:val="10"/>
                          <w:szCs w:val="24"/>
                          <w:lang w:val="x-none"/>
                        </w:rPr>
                        <w:t xml:space="preserve"> </w:t>
                      </w: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) 4,5 m/s²</w:t>
                      </w:r>
                    </w:p>
                    <w:p w:rsidR="0055528E" w:rsidRPr="00EF63E0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Marge d'incertitude bruit (K) 3 dB (A)</w:t>
                      </w:r>
                    </w:p>
                    <w:p w:rsidR="0055528E" w:rsidRPr="00EF63E0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Marge d'incertitude vibration (K) 1,5 m/s²</w:t>
                      </w:r>
                    </w:p>
                    <w:p w:rsidR="0055528E" w:rsidRPr="00EF63E0" w:rsidRDefault="0055528E" w:rsidP="00305EC8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60" w:line="240" w:lineRule="auto"/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 xml:space="preserve">Puissance sonore </w:t>
                      </w:r>
                      <w:r w:rsidRPr="00305EC8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 xml:space="preserve">   </w:t>
                      </w: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103 dB (A)</w:t>
                      </w:r>
                    </w:p>
                    <w:p w:rsidR="0055528E" w:rsidRPr="0055528E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lvetica-Bold" w:eastAsia="Times New Roman" w:hAnsi="lvetica-Bold" w:cs="lvetica-Bold"/>
                          <w:b/>
                          <w:sz w:val="18"/>
                          <w:szCs w:val="24"/>
                          <w:lang w:val="x-none"/>
                        </w:rPr>
                      </w:pPr>
                      <w:r w:rsidRPr="0055528E">
                        <w:rPr>
                          <w:rFonts w:ascii="lvetica-Bold" w:eastAsia="Times New Roman" w:hAnsi="lvetica-Bold" w:cs="lvetica-Bold"/>
                          <w:b/>
                          <w:sz w:val="18"/>
                          <w:szCs w:val="24"/>
                          <w:lang w:val="x-none"/>
                        </w:rPr>
                        <w:t>Général</w:t>
                      </w:r>
                    </w:p>
                    <w:p w:rsidR="0055528E" w:rsidRPr="00EF63E0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Dimensions (L x l x h) 479 x 112 x 263 mm</w:t>
                      </w:r>
                    </w:p>
                    <w:p w:rsidR="0055528E" w:rsidRPr="00EF63E0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Poids net EPTA 6,8 kg</w:t>
                      </w:r>
                    </w:p>
                    <w:p w:rsidR="0055528E" w:rsidRPr="00EF63E0" w:rsidRDefault="0055528E" w:rsidP="0055528E">
                      <w:pPr>
                        <w:autoSpaceDE w:val="0"/>
                        <w:autoSpaceDN w:val="0"/>
                        <w:adjustRightInd w:val="0"/>
                        <w:snapToGrid w:val="0"/>
                        <w:spacing w:after="0" w:line="240" w:lineRule="auto"/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</w:pPr>
                      <w:r w:rsidRPr="00EF63E0">
                        <w:rPr>
                          <w:rFonts w:ascii="lvetica" w:eastAsia="Times New Roman" w:hAnsi="lvetica" w:cs="lvetica"/>
                          <w:sz w:val="16"/>
                          <w:szCs w:val="24"/>
                          <w:lang w:val="x-none"/>
                        </w:rPr>
                        <w:t>Longueur cordon d’alimentation 4 m</w:t>
                      </w:r>
                    </w:p>
                    <w:p w:rsidR="0055528E" w:rsidRPr="0055528E" w:rsidRDefault="0055528E">
                      <w:pPr>
                        <w:rPr>
                          <w:lang w:val="x-none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CD1D50" w:rsidRPr="00305EC8" w:rsidRDefault="00CD1D50">
      <w:pPr>
        <w:rPr>
          <w:color w:val="000000" w:themeColor="text1"/>
          <w:lang w:val="en-US"/>
        </w:rPr>
      </w:pPr>
    </w:p>
    <w:p w:rsidR="00CD1D50" w:rsidRPr="00305EC8" w:rsidRDefault="00CD1D50">
      <w:pPr>
        <w:rPr>
          <w:color w:val="000000" w:themeColor="text1"/>
          <w:lang w:val="en-US"/>
        </w:rPr>
      </w:pPr>
    </w:p>
    <w:p w:rsidR="00CD1D50" w:rsidRPr="00305EC8" w:rsidRDefault="00404D86">
      <w:pPr>
        <w:rPr>
          <w:color w:val="000000" w:themeColor="text1"/>
          <w:lang w:val="en-US"/>
        </w:rPr>
      </w:pPr>
      <w:r w:rsidRPr="00EF63E0">
        <w:rPr>
          <w:noProof/>
          <w:color w:val="000000" w:themeColor="text1"/>
          <w:lang w:eastAsia="fr-FR"/>
        </w:rPr>
        <w:drawing>
          <wp:anchor distT="0" distB="0" distL="114300" distR="114300" simplePos="0" relativeHeight="251660800" behindDoc="0" locked="0" layoutInCell="1" allowOverlap="1" wp14:anchorId="045F6DBC" wp14:editId="5C0185A9">
            <wp:simplePos x="0" y="0"/>
            <wp:positionH relativeFrom="column">
              <wp:posOffset>585470</wp:posOffset>
            </wp:positionH>
            <wp:positionV relativeFrom="paragraph">
              <wp:posOffset>50165</wp:posOffset>
            </wp:positionV>
            <wp:extent cx="2319020" cy="2319020"/>
            <wp:effectExtent l="0" t="0" r="5080" b="5080"/>
            <wp:wrapNone/>
            <wp:docPr id="1026" name="Picture 2" descr="http://static.debonix.fr/media/catalog/product/h/r/hr4013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http://static.debonix.fr/media/catalog/product/h/r/hr4013c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9020" cy="2319020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D1D50" w:rsidRPr="00305EC8" w:rsidRDefault="00CD1D50" w:rsidP="0044255C">
      <w:pPr>
        <w:spacing w:after="0" w:line="240" w:lineRule="auto"/>
        <w:rPr>
          <w:color w:val="000000" w:themeColor="text1"/>
          <w:lang w:val="en-US"/>
        </w:rPr>
      </w:pPr>
    </w:p>
    <w:p w:rsidR="00CD1D50" w:rsidRPr="00305EC8" w:rsidRDefault="00CD1D50" w:rsidP="0044255C">
      <w:pPr>
        <w:spacing w:after="0" w:line="240" w:lineRule="auto"/>
        <w:rPr>
          <w:color w:val="000000" w:themeColor="text1"/>
          <w:lang w:val="en-US"/>
        </w:rPr>
      </w:pPr>
    </w:p>
    <w:p w:rsidR="00CD1D50" w:rsidRPr="00305EC8" w:rsidRDefault="00CD1D50" w:rsidP="0044255C">
      <w:pPr>
        <w:spacing w:after="0" w:line="240" w:lineRule="auto"/>
        <w:rPr>
          <w:color w:val="000000" w:themeColor="text1"/>
          <w:lang w:val="en-US"/>
        </w:rPr>
      </w:pPr>
    </w:p>
    <w:p w:rsidR="00CD1D50" w:rsidRDefault="00CD1D50" w:rsidP="0044255C">
      <w:pPr>
        <w:spacing w:after="0" w:line="240" w:lineRule="auto"/>
        <w:rPr>
          <w:color w:val="000000" w:themeColor="text1"/>
          <w:lang w:val="en-US"/>
        </w:rPr>
      </w:pPr>
    </w:p>
    <w:p w:rsidR="0044255C" w:rsidRDefault="0044255C" w:rsidP="0044255C">
      <w:pPr>
        <w:spacing w:after="0" w:line="240" w:lineRule="auto"/>
        <w:rPr>
          <w:color w:val="000000" w:themeColor="text1"/>
          <w:lang w:val="en-US"/>
        </w:rPr>
      </w:pPr>
    </w:p>
    <w:p w:rsidR="0044255C" w:rsidRDefault="0044255C" w:rsidP="0044255C">
      <w:pPr>
        <w:spacing w:after="0" w:line="240" w:lineRule="auto"/>
        <w:rPr>
          <w:color w:val="000000" w:themeColor="text1"/>
          <w:lang w:val="en-US"/>
        </w:rPr>
      </w:pPr>
    </w:p>
    <w:p w:rsidR="0044255C" w:rsidRDefault="0044255C" w:rsidP="0044255C">
      <w:pPr>
        <w:spacing w:after="0" w:line="240" w:lineRule="auto"/>
        <w:rPr>
          <w:color w:val="000000" w:themeColor="text1"/>
          <w:lang w:val="en-US"/>
        </w:rPr>
      </w:pPr>
    </w:p>
    <w:p w:rsidR="0044255C" w:rsidRPr="00305EC8" w:rsidRDefault="0044255C" w:rsidP="0044255C">
      <w:pPr>
        <w:spacing w:after="0" w:line="240" w:lineRule="auto"/>
        <w:rPr>
          <w:color w:val="000000" w:themeColor="text1"/>
          <w:lang w:val="en-US"/>
        </w:rPr>
      </w:pPr>
    </w:p>
    <w:p w:rsidR="00CD1D50" w:rsidRPr="00305EC8" w:rsidRDefault="00CD1D50" w:rsidP="0044255C">
      <w:pPr>
        <w:spacing w:after="0" w:line="240" w:lineRule="auto"/>
        <w:rPr>
          <w:color w:val="000000" w:themeColor="text1"/>
          <w:lang w:val="en-US"/>
        </w:rPr>
      </w:pPr>
    </w:p>
    <w:p w:rsidR="0055528E" w:rsidRDefault="0055528E" w:rsidP="0044255C">
      <w:pPr>
        <w:spacing w:after="0" w:line="240" w:lineRule="auto"/>
        <w:rPr>
          <w:lang w:val="en-US"/>
        </w:rPr>
      </w:pPr>
    </w:p>
    <w:p w:rsidR="0044255C" w:rsidRPr="00305EC8" w:rsidRDefault="0044255C">
      <w:pPr>
        <w:rPr>
          <w:lang w:val="en-US"/>
        </w:rPr>
      </w:pPr>
    </w:p>
    <w:sectPr w:rsidR="0044255C" w:rsidRPr="00305EC8" w:rsidSect="00416D77">
      <w:pgSz w:w="11906" w:h="16838"/>
      <w:pgMar w:top="737" w:right="680" w:bottom="737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riad-Italic">
    <w:altName w:val="???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Eras-Bold">
    <w:altName w:val="???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Eras-Medium">
    <w:altName w:val="???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vetica">
    <w:altName w:val="???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vetica-Bold">
    <w:altName w:val="???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4D19A5"/>
    <w:multiLevelType w:val="hybridMultilevel"/>
    <w:tmpl w:val="003C7C5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DF617F"/>
    <w:multiLevelType w:val="multilevel"/>
    <w:tmpl w:val="4710AC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5556085"/>
    <w:multiLevelType w:val="hybridMultilevel"/>
    <w:tmpl w:val="47141A42"/>
    <w:lvl w:ilvl="0" w:tplc="CA5808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D77"/>
    <w:rsid w:val="001C7AE7"/>
    <w:rsid w:val="001F69A6"/>
    <w:rsid w:val="00305EC8"/>
    <w:rsid w:val="00404D86"/>
    <w:rsid w:val="00416D77"/>
    <w:rsid w:val="0044255C"/>
    <w:rsid w:val="00456880"/>
    <w:rsid w:val="0055528E"/>
    <w:rsid w:val="00713E6E"/>
    <w:rsid w:val="007610F5"/>
    <w:rsid w:val="008D763A"/>
    <w:rsid w:val="00924657"/>
    <w:rsid w:val="00925C53"/>
    <w:rsid w:val="009C351A"/>
    <w:rsid w:val="00B5145E"/>
    <w:rsid w:val="00CD1D50"/>
    <w:rsid w:val="00DE7CB2"/>
    <w:rsid w:val="00EB2CBB"/>
    <w:rsid w:val="00EF6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CB5EAAE-EBA1-442C-801A-09BDF07F3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55528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924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B5145E"/>
    <w:pPr>
      <w:ind w:left="720"/>
      <w:contextualSpacing/>
    </w:pPr>
  </w:style>
  <w:style w:type="character" w:styleId="lev">
    <w:name w:val="Strong"/>
    <w:basedOn w:val="Policepardfaut"/>
    <w:uiPriority w:val="22"/>
    <w:qFormat/>
    <w:rsid w:val="00EF63E0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5552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55528E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34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60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63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12</cp:revision>
  <cp:lastPrinted>2017-01-03T09:19:00Z</cp:lastPrinted>
  <dcterms:created xsi:type="dcterms:W3CDTF">2017-01-02T19:53:00Z</dcterms:created>
  <dcterms:modified xsi:type="dcterms:W3CDTF">2019-02-09T13:10:00Z</dcterms:modified>
</cp:coreProperties>
</file>