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60D96" w14:textId="726B9DB4" w:rsidR="001935DE" w:rsidRPr="007066F8" w:rsidRDefault="001935DE" w:rsidP="00AD477B">
      <w:pPr>
        <w:jc w:val="center"/>
        <w:rPr>
          <w:rFonts w:ascii="Arial" w:hAnsi="Arial" w:cs="Arial"/>
          <w:b/>
          <w:bCs/>
          <w:sz w:val="28"/>
          <w:szCs w:val="28"/>
          <w:u w:val="single"/>
        </w:rPr>
      </w:pPr>
      <w:r w:rsidRPr="007066F8">
        <w:rPr>
          <w:rFonts w:ascii="Arial" w:hAnsi="Arial" w:cs="Arial"/>
          <w:b/>
          <w:bCs/>
          <w:sz w:val="28"/>
          <w:szCs w:val="28"/>
          <w:u w:val="single"/>
        </w:rPr>
        <w:t xml:space="preserve">Bloc 2 – Mise en œuvre des </w:t>
      </w:r>
      <w:r w:rsidR="007066F8" w:rsidRPr="007066F8">
        <w:rPr>
          <w:rFonts w:ascii="Arial" w:hAnsi="Arial" w:cs="Arial"/>
          <w:b/>
          <w:bCs/>
          <w:sz w:val="28"/>
          <w:szCs w:val="28"/>
          <w:u w:val="single"/>
        </w:rPr>
        <w:t>O</w:t>
      </w:r>
      <w:r w:rsidRPr="007066F8">
        <w:rPr>
          <w:rFonts w:ascii="Arial" w:hAnsi="Arial" w:cs="Arial"/>
          <w:b/>
          <w:bCs/>
          <w:sz w:val="28"/>
          <w:szCs w:val="28"/>
          <w:u w:val="single"/>
        </w:rPr>
        <w:t xml:space="preserve">pérations </w:t>
      </w:r>
      <w:r w:rsidR="007066F8" w:rsidRPr="007066F8">
        <w:rPr>
          <w:rFonts w:ascii="Arial" w:hAnsi="Arial" w:cs="Arial"/>
          <w:b/>
          <w:bCs/>
          <w:sz w:val="28"/>
          <w:szCs w:val="28"/>
          <w:u w:val="single"/>
        </w:rPr>
        <w:t>I</w:t>
      </w:r>
      <w:r w:rsidR="009B34E6">
        <w:rPr>
          <w:rFonts w:ascii="Arial" w:hAnsi="Arial" w:cs="Arial"/>
          <w:b/>
          <w:bCs/>
          <w:sz w:val="28"/>
          <w:szCs w:val="28"/>
          <w:u w:val="single"/>
        </w:rPr>
        <w:t>nternationales</w:t>
      </w:r>
    </w:p>
    <w:p w14:paraId="7F964070" w14:textId="1D2E6E5F" w:rsidR="00AD477B" w:rsidRPr="007066F8" w:rsidRDefault="001935DE" w:rsidP="00AD477B">
      <w:pPr>
        <w:jc w:val="center"/>
        <w:rPr>
          <w:rFonts w:ascii="Arial" w:hAnsi="Arial" w:cs="Arial"/>
          <w:b/>
          <w:bCs/>
          <w:sz w:val="28"/>
          <w:szCs w:val="28"/>
          <w:u w:val="single"/>
        </w:rPr>
      </w:pPr>
      <w:r w:rsidRPr="007066F8">
        <w:rPr>
          <w:rFonts w:ascii="Arial" w:hAnsi="Arial" w:cs="Arial"/>
          <w:b/>
          <w:bCs/>
          <w:sz w:val="28"/>
          <w:szCs w:val="28"/>
          <w:u w:val="single"/>
        </w:rPr>
        <w:t>DEUX MISES EN SITUATION PROFESSIONNELLE POUR D</w:t>
      </w:r>
      <w:r w:rsidR="00A67710">
        <w:rPr>
          <w:rFonts w:ascii="Arial" w:hAnsi="Arial" w:cs="Arial"/>
          <w:b/>
          <w:bCs/>
          <w:sz w:val="28"/>
          <w:szCs w:val="28"/>
          <w:u w:val="single"/>
        </w:rPr>
        <w:t>É</w:t>
      </w:r>
      <w:r w:rsidRPr="007066F8">
        <w:rPr>
          <w:rFonts w:ascii="Arial" w:hAnsi="Arial" w:cs="Arial"/>
          <w:b/>
          <w:bCs/>
          <w:sz w:val="28"/>
          <w:szCs w:val="28"/>
          <w:u w:val="single"/>
        </w:rPr>
        <w:t>BUTER L’ENSEIGNEMENT</w:t>
      </w:r>
    </w:p>
    <w:p w14:paraId="53788D6B" w14:textId="77777777" w:rsidR="00AD477B" w:rsidRPr="00811416" w:rsidRDefault="00AD477B" w:rsidP="00AD477B">
      <w:pPr>
        <w:jc w:val="center"/>
        <w:rPr>
          <w:rFonts w:ascii="Arial" w:hAnsi="Arial" w:cs="Arial"/>
          <w:b/>
          <w:bCs/>
        </w:rPr>
      </w:pPr>
    </w:p>
    <w:p w14:paraId="4956F652" w14:textId="77777777" w:rsidR="00B55AE3" w:rsidRDefault="00B55AE3">
      <w:pPr>
        <w:rPr>
          <w:rFonts w:ascii="Arial" w:hAnsi="Arial" w:cs="Arial"/>
        </w:rPr>
      </w:pPr>
    </w:p>
    <w:p w14:paraId="54AFA907" w14:textId="7835F723" w:rsidR="00AD477B" w:rsidRPr="00811416" w:rsidRDefault="000204EC">
      <w:pPr>
        <w:rPr>
          <w:rFonts w:ascii="Arial" w:hAnsi="Arial" w:cs="Arial"/>
        </w:rPr>
      </w:pPr>
      <w:r>
        <w:rPr>
          <w:rFonts w:ascii="Arial" w:hAnsi="Arial" w:cs="Arial"/>
        </w:rPr>
        <w:t>Vous trouverez ci-dessous</w:t>
      </w:r>
      <w:r w:rsidR="00AD477B" w:rsidRPr="00811416">
        <w:rPr>
          <w:rFonts w:ascii="Arial" w:hAnsi="Arial" w:cs="Arial"/>
        </w:rPr>
        <w:t xml:space="preserve"> une proposition de deux mises en situation qui permettent de débuter l’enseignement de MOI. L’objectif est de mettre en perspective le cours de MOI : sa diversité, ses richesses et ses enjeux. </w:t>
      </w:r>
    </w:p>
    <w:p w14:paraId="76C04E51" w14:textId="0ADF2E44" w:rsidR="00AD477B" w:rsidRPr="00811416" w:rsidRDefault="00AD477B">
      <w:pPr>
        <w:rPr>
          <w:rFonts w:ascii="Arial" w:hAnsi="Arial" w:cs="Arial"/>
        </w:rPr>
      </w:pPr>
    </w:p>
    <w:p w14:paraId="0159C974" w14:textId="28E3A118" w:rsidR="00AD477B" w:rsidRDefault="00AD477B" w:rsidP="00AD477B">
      <w:pPr>
        <w:rPr>
          <w:rFonts w:ascii="Arial" w:hAnsi="Arial" w:cs="Arial"/>
        </w:rPr>
      </w:pPr>
      <w:r w:rsidRPr="00811416">
        <w:rPr>
          <w:rFonts w:ascii="Arial" w:hAnsi="Arial" w:cs="Arial"/>
        </w:rPr>
        <w:t>Ces mises en situation positionnent le sens et l’utilité de</w:t>
      </w:r>
      <w:r w:rsidR="00142787" w:rsidRPr="00811416">
        <w:rPr>
          <w:rFonts w:ascii="Arial" w:hAnsi="Arial" w:cs="Arial"/>
        </w:rPr>
        <w:t xml:space="preserve"> la</w:t>
      </w:r>
      <w:r w:rsidRPr="00811416">
        <w:rPr>
          <w:rFonts w:ascii="Arial" w:hAnsi="Arial" w:cs="Arial"/>
        </w:rPr>
        <w:t xml:space="preserve"> MOI. Elles visent à illustrer la philosophie d’un travail par compétences. Elles délimitent volontairement le choix</w:t>
      </w:r>
      <w:r w:rsidR="00DD40DC" w:rsidRPr="00811416">
        <w:rPr>
          <w:rFonts w:ascii="Arial" w:hAnsi="Arial" w:cs="Arial"/>
        </w:rPr>
        <w:t xml:space="preserve"> et</w:t>
      </w:r>
      <w:r w:rsidRPr="00811416">
        <w:rPr>
          <w:rFonts w:ascii="Arial" w:hAnsi="Arial" w:cs="Arial"/>
        </w:rPr>
        <w:t xml:space="preserve"> le périmètre des savoirs associés et notions.</w:t>
      </w:r>
      <w:r w:rsidR="000204EC">
        <w:rPr>
          <w:rFonts w:ascii="Arial" w:hAnsi="Arial" w:cs="Arial"/>
        </w:rPr>
        <w:t xml:space="preserve"> Elles ne préfigurent pas les situations professionnelles </w:t>
      </w:r>
      <w:r w:rsidR="001935DE">
        <w:rPr>
          <w:rFonts w:ascii="Arial" w:hAnsi="Arial" w:cs="Arial"/>
        </w:rPr>
        <w:t>sur lesquelles prendra appui l’épreuve de certification</w:t>
      </w:r>
      <w:r w:rsidR="000204EC">
        <w:rPr>
          <w:rFonts w:ascii="Arial" w:hAnsi="Arial" w:cs="Arial"/>
        </w:rPr>
        <w:t xml:space="preserve">. </w:t>
      </w:r>
    </w:p>
    <w:p w14:paraId="3FA7CB4B" w14:textId="232ED138" w:rsidR="00B55AE3" w:rsidRDefault="00B55AE3" w:rsidP="00AD477B">
      <w:pPr>
        <w:rPr>
          <w:rFonts w:ascii="Arial" w:hAnsi="Arial" w:cs="Arial"/>
        </w:rPr>
      </w:pPr>
    </w:p>
    <w:p w14:paraId="78582BA8" w14:textId="77777777" w:rsidR="009B34E6" w:rsidRDefault="00B55AE3" w:rsidP="00B55AE3">
      <w:pPr>
        <w:spacing w:line="259" w:lineRule="auto"/>
        <w:rPr>
          <w:rFonts w:ascii="Arial" w:hAnsi="Arial" w:cs="Arial"/>
        </w:rPr>
      </w:pPr>
      <w:r w:rsidRPr="00B55AE3">
        <w:rPr>
          <w:rFonts w:ascii="Arial" w:hAnsi="Arial" w:cs="Arial"/>
        </w:rPr>
        <w:t>Elles mettent en œuvre les compétences</w:t>
      </w:r>
      <w:r w:rsidR="009B34E6">
        <w:rPr>
          <w:rFonts w:ascii="Arial" w:hAnsi="Arial" w:cs="Arial"/>
        </w:rPr>
        <w:t> :</w:t>
      </w:r>
    </w:p>
    <w:p w14:paraId="62F37E99" w14:textId="77777777" w:rsidR="009B34E6" w:rsidRDefault="00B55AE3" w:rsidP="00B55AE3">
      <w:pPr>
        <w:spacing w:line="259" w:lineRule="auto"/>
        <w:rPr>
          <w:rFonts w:ascii="Arial" w:hAnsi="Arial" w:cs="Arial"/>
        </w:rPr>
      </w:pPr>
      <w:r w:rsidRPr="00B55AE3">
        <w:rPr>
          <w:rFonts w:ascii="Arial" w:hAnsi="Arial" w:cs="Arial"/>
        </w:rPr>
        <w:t>1</w:t>
      </w:r>
      <w:r>
        <w:rPr>
          <w:rFonts w:ascii="Arial" w:hAnsi="Arial" w:cs="Arial"/>
        </w:rPr>
        <w:t xml:space="preserve"> </w:t>
      </w:r>
      <w:r w:rsidRPr="00B55AE3">
        <w:rPr>
          <w:rFonts w:ascii="Arial" w:hAnsi="Arial" w:cs="Arial"/>
        </w:rPr>
        <w:t xml:space="preserve">- Organiser, contrôler et suivre la réalisation d’un contrat international </w:t>
      </w:r>
    </w:p>
    <w:p w14:paraId="478BC795" w14:textId="1BDC0689" w:rsidR="009B34E6" w:rsidRDefault="00B55AE3" w:rsidP="00B55AE3">
      <w:pPr>
        <w:spacing w:line="259" w:lineRule="auto"/>
        <w:rPr>
          <w:rFonts w:ascii="Arial" w:hAnsi="Arial" w:cs="Arial"/>
        </w:rPr>
      </w:pPr>
      <w:proofErr w:type="gramStart"/>
      <w:r w:rsidRPr="00B55AE3">
        <w:rPr>
          <w:rFonts w:ascii="Arial" w:hAnsi="Arial" w:cs="Arial"/>
        </w:rPr>
        <w:t>et</w:t>
      </w:r>
      <w:proofErr w:type="gramEnd"/>
      <w:r w:rsidRPr="00B55AE3">
        <w:rPr>
          <w:rFonts w:ascii="Arial" w:hAnsi="Arial" w:cs="Arial"/>
        </w:rPr>
        <w:t xml:space="preserve"> </w:t>
      </w:r>
    </w:p>
    <w:p w14:paraId="485F73A7" w14:textId="365720A2" w:rsidR="00B55AE3" w:rsidRDefault="00B55AE3" w:rsidP="00B55AE3">
      <w:pPr>
        <w:spacing w:line="259" w:lineRule="auto"/>
        <w:rPr>
          <w:rFonts w:ascii="Arial" w:hAnsi="Arial" w:cs="Arial"/>
          <w:bCs/>
          <w:color w:val="000000" w:themeColor="text1"/>
        </w:rPr>
      </w:pPr>
      <w:r w:rsidRPr="00B55AE3">
        <w:rPr>
          <w:rFonts w:ascii="Arial" w:hAnsi="Arial" w:cs="Arial"/>
        </w:rPr>
        <w:t xml:space="preserve">3 - </w:t>
      </w:r>
      <w:r w:rsidRPr="00B55AE3">
        <w:rPr>
          <w:rFonts w:ascii="Arial" w:hAnsi="Arial" w:cs="Arial"/>
          <w:bCs/>
          <w:color w:val="000000" w:themeColor="text1"/>
        </w:rPr>
        <w:t>Mesurer les risques, gérer leur couverture, les sinistres et les litiges</w:t>
      </w:r>
      <w:r>
        <w:rPr>
          <w:rFonts w:ascii="Arial" w:hAnsi="Arial" w:cs="Arial"/>
          <w:bCs/>
          <w:color w:val="000000" w:themeColor="text1"/>
        </w:rPr>
        <w:t xml:space="preserve"> au niveau découverte.</w:t>
      </w:r>
    </w:p>
    <w:p w14:paraId="3103407E" w14:textId="77777777" w:rsidR="00B55AE3" w:rsidRDefault="00B55AE3" w:rsidP="00B55AE3">
      <w:pPr>
        <w:spacing w:line="259" w:lineRule="auto"/>
        <w:rPr>
          <w:rFonts w:ascii="Arial" w:hAnsi="Arial" w:cs="Arial"/>
          <w:bCs/>
          <w:color w:val="000000" w:themeColor="text1"/>
        </w:rPr>
      </w:pPr>
    </w:p>
    <w:p w14:paraId="3505116E" w14:textId="6F7A901D" w:rsidR="00B55AE3" w:rsidRPr="00B55AE3" w:rsidRDefault="00B55AE3" w:rsidP="00B55AE3">
      <w:pPr>
        <w:spacing w:line="259" w:lineRule="auto"/>
        <w:rPr>
          <w:rFonts w:ascii="Arial" w:hAnsi="Arial" w:cs="Arial"/>
        </w:rPr>
      </w:pPr>
      <w:r>
        <w:rPr>
          <w:rFonts w:ascii="Arial" w:hAnsi="Arial" w:cs="Arial"/>
          <w:bCs/>
          <w:color w:val="000000" w:themeColor="text1"/>
        </w:rPr>
        <w:t xml:space="preserve">Ci-après une carte heuristique balayant les savoirs et méthodologies associés aux compétences et abordés à l’occasion de ces deux premières mises en situation. </w:t>
      </w:r>
    </w:p>
    <w:p w14:paraId="561D0412" w14:textId="1E7A79F6" w:rsidR="00B55AE3" w:rsidRPr="00811416" w:rsidRDefault="00B55AE3" w:rsidP="00AD477B">
      <w:pPr>
        <w:rPr>
          <w:rFonts w:ascii="Arial" w:hAnsi="Arial" w:cs="Arial"/>
        </w:rPr>
      </w:pPr>
    </w:p>
    <w:p w14:paraId="77BBD45A" w14:textId="4BF7945B" w:rsidR="00B55AE3" w:rsidRDefault="00B55AE3">
      <w:pPr>
        <w:spacing w:after="160" w:line="259" w:lineRule="auto"/>
        <w:jc w:val="left"/>
        <w:rPr>
          <w:b/>
        </w:rPr>
      </w:pPr>
      <w:r>
        <w:rPr>
          <w:b/>
        </w:rPr>
        <w:br w:type="page"/>
      </w:r>
    </w:p>
    <w:p w14:paraId="37544B82" w14:textId="6C5028EA" w:rsidR="00B55AE3" w:rsidRDefault="00D60AC0" w:rsidP="00BD2B87">
      <w:pPr>
        <w:jc w:val="center"/>
        <w:rPr>
          <w:rFonts w:ascii="Arial" w:hAnsi="Arial" w:cs="Arial"/>
          <w:b/>
          <w:sz w:val="28"/>
          <w:szCs w:val="28"/>
          <w:u w:val="single"/>
        </w:rPr>
      </w:pPr>
      <w:r>
        <w:rPr>
          <w:rFonts w:ascii="Arial" w:hAnsi="Arial" w:cs="Arial"/>
          <w:b/>
          <w:noProof/>
          <w:sz w:val="28"/>
          <w:szCs w:val="28"/>
          <w:u w:val="single"/>
          <w:lang w:eastAsia="fr-FR"/>
        </w:rPr>
        <w:lastRenderedPageBreak/>
        <w:drawing>
          <wp:inline distT="0" distB="0" distL="0" distR="0" wp14:anchorId="5A3E97DC" wp14:editId="7A774368">
            <wp:extent cx="6248400" cy="875665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48400" cy="8756650"/>
                    </a:xfrm>
                    <a:prstGeom prst="rect">
                      <a:avLst/>
                    </a:prstGeom>
                  </pic:spPr>
                </pic:pic>
              </a:graphicData>
            </a:graphic>
          </wp:inline>
        </w:drawing>
      </w:r>
    </w:p>
    <w:p w14:paraId="18E38F7A" w14:textId="42A70809" w:rsidR="00AD477B" w:rsidRDefault="00B55AE3" w:rsidP="00AB6A8C">
      <w:pPr>
        <w:spacing w:after="160" w:line="259" w:lineRule="auto"/>
        <w:jc w:val="center"/>
        <w:rPr>
          <w:rFonts w:ascii="Arial" w:hAnsi="Arial" w:cs="Arial"/>
          <w:b/>
          <w:sz w:val="28"/>
          <w:szCs w:val="28"/>
          <w:u w:val="single"/>
        </w:rPr>
      </w:pPr>
      <w:r>
        <w:rPr>
          <w:rFonts w:ascii="Arial" w:hAnsi="Arial" w:cs="Arial"/>
          <w:b/>
          <w:sz w:val="28"/>
          <w:szCs w:val="28"/>
          <w:u w:val="single"/>
        </w:rPr>
        <w:br w:type="page"/>
      </w:r>
      <w:r w:rsidR="00AD477B" w:rsidRPr="00BD2B87">
        <w:rPr>
          <w:rFonts w:ascii="Arial" w:hAnsi="Arial" w:cs="Arial"/>
          <w:b/>
          <w:sz w:val="28"/>
          <w:szCs w:val="28"/>
          <w:u w:val="single"/>
        </w:rPr>
        <w:lastRenderedPageBreak/>
        <w:t>Situation 1 : Exporter dans l’UE</w:t>
      </w:r>
    </w:p>
    <w:p w14:paraId="1CEC0F6C" w14:textId="27186705" w:rsidR="00AB6A8C" w:rsidRDefault="00AB6A8C" w:rsidP="00AB6A8C">
      <w:pPr>
        <w:spacing w:after="160" w:line="259" w:lineRule="auto"/>
        <w:jc w:val="center"/>
        <w:rPr>
          <w:rFonts w:ascii="Arial" w:hAnsi="Arial" w:cs="Arial"/>
          <w:b/>
          <w:sz w:val="28"/>
          <w:szCs w:val="28"/>
          <w:u w:val="single"/>
        </w:rPr>
      </w:pPr>
    </w:p>
    <w:p w14:paraId="6E34FAEA" w14:textId="018AC385" w:rsidR="00AB6A8C" w:rsidRDefault="00AB6A8C" w:rsidP="00AB6A8C">
      <w:pPr>
        <w:spacing w:after="160" w:line="259" w:lineRule="auto"/>
        <w:jc w:val="center"/>
        <w:rPr>
          <w:rFonts w:ascii="Arial" w:hAnsi="Arial" w:cs="Arial"/>
          <w:b/>
          <w:sz w:val="28"/>
          <w:szCs w:val="28"/>
          <w:u w:val="single"/>
        </w:rPr>
      </w:pPr>
    </w:p>
    <w:p w14:paraId="437B76FE" w14:textId="77777777" w:rsidR="00AB6A8C" w:rsidRPr="00BD2B87" w:rsidRDefault="00AB6A8C" w:rsidP="00AB6A8C">
      <w:pPr>
        <w:spacing w:after="160" w:line="259" w:lineRule="auto"/>
        <w:jc w:val="center"/>
        <w:rPr>
          <w:rFonts w:ascii="Arial" w:hAnsi="Arial" w:cs="Arial"/>
          <w:b/>
          <w:sz w:val="28"/>
          <w:szCs w:val="28"/>
          <w:u w:val="single"/>
        </w:rPr>
      </w:pPr>
    </w:p>
    <w:p w14:paraId="6D0403B3" w14:textId="48A4884E" w:rsidR="00AD477B" w:rsidRDefault="00AD477B" w:rsidP="00BD2B87">
      <w:pPr>
        <w:pStyle w:val="Paragraphedeliste"/>
        <w:numPr>
          <w:ilvl w:val="0"/>
          <w:numId w:val="24"/>
        </w:numPr>
        <w:spacing w:after="160" w:line="259" w:lineRule="auto"/>
        <w:rPr>
          <w:rFonts w:ascii="Arial" w:hAnsi="Arial" w:cs="Arial"/>
        </w:rPr>
      </w:pPr>
      <w:r w:rsidRPr="00BD2B87">
        <w:rPr>
          <w:rFonts w:ascii="Arial" w:hAnsi="Arial" w:cs="Arial"/>
          <w:u w:val="single"/>
        </w:rPr>
        <w:t>Objectif </w:t>
      </w:r>
      <w:r w:rsidR="00D010FC" w:rsidRPr="00BD2B87">
        <w:rPr>
          <w:rFonts w:ascii="Arial" w:hAnsi="Arial" w:cs="Arial"/>
          <w:u w:val="single"/>
        </w:rPr>
        <w:t>1</w:t>
      </w:r>
      <w:r w:rsidR="00D010FC" w:rsidRPr="00BD2B87">
        <w:rPr>
          <w:rFonts w:ascii="Arial" w:hAnsi="Arial" w:cs="Arial"/>
        </w:rPr>
        <w:t xml:space="preserve"> </w:t>
      </w:r>
      <w:r w:rsidRPr="00BD2B87">
        <w:rPr>
          <w:rFonts w:ascii="Arial" w:hAnsi="Arial" w:cs="Arial"/>
        </w:rPr>
        <w:t xml:space="preserve">: comprendre les enjeux de la Mise en </w:t>
      </w:r>
      <w:r w:rsidR="00142787" w:rsidRPr="00BD2B87">
        <w:rPr>
          <w:rFonts w:ascii="Arial" w:hAnsi="Arial" w:cs="Arial"/>
        </w:rPr>
        <w:t>œuvre</w:t>
      </w:r>
      <w:r w:rsidRPr="00BD2B87">
        <w:rPr>
          <w:rFonts w:ascii="Arial" w:hAnsi="Arial" w:cs="Arial"/>
        </w:rPr>
        <w:t xml:space="preserve"> des Opérations Internationales</w:t>
      </w:r>
      <w:r w:rsidR="00A559D5" w:rsidRPr="00BD2B87">
        <w:rPr>
          <w:rFonts w:ascii="Arial" w:hAnsi="Arial" w:cs="Arial"/>
        </w:rPr>
        <w:t xml:space="preserve"> : découverte des conditions contractuelles commerciales et techniques d’une vente en UE, de ses risques et de l’environnement export des entreprises </w:t>
      </w:r>
      <w:r w:rsidR="006929A4" w:rsidRPr="00BD2B87">
        <w:rPr>
          <w:rFonts w:ascii="Arial" w:hAnsi="Arial" w:cs="Arial"/>
        </w:rPr>
        <w:t>(</w:t>
      </w:r>
      <w:r w:rsidR="007066F8">
        <w:rPr>
          <w:rFonts w:ascii="Arial" w:hAnsi="Arial" w:cs="Arial"/>
        </w:rPr>
        <w:t xml:space="preserve">i.e. </w:t>
      </w:r>
      <w:r w:rsidR="006929A4" w:rsidRPr="00BD2B87">
        <w:rPr>
          <w:rFonts w:ascii="Arial" w:hAnsi="Arial" w:cs="Arial"/>
        </w:rPr>
        <w:t>les</w:t>
      </w:r>
      <w:r w:rsidR="00A559D5" w:rsidRPr="00BD2B87">
        <w:rPr>
          <w:rFonts w:ascii="Arial" w:hAnsi="Arial" w:cs="Arial"/>
        </w:rPr>
        <w:t xml:space="preserve"> partenaires sollicités</w:t>
      </w:r>
      <w:r w:rsidR="006929A4" w:rsidRPr="00BD2B87">
        <w:rPr>
          <w:rFonts w:ascii="Arial" w:hAnsi="Arial" w:cs="Arial"/>
        </w:rPr>
        <w:t>)</w:t>
      </w:r>
      <w:r w:rsidR="00262058" w:rsidRPr="00BD2B87">
        <w:rPr>
          <w:rFonts w:ascii="Arial" w:hAnsi="Arial" w:cs="Arial"/>
        </w:rPr>
        <w:t>.</w:t>
      </w:r>
      <w:r w:rsidR="00A559D5" w:rsidRPr="00BD2B87">
        <w:rPr>
          <w:rFonts w:ascii="Arial" w:hAnsi="Arial" w:cs="Arial"/>
        </w:rPr>
        <w:t xml:space="preserve"> </w:t>
      </w:r>
    </w:p>
    <w:p w14:paraId="6B0DF77E" w14:textId="77777777" w:rsidR="005E7499" w:rsidRPr="00BD2B87" w:rsidRDefault="005E7499" w:rsidP="005E7499">
      <w:pPr>
        <w:pStyle w:val="Paragraphedeliste"/>
        <w:spacing w:after="160" w:line="259" w:lineRule="auto"/>
        <w:rPr>
          <w:rFonts w:ascii="Arial" w:hAnsi="Arial" w:cs="Arial"/>
        </w:rPr>
      </w:pPr>
    </w:p>
    <w:p w14:paraId="4E0ED5B3" w14:textId="11DC90D7" w:rsidR="00AD477B" w:rsidRDefault="00AD477B" w:rsidP="00BD2B87">
      <w:pPr>
        <w:pStyle w:val="Paragraphedeliste"/>
        <w:numPr>
          <w:ilvl w:val="0"/>
          <w:numId w:val="24"/>
        </w:numPr>
        <w:spacing w:line="259" w:lineRule="auto"/>
        <w:rPr>
          <w:rFonts w:ascii="Arial" w:hAnsi="Arial" w:cs="Arial"/>
        </w:rPr>
      </w:pPr>
      <w:r w:rsidRPr="00BD2B87">
        <w:rPr>
          <w:rFonts w:ascii="Arial" w:hAnsi="Arial" w:cs="Arial"/>
          <w:u w:val="single"/>
        </w:rPr>
        <w:t>Objectif </w:t>
      </w:r>
      <w:r w:rsidR="00D010FC" w:rsidRPr="00BD2B87">
        <w:rPr>
          <w:rFonts w:ascii="Arial" w:hAnsi="Arial" w:cs="Arial"/>
          <w:u w:val="single"/>
        </w:rPr>
        <w:t>2</w:t>
      </w:r>
      <w:r w:rsidR="00D010FC" w:rsidRPr="00BD2B87">
        <w:rPr>
          <w:rFonts w:ascii="Arial" w:hAnsi="Arial" w:cs="Arial"/>
        </w:rPr>
        <w:t xml:space="preserve"> </w:t>
      </w:r>
      <w:r w:rsidRPr="00BD2B87">
        <w:rPr>
          <w:rFonts w:ascii="Arial" w:hAnsi="Arial" w:cs="Arial"/>
        </w:rPr>
        <w:t xml:space="preserve">: </w:t>
      </w:r>
      <w:r w:rsidR="00D010FC" w:rsidRPr="00BD2B87">
        <w:rPr>
          <w:rFonts w:ascii="Arial" w:hAnsi="Arial" w:cs="Arial"/>
        </w:rPr>
        <w:t>abord</w:t>
      </w:r>
      <w:r w:rsidRPr="00BD2B87">
        <w:rPr>
          <w:rFonts w:ascii="Arial" w:hAnsi="Arial" w:cs="Arial"/>
        </w:rPr>
        <w:t xml:space="preserve">er les compétences 1 </w:t>
      </w:r>
      <w:r w:rsidR="00D010FC" w:rsidRPr="00BD2B87">
        <w:rPr>
          <w:rFonts w:ascii="Arial" w:hAnsi="Arial" w:cs="Arial"/>
        </w:rPr>
        <w:t xml:space="preserve">- Organiser, contrôler et suivre la réalisation d’un contrat international - </w:t>
      </w:r>
      <w:r w:rsidR="00551333" w:rsidRPr="00BD2B87">
        <w:rPr>
          <w:rFonts w:ascii="Arial" w:hAnsi="Arial" w:cs="Arial"/>
        </w:rPr>
        <w:t>(niveau 1</w:t>
      </w:r>
      <w:r w:rsidR="00C66E1F" w:rsidRPr="00BD2B87">
        <w:rPr>
          <w:rFonts w:ascii="Arial" w:hAnsi="Arial" w:cs="Arial"/>
        </w:rPr>
        <w:t xml:space="preserve"> - découverte</w:t>
      </w:r>
      <w:r w:rsidR="00551333" w:rsidRPr="00BD2B87">
        <w:rPr>
          <w:rFonts w:ascii="Arial" w:hAnsi="Arial" w:cs="Arial"/>
        </w:rPr>
        <w:t xml:space="preserve">) </w:t>
      </w:r>
      <w:r w:rsidRPr="00BD2B87">
        <w:rPr>
          <w:rFonts w:ascii="Arial" w:hAnsi="Arial" w:cs="Arial"/>
        </w:rPr>
        <w:t>et 3</w:t>
      </w:r>
      <w:r w:rsidR="00551333" w:rsidRPr="00BD2B87">
        <w:rPr>
          <w:rFonts w:ascii="Arial" w:hAnsi="Arial" w:cs="Arial"/>
        </w:rPr>
        <w:t xml:space="preserve"> </w:t>
      </w:r>
      <w:r w:rsidR="00D010FC" w:rsidRPr="00BD2B87">
        <w:rPr>
          <w:rFonts w:ascii="Arial" w:hAnsi="Arial" w:cs="Arial"/>
        </w:rPr>
        <w:t xml:space="preserve">- </w:t>
      </w:r>
      <w:r w:rsidR="00D010FC" w:rsidRPr="00BD2B87">
        <w:rPr>
          <w:rFonts w:ascii="Arial" w:hAnsi="Arial" w:cs="Arial"/>
          <w:bCs/>
          <w:color w:val="000000" w:themeColor="text1"/>
        </w:rPr>
        <w:t xml:space="preserve">Mesurer les risques, gérer leur couverture, les sinistres et les litiges </w:t>
      </w:r>
      <w:r w:rsidR="006929A4" w:rsidRPr="00BD2B87">
        <w:rPr>
          <w:rFonts w:ascii="Arial" w:hAnsi="Arial" w:cs="Arial"/>
          <w:bCs/>
          <w:color w:val="000000" w:themeColor="text1"/>
        </w:rPr>
        <w:t xml:space="preserve">- </w:t>
      </w:r>
      <w:r w:rsidR="00D010FC" w:rsidRPr="00BD2B87">
        <w:rPr>
          <w:rFonts w:ascii="Arial" w:hAnsi="Arial" w:cs="Arial"/>
          <w:bCs/>
          <w:color w:val="000000" w:themeColor="text1"/>
        </w:rPr>
        <w:t>(</w:t>
      </w:r>
      <w:r w:rsidR="00551333" w:rsidRPr="00BD2B87">
        <w:rPr>
          <w:rFonts w:ascii="Arial" w:hAnsi="Arial" w:cs="Arial"/>
        </w:rPr>
        <w:t>niveau 1</w:t>
      </w:r>
      <w:r w:rsidR="00C66E1F" w:rsidRPr="00BD2B87">
        <w:rPr>
          <w:rFonts w:ascii="Arial" w:hAnsi="Arial" w:cs="Arial"/>
        </w:rPr>
        <w:t xml:space="preserve"> - découverte</w:t>
      </w:r>
      <w:r w:rsidR="00551333" w:rsidRPr="00BD2B87">
        <w:rPr>
          <w:rFonts w:ascii="Arial" w:hAnsi="Arial" w:cs="Arial"/>
        </w:rPr>
        <w:t>)</w:t>
      </w:r>
    </w:p>
    <w:p w14:paraId="55AD4984" w14:textId="77777777" w:rsidR="005E7499" w:rsidRDefault="005E7499" w:rsidP="005E7499">
      <w:pPr>
        <w:pStyle w:val="Paragraphedeliste"/>
        <w:spacing w:line="259" w:lineRule="auto"/>
        <w:rPr>
          <w:rFonts w:ascii="Arial" w:hAnsi="Arial" w:cs="Arial"/>
        </w:rPr>
      </w:pPr>
    </w:p>
    <w:p w14:paraId="4E4C74F7" w14:textId="4359704E" w:rsidR="00491B5A" w:rsidRDefault="00CF79F5" w:rsidP="00BD2B87">
      <w:pPr>
        <w:pStyle w:val="Paragraphedeliste"/>
        <w:numPr>
          <w:ilvl w:val="0"/>
          <w:numId w:val="24"/>
        </w:numPr>
        <w:spacing w:line="259" w:lineRule="auto"/>
        <w:rPr>
          <w:rFonts w:ascii="Arial" w:hAnsi="Arial" w:cs="Arial"/>
        </w:rPr>
      </w:pPr>
      <w:r>
        <w:rPr>
          <w:rFonts w:ascii="Arial" w:hAnsi="Arial" w:cs="Arial"/>
          <w:u w:val="single"/>
        </w:rPr>
        <w:t>L</w:t>
      </w:r>
      <w:r w:rsidR="00491B5A">
        <w:rPr>
          <w:rFonts w:ascii="Arial" w:hAnsi="Arial" w:cs="Arial"/>
          <w:u w:val="single"/>
        </w:rPr>
        <w:t xml:space="preserve">iens </w:t>
      </w:r>
      <w:r>
        <w:rPr>
          <w:rFonts w:ascii="Arial" w:hAnsi="Arial" w:cs="Arial"/>
          <w:u w:val="single"/>
        </w:rPr>
        <w:t xml:space="preserve">possibles </w:t>
      </w:r>
      <w:r w:rsidR="00491B5A">
        <w:rPr>
          <w:rFonts w:ascii="Arial" w:hAnsi="Arial" w:cs="Arial"/>
          <w:u w:val="single"/>
        </w:rPr>
        <w:t>avec la RCI </w:t>
      </w:r>
      <w:r w:rsidR="00491B5A" w:rsidRPr="00491B5A">
        <w:rPr>
          <w:rFonts w:ascii="Arial" w:hAnsi="Arial" w:cs="Arial"/>
        </w:rPr>
        <w:t>:</w:t>
      </w:r>
      <w:r w:rsidR="00491B5A">
        <w:rPr>
          <w:rFonts w:ascii="Arial" w:hAnsi="Arial" w:cs="Arial"/>
        </w:rPr>
        <w:t xml:space="preserve"> </w:t>
      </w:r>
      <w:r w:rsidR="00070239">
        <w:rPr>
          <w:rFonts w:ascii="Arial" w:hAnsi="Arial" w:cs="Arial"/>
        </w:rPr>
        <w:t>Exploiter les données clients (collecter et enrichir la base de données) ; Assurer la coordination des services</w:t>
      </w:r>
      <w:r>
        <w:rPr>
          <w:rFonts w:ascii="Arial" w:hAnsi="Arial" w:cs="Arial"/>
        </w:rPr>
        <w:t xml:space="preserve"> internes</w:t>
      </w:r>
      <w:r w:rsidR="00070239">
        <w:rPr>
          <w:rFonts w:ascii="Arial" w:hAnsi="Arial" w:cs="Arial"/>
        </w:rPr>
        <w:t xml:space="preserve"> (</w:t>
      </w:r>
      <w:r w:rsidR="001C2BA4">
        <w:rPr>
          <w:rFonts w:ascii="Arial" w:hAnsi="Arial" w:cs="Arial"/>
        </w:rPr>
        <w:t>communiquer au</w:t>
      </w:r>
      <w:r w:rsidR="00070239">
        <w:rPr>
          <w:rFonts w:ascii="Arial" w:hAnsi="Arial" w:cs="Arial"/>
        </w:rPr>
        <w:t xml:space="preserve"> service Préparation des commandes</w:t>
      </w:r>
      <w:r w:rsidR="001C2BA4">
        <w:rPr>
          <w:rFonts w:ascii="Arial" w:hAnsi="Arial" w:cs="Arial"/>
        </w:rPr>
        <w:t xml:space="preserve"> les données relatives à la vente dans le respect des processus de gestion de l’entreprise) ; </w:t>
      </w:r>
      <w:r w:rsidR="00070239">
        <w:rPr>
          <w:rFonts w:ascii="Arial" w:hAnsi="Arial" w:cs="Arial"/>
        </w:rPr>
        <w:t xml:space="preserve">Communiquer en anglais avec le client en prenant en compte la dimension interculturelle (mail accompagnant l’offre définitive ; </w:t>
      </w:r>
      <w:r w:rsidR="001C2BA4">
        <w:rPr>
          <w:rFonts w:ascii="Arial" w:hAnsi="Arial" w:cs="Arial"/>
        </w:rPr>
        <w:t xml:space="preserve">mail </w:t>
      </w:r>
      <w:r w:rsidR="00070239">
        <w:rPr>
          <w:rFonts w:ascii="Arial" w:hAnsi="Arial" w:cs="Arial"/>
        </w:rPr>
        <w:t>averti</w:t>
      </w:r>
      <w:r w:rsidR="001C2BA4">
        <w:rPr>
          <w:rFonts w:ascii="Arial" w:hAnsi="Arial" w:cs="Arial"/>
        </w:rPr>
        <w:t>ssant</w:t>
      </w:r>
      <w:r w:rsidR="00070239">
        <w:rPr>
          <w:rFonts w:ascii="Arial" w:hAnsi="Arial" w:cs="Arial"/>
        </w:rPr>
        <w:t xml:space="preserve"> le client de l’expédition de la marchandise avec envoi de la facture commerciale et des données relatives au suivi du transport) ; Communiquer en français avec le prestataire de services logistique (appel téléphon</w:t>
      </w:r>
      <w:r w:rsidR="001C2BA4">
        <w:rPr>
          <w:rFonts w:ascii="Arial" w:hAnsi="Arial" w:cs="Arial"/>
        </w:rPr>
        <w:t>ique</w:t>
      </w:r>
      <w:r w:rsidR="00070239">
        <w:rPr>
          <w:rFonts w:ascii="Arial" w:hAnsi="Arial" w:cs="Arial"/>
        </w:rPr>
        <w:t xml:space="preserve"> pour demander un cotation</w:t>
      </w:r>
      <w:r w:rsidR="001C2BA4">
        <w:rPr>
          <w:rFonts w:ascii="Arial" w:hAnsi="Arial" w:cs="Arial"/>
        </w:rPr>
        <w:t>, réserver la date d’enlèvement…</w:t>
      </w:r>
      <w:r w:rsidR="00070239">
        <w:rPr>
          <w:rFonts w:ascii="Arial" w:hAnsi="Arial" w:cs="Arial"/>
        </w:rPr>
        <w:t>)</w:t>
      </w:r>
      <w:r w:rsidR="005E7499">
        <w:rPr>
          <w:rFonts w:ascii="Arial" w:hAnsi="Arial" w:cs="Arial"/>
        </w:rPr>
        <w:t>.</w:t>
      </w:r>
      <w:r w:rsidR="00070239">
        <w:rPr>
          <w:rFonts w:ascii="Arial" w:hAnsi="Arial" w:cs="Arial"/>
        </w:rPr>
        <w:t xml:space="preserve"> </w:t>
      </w:r>
    </w:p>
    <w:p w14:paraId="7C294586" w14:textId="77777777" w:rsidR="005E7499" w:rsidRDefault="005E7499" w:rsidP="005E7499">
      <w:pPr>
        <w:pStyle w:val="Paragraphedeliste"/>
        <w:spacing w:line="259" w:lineRule="auto"/>
        <w:rPr>
          <w:rFonts w:ascii="Arial" w:hAnsi="Arial" w:cs="Arial"/>
        </w:rPr>
      </w:pPr>
    </w:p>
    <w:p w14:paraId="5B161778" w14:textId="53629BA8" w:rsidR="00491B5A" w:rsidRPr="00BD2B87" w:rsidRDefault="00CF79F5" w:rsidP="00BD2B87">
      <w:pPr>
        <w:pStyle w:val="Paragraphedeliste"/>
        <w:numPr>
          <w:ilvl w:val="0"/>
          <w:numId w:val="24"/>
        </w:numPr>
        <w:spacing w:line="259" w:lineRule="auto"/>
        <w:rPr>
          <w:rFonts w:ascii="Arial" w:hAnsi="Arial" w:cs="Arial"/>
        </w:rPr>
      </w:pPr>
      <w:r>
        <w:rPr>
          <w:rFonts w:ascii="Arial" w:hAnsi="Arial" w:cs="Arial"/>
          <w:u w:val="single"/>
        </w:rPr>
        <w:t>L</w:t>
      </w:r>
      <w:r w:rsidR="00491B5A">
        <w:rPr>
          <w:rFonts w:ascii="Arial" w:hAnsi="Arial" w:cs="Arial"/>
          <w:u w:val="single"/>
        </w:rPr>
        <w:t xml:space="preserve">iens </w:t>
      </w:r>
      <w:r>
        <w:rPr>
          <w:rFonts w:ascii="Arial" w:hAnsi="Arial" w:cs="Arial"/>
          <w:u w:val="single"/>
        </w:rPr>
        <w:t>possible</w:t>
      </w:r>
      <w:r w:rsidR="00086F4F">
        <w:rPr>
          <w:rFonts w:ascii="Arial" w:hAnsi="Arial" w:cs="Arial"/>
          <w:u w:val="single"/>
        </w:rPr>
        <w:t>s</w:t>
      </w:r>
      <w:r>
        <w:rPr>
          <w:rFonts w:ascii="Arial" w:hAnsi="Arial" w:cs="Arial"/>
          <w:u w:val="single"/>
        </w:rPr>
        <w:t xml:space="preserve"> </w:t>
      </w:r>
      <w:r w:rsidR="00491B5A">
        <w:rPr>
          <w:rFonts w:ascii="Arial" w:hAnsi="Arial" w:cs="Arial"/>
          <w:u w:val="single"/>
        </w:rPr>
        <w:t>avec l</w:t>
      </w:r>
      <w:r w:rsidR="00131CBE">
        <w:rPr>
          <w:rFonts w:ascii="Arial" w:hAnsi="Arial" w:cs="Arial"/>
          <w:u w:val="single"/>
        </w:rPr>
        <w:t>e</w:t>
      </w:r>
      <w:r w:rsidR="00491B5A">
        <w:rPr>
          <w:rFonts w:ascii="Arial" w:hAnsi="Arial" w:cs="Arial"/>
          <w:u w:val="single"/>
        </w:rPr>
        <w:t xml:space="preserve"> DCI </w:t>
      </w:r>
      <w:r w:rsidR="00491B5A" w:rsidRPr="00491B5A">
        <w:rPr>
          <w:rFonts w:ascii="Arial" w:hAnsi="Arial" w:cs="Arial"/>
        </w:rPr>
        <w:t>:</w:t>
      </w:r>
      <w:r w:rsidR="001C2BA4">
        <w:rPr>
          <w:rFonts w:ascii="Arial" w:hAnsi="Arial" w:cs="Arial"/>
        </w:rPr>
        <w:t xml:space="preserve"> Réaliser une synthèse de l’environnement macro-économique de cette vente (en UE</w:t>
      </w:r>
      <w:r w:rsidR="00086F4F">
        <w:rPr>
          <w:rFonts w:ascii="Arial" w:hAnsi="Arial" w:cs="Arial"/>
        </w:rPr>
        <w:t xml:space="preserve">, en zone euro et </w:t>
      </w:r>
      <w:r w:rsidR="001C2BA4">
        <w:rPr>
          <w:rFonts w:ascii="Arial" w:hAnsi="Arial" w:cs="Arial"/>
        </w:rPr>
        <w:t>plus précisément en Allemagne)</w:t>
      </w:r>
      <w:r>
        <w:rPr>
          <w:rFonts w:ascii="Arial" w:hAnsi="Arial" w:cs="Arial"/>
        </w:rPr>
        <w:t xml:space="preserve"> ; </w:t>
      </w:r>
      <w:r w:rsidR="00086F4F">
        <w:rPr>
          <w:rFonts w:ascii="Arial" w:hAnsi="Arial" w:cs="Arial"/>
        </w:rPr>
        <w:t xml:space="preserve">Appréhender la démarche de prospection ; </w:t>
      </w:r>
      <w:r>
        <w:rPr>
          <w:rFonts w:ascii="Arial" w:hAnsi="Arial" w:cs="Arial"/>
        </w:rPr>
        <w:t>Participer au suivi de la mission export</w:t>
      </w:r>
      <w:r w:rsidR="00086F4F">
        <w:rPr>
          <w:rFonts w:ascii="Arial" w:hAnsi="Arial" w:cs="Arial"/>
        </w:rPr>
        <w:t xml:space="preserve"> et à son évaluation</w:t>
      </w:r>
      <w:r>
        <w:rPr>
          <w:rFonts w:ascii="Arial" w:hAnsi="Arial" w:cs="Arial"/>
        </w:rPr>
        <w:t xml:space="preserve"> </w:t>
      </w:r>
      <w:r w:rsidR="00086F4F">
        <w:rPr>
          <w:rFonts w:ascii="Arial" w:hAnsi="Arial" w:cs="Arial"/>
        </w:rPr>
        <w:t>à l’aide d’indicateurs fiables et pertinent.</w:t>
      </w:r>
    </w:p>
    <w:p w14:paraId="2B96CF39" w14:textId="77777777" w:rsidR="00C8422F" w:rsidRDefault="00C8422F"/>
    <w:p w14:paraId="39CF6159" w14:textId="77777777" w:rsidR="00AB6A8C" w:rsidRDefault="00AB6A8C">
      <w:pPr>
        <w:spacing w:after="160" w:line="259" w:lineRule="auto"/>
        <w:jc w:val="left"/>
        <w:rPr>
          <w:b/>
          <w:bCs/>
          <w:sz w:val="28"/>
          <w:szCs w:val="28"/>
          <w:u w:val="single"/>
        </w:rPr>
      </w:pPr>
      <w:r>
        <w:rPr>
          <w:b/>
          <w:bCs/>
          <w:sz w:val="28"/>
          <w:szCs w:val="28"/>
          <w:u w:val="single"/>
        </w:rPr>
        <w:br w:type="page"/>
      </w:r>
    </w:p>
    <w:p w14:paraId="654A1EAA" w14:textId="7290D885" w:rsidR="0006711A" w:rsidRPr="00811416" w:rsidRDefault="00685132" w:rsidP="00B95FB1">
      <w:pPr>
        <w:jc w:val="center"/>
        <w:rPr>
          <w:b/>
          <w:bCs/>
          <w:sz w:val="28"/>
          <w:szCs w:val="28"/>
          <w:u w:val="single"/>
        </w:rPr>
      </w:pPr>
      <w:r w:rsidRPr="00811416">
        <w:rPr>
          <w:b/>
          <w:bCs/>
          <w:sz w:val="28"/>
          <w:szCs w:val="28"/>
          <w:u w:val="single"/>
        </w:rPr>
        <w:lastRenderedPageBreak/>
        <w:t>M.O.I – Mise en situation professionnelle 1 –</w:t>
      </w:r>
      <w:r w:rsidR="00DD40DC" w:rsidRPr="00811416">
        <w:rPr>
          <w:b/>
          <w:bCs/>
          <w:sz w:val="28"/>
          <w:szCs w:val="28"/>
          <w:u w:val="single"/>
        </w:rPr>
        <w:t xml:space="preserve"> </w:t>
      </w:r>
      <w:r w:rsidR="00641E18" w:rsidRPr="00811416">
        <w:rPr>
          <w:b/>
          <w:bCs/>
          <w:sz w:val="28"/>
          <w:szCs w:val="28"/>
          <w:u w:val="single"/>
        </w:rPr>
        <w:t>Saint-</w:t>
      </w:r>
      <w:proofErr w:type="spellStart"/>
      <w:r w:rsidR="00641E18" w:rsidRPr="00811416">
        <w:rPr>
          <w:b/>
          <w:bCs/>
          <w:sz w:val="28"/>
          <w:szCs w:val="28"/>
          <w:u w:val="single"/>
        </w:rPr>
        <w:t>Eu</w:t>
      </w:r>
      <w:r w:rsidR="007066F8">
        <w:rPr>
          <w:b/>
          <w:bCs/>
          <w:sz w:val="28"/>
          <w:szCs w:val="28"/>
          <w:u w:val="single"/>
        </w:rPr>
        <w:t>ristide</w:t>
      </w:r>
      <w:proofErr w:type="spellEnd"/>
      <w:r w:rsidR="00641E18" w:rsidRPr="00811416">
        <w:rPr>
          <w:b/>
          <w:bCs/>
          <w:sz w:val="28"/>
          <w:szCs w:val="28"/>
          <w:u w:val="single"/>
        </w:rPr>
        <w:t xml:space="preserve"> vend ses chaussettes à </w:t>
      </w:r>
      <w:proofErr w:type="spellStart"/>
      <w:r w:rsidR="00641E18" w:rsidRPr="00811416">
        <w:rPr>
          <w:b/>
          <w:bCs/>
          <w:sz w:val="28"/>
          <w:szCs w:val="28"/>
          <w:u w:val="single"/>
        </w:rPr>
        <w:t>KaDeWe</w:t>
      </w:r>
      <w:proofErr w:type="spellEnd"/>
    </w:p>
    <w:p w14:paraId="5E723647" w14:textId="100F8909" w:rsidR="0006711A" w:rsidRPr="00AB5513" w:rsidRDefault="002854C5">
      <w:pPr>
        <w:rPr>
          <w:b/>
          <w:bCs/>
          <w:u w:val="single"/>
        </w:rPr>
      </w:pPr>
      <w:r w:rsidRPr="00AB5513">
        <w:rPr>
          <w:b/>
          <w:bCs/>
          <w:u w:val="single"/>
        </w:rPr>
        <w:t xml:space="preserve">Contexte : </w:t>
      </w:r>
    </w:p>
    <w:p w14:paraId="19D9A47C" w14:textId="6322F551" w:rsidR="00CC0C76" w:rsidRDefault="00A91845" w:rsidP="0006711A">
      <w:pPr>
        <w:rPr>
          <w:rFonts w:cs="Calibri"/>
        </w:rPr>
      </w:pPr>
      <w:r>
        <w:rPr>
          <w:rFonts w:cs="Calibri"/>
        </w:rPr>
        <w:t xml:space="preserve">L’entreprise </w:t>
      </w:r>
      <w:r w:rsidR="002854C5" w:rsidRPr="002854C5">
        <w:rPr>
          <w:rFonts w:cs="Calibri"/>
        </w:rPr>
        <w:t xml:space="preserve">Saint </w:t>
      </w:r>
      <w:proofErr w:type="spellStart"/>
      <w:r w:rsidR="007066F8">
        <w:rPr>
          <w:rFonts w:cs="Calibri"/>
        </w:rPr>
        <w:t>Euristide</w:t>
      </w:r>
      <w:proofErr w:type="spellEnd"/>
      <w:r w:rsidR="00851556">
        <w:rPr>
          <w:rFonts w:cs="Calibri"/>
        </w:rPr>
        <w:t>,</w:t>
      </w:r>
      <w:r>
        <w:rPr>
          <w:rFonts w:cs="Calibri"/>
        </w:rPr>
        <w:t xml:space="preserve"> située à Lyon</w:t>
      </w:r>
      <w:r w:rsidR="00851556">
        <w:rPr>
          <w:rFonts w:cs="Calibri"/>
        </w:rPr>
        <w:t>, a été</w:t>
      </w:r>
      <w:r>
        <w:rPr>
          <w:rFonts w:cs="Calibri"/>
        </w:rPr>
        <w:t xml:space="preserve"> </w:t>
      </w:r>
      <w:r w:rsidR="00851556">
        <w:rPr>
          <w:rFonts w:cs="Calibri"/>
        </w:rPr>
        <w:t>créée en j</w:t>
      </w:r>
      <w:r w:rsidR="00C1394F">
        <w:rPr>
          <w:rFonts w:cs="Calibri"/>
        </w:rPr>
        <w:t>anvier</w:t>
      </w:r>
      <w:r w:rsidR="00851556">
        <w:rPr>
          <w:rFonts w:cs="Calibri"/>
        </w:rPr>
        <w:t xml:space="preserve"> 2021. Elle </w:t>
      </w:r>
      <w:r>
        <w:rPr>
          <w:rFonts w:cs="Calibri"/>
          <w:shd w:val="clear" w:color="auto" w:fill="FFFFFF"/>
        </w:rPr>
        <w:t>fabrique et vend</w:t>
      </w:r>
      <w:r w:rsidR="0006711A" w:rsidRPr="002854C5">
        <w:rPr>
          <w:rFonts w:cs="Calibri"/>
          <w:shd w:val="clear" w:color="auto" w:fill="FFFFFF"/>
        </w:rPr>
        <w:t xml:space="preserve"> de</w:t>
      </w:r>
      <w:r w:rsidR="002854C5">
        <w:rPr>
          <w:rFonts w:cs="Calibri"/>
          <w:shd w:val="clear" w:color="auto" w:fill="FFFFFF"/>
        </w:rPr>
        <w:t>s</w:t>
      </w:r>
      <w:r w:rsidR="0006711A" w:rsidRPr="002854C5">
        <w:rPr>
          <w:rFonts w:cs="Calibri"/>
          <w:shd w:val="clear" w:color="auto" w:fill="FFFFFF"/>
        </w:rPr>
        <w:t> </w:t>
      </w:r>
      <w:r w:rsidR="0006711A" w:rsidRPr="002854C5">
        <w:rPr>
          <w:rStyle w:val="lev"/>
          <w:rFonts w:cs="Calibri"/>
          <w:b w:val="0"/>
          <w:bCs w:val="0"/>
          <w:shd w:val="clear" w:color="auto" w:fill="FFFFFF"/>
        </w:rPr>
        <w:t>chaussettes transparentes haut de gamme</w:t>
      </w:r>
      <w:r w:rsidR="0006711A" w:rsidRPr="002854C5">
        <w:rPr>
          <w:rFonts w:cs="Calibri"/>
          <w:b/>
          <w:bCs/>
        </w:rPr>
        <w:t>.</w:t>
      </w:r>
      <w:r w:rsidR="00CC0C76">
        <w:rPr>
          <w:rFonts w:cs="Calibri"/>
          <w:b/>
          <w:bCs/>
        </w:rPr>
        <w:t xml:space="preserve"> </w:t>
      </w:r>
      <w:r>
        <w:rPr>
          <w:rFonts w:cs="Calibri"/>
        </w:rPr>
        <w:t>Elle vise d’emblée un développement national et international, au sein de l’Union Européenne, dans un premier temps</w:t>
      </w:r>
      <w:r w:rsidR="00E80E54">
        <w:rPr>
          <w:rFonts w:cs="Calibri"/>
        </w:rPr>
        <w:t xml:space="preserve">. </w:t>
      </w:r>
      <w:r w:rsidR="00E80E54" w:rsidRPr="00295E31">
        <w:rPr>
          <w:rFonts w:cs="Calibri"/>
        </w:rPr>
        <w:t xml:space="preserve">Vous </w:t>
      </w:r>
      <w:r w:rsidR="00E80E54">
        <w:rPr>
          <w:rFonts w:cs="Calibri"/>
        </w:rPr>
        <w:t xml:space="preserve">êtes assistant </w:t>
      </w:r>
      <w:r w:rsidR="00B177EB">
        <w:rPr>
          <w:rFonts w:cs="Calibri"/>
        </w:rPr>
        <w:t>Administration des Ventes</w:t>
      </w:r>
      <w:r w:rsidR="00E80E54" w:rsidRPr="00295E31">
        <w:rPr>
          <w:rFonts w:cs="Calibri"/>
        </w:rPr>
        <w:t xml:space="preserve"> au sein de St </w:t>
      </w:r>
      <w:proofErr w:type="spellStart"/>
      <w:r w:rsidR="007066F8">
        <w:rPr>
          <w:rFonts w:cs="Calibri"/>
        </w:rPr>
        <w:t>Euristide</w:t>
      </w:r>
      <w:proofErr w:type="spellEnd"/>
      <w:r w:rsidR="00B177EB">
        <w:rPr>
          <w:rFonts w:cs="Calibri"/>
        </w:rPr>
        <w:t xml:space="preserve"> et travaillez </w:t>
      </w:r>
      <w:r w:rsidR="00851556">
        <w:rPr>
          <w:rFonts w:cs="Calibri"/>
        </w:rPr>
        <w:t>en étroite collaboration avec</w:t>
      </w:r>
      <w:r w:rsidR="00641E18">
        <w:rPr>
          <w:rFonts w:cs="Calibri"/>
        </w:rPr>
        <w:t xml:space="preserve"> </w:t>
      </w:r>
      <w:r w:rsidR="00851556">
        <w:rPr>
          <w:rFonts w:cs="Calibri"/>
        </w:rPr>
        <w:t>M. Lemarchand, chargé du développement commercial</w:t>
      </w:r>
      <w:r w:rsidR="00E80E54">
        <w:rPr>
          <w:rFonts w:cs="Calibri"/>
        </w:rPr>
        <w:t>.</w:t>
      </w:r>
    </w:p>
    <w:p w14:paraId="4491E6FE" w14:textId="2C577950" w:rsidR="00851556" w:rsidRDefault="00851556" w:rsidP="0006711A">
      <w:pPr>
        <w:rPr>
          <w:rFonts w:cs="Calibri"/>
        </w:rPr>
      </w:pPr>
    </w:p>
    <w:p w14:paraId="32D5C024" w14:textId="1E006A16" w:rsidR="00851556" w:rsidRDefault="003A0B15" w:rsidP="0006711A">
      <w:pPr>
        <w:rPr>
          <w:rFonts w:cs="Calibri"/>
        </w:rPr>
      </w:pPr>
      <w:r>
        <w:rPr>
          <w:rFonts w:cs="Calibri"/>
        </w:rPr>
        <w:t>Lors de la</w:t>
      </w:r>
      <w:r w:rsidR="00851556">
        <w:rPr>
          <w:rFonts w:cs="Calibri"/>
        </w:rPr>
        <w:t xml:space="preserve"> 1</w:t>
      </w:r>
      <w:r w:rsidR="00851556" w:rsidRPr="00851556">
        <w:rPr>
          <w:rFonts w:cs="Calibri"/>
          <w:vertAlign w:val="superscript"/>
        </w:rPr>
        <w:t>ère</w:t>
      </w:r>
      <w:r w:rsidR="00851556">
        <w:rPr>
          <w:rFonts w:cs="Calibri"/>
        </w:rPr>
        <w:t xml:space="preserve"> mission export </w:t>
      </w:r>
      <w:r>
        <w:rPr>
          <w:rFonts w:cs="Calibri"/>
        </w:rPr>
        <w:t>qui s’est déroulée</w:t>
      </w:r>
      <w:r w:rsidR="00851556">
        <w:rPr>
          <w:rFonts w:cs="Calibri"/>
        </w:rPr>
        <w:t xml:space="preserve"> en Allemagne</w:t>
      </w:r>
      <w:r>
        <w:rPr>
          <w:rFonts w:cs="Calibri"/>
        </w:rPr>
        <w:t xml:space="preserve">, </w:t>
      </w:r>
      <w:r w:rsidR="004D4B3E">
        <w:rPr>
          <w:rFonts w:cs="Calibri"/>
        </w:rPr>
        <w:t xml:space="preserve">M. Lemarchand </w:t>
      </w:r>
      <w:r>
        <w:rPr>
          <w:rFonts w:cs="Calibri"/>
        </w:rPr>
        <w:t xml:space="preserve">a </w:t>
      </w:r>
      <w:r w:rsidR="00E54DF1">
        <w:rPr>
          <w:rFonts w:cs="Calibri"/>
        </w:rPr>
        <w:t>rencontré</w:t>
      </w:r>
      <w:r w:rsidR="00FA4E12">
        <w:rPr>
          <w:rFonts w:cs="Calibri"/>
        </w:rPr>
        <w:t xml:space="preserve"> plusieurs prospects</w:t>
      </w:r>
      <w:r>
        <w:rPr>
          <w:rFonts w:cs="Calibri"/>
        </w:rPr>
        <w:t xml:space="preserve">, dont </w:t>
      </w:r>
      <w:r w:rsidR="00FA4E12">
        <w:rPr>
          <w:rFonts w:cs="Calibri"/>
        </w:rPr>
        <w:t xml:space="preserve">Mme </w:t>
      </w:r>
      <w:proofErr w:type="spellStart"/>
      <w:r w:rsidR="00FA4E12">
        <w:rPr>
          <w:rFonts w:cs="Calibri"/>
        </w:rPr>
        <w:t>Feldman</w:t>
      </w:r>
      <w:proofErr w:type="spellEnd"/>
      <w:r w:rsidR="00FA4E12">
        <w:rPr>
          <w:rFonts w:cs="Calibri"/>
        </w:rPr>
        <w:t xml:space="preserve">, </w:t>
      </w:r>
      <w:r w:rsidR="00FA4E12" w:rsidRPr="00295E31">
        <w:rPr>
          <w:rFonts w:cs="Calibri"/>
        </w:rPr>
        <w:t xml:space="preserve">directrice des achats du célèbre grand magasin berlinois </w:t>
      </w:r>
      <w:proofErr w:type="spellStart"/>
      <w:r w:rsidR="00FA4E12" w:rsidRPr="00295E31">
        <w:rPr>
          <w:rFonts w:cs="Calibri"/>
        </w:rPr>
        <w:t>KaDeWe</w:t>
      </w:r>
      <w:proofErr w:type="spellEnd"/>
      <w:r w:rsidR="00FA4E12" w:rsidRPr="00295E31">
        <w:rPr>
          <w:rFonts w:cs="Calibri"/>
        </w:rPr>
        <w:t>.</w:t>
      </w:r>
      <w:r w:rsidR="00FA4E12">
        <w:rPr>
          <w:rFonts w:cs="Calibri"/>
        </w:rPr>
        <w:t xml:space="preserve"> Lors de l’entretien qui s’est déroulé le </w:t>
      </w:r>
      <w:r w:rsidR="00DD40DC">
        <w:rPr>
          <w:rFonts w:cs="Calibri"/>
        </w:rPr>
        <w:t>23</w:t>
      </w:r>
      <w:r w:rsidR="00FA4E12">
        <w:rPr>
          <w:rFonts w:cs="Calibri"/>
        </w:rPr>
        <w:t>/</w:t>
      </w:r>
      <w:r w:rsidR="00DD40DC">
        <w:rPr>
          <w:rFonts w:cs="Calibri"/>
        </w:rPr>
        <w:t>8</w:t>
      </w:r>
      <w:r w:rsidR="00FA4E12">
        <w:rPr>
          <w:rFonts w:cs="Calibri"/>
        </w:rPr>
        <w:t>/202</w:t>
      </w:r>
      <w:r w:rsidR="00DD40DC">
        <w:rPr>
          <w:rFonts w:cs="Calibri"/>
        </w:rPr>
        <w:t>1</w:t>
      </w:r>
      <w:r w:rsidR="00FA4E12">
        <w:rPr>
          <w:rFonts w:cs="Calibri"/>
        </w:rPr>
        <w:t xml:space="preserve">, M. Lemarchand a remis </w:t>
      </w:r>
      <w:r w:rsidR="00C1394F">
        <w:rPr>
          <w:rFonts w:cs="Calibri"/>
        </w:rPr>
        <w:t xml:space="preserve">à Mme </w:t>
      </w:r>
      <w:proofErr w:type="spellStart"/>
      <w:r w:rsidR="00FA4E12">
        <w:rPr>
          <w:rFonts w:cs="Calibri"/>
        </w:rPr>
        <w:t>Feldman</w:t>
      </w:r>
      <w:proofErr w:type="spellEnd"/>
      <w:r w:rsidR="00FA4E12">
        <w:rPr>
          <w:rFonts w:cs="Calibri"/>
        </w:rPr>
        <w:t xml:space="preserve"> une proposition d’offre (voir annexe 1). Le </w:t>
      </w:r>
      <w:r w:rsidR="00DD40DC">
        <w:rPr>
          <w:rFonts w:cs="Calibri"/>
        </w:rPr>
        <w:t>3</w:t>
      </w:r>
      <w:r w:rsidR="00FA4E12">
        <w:rPr>
          <w:rFonts w:cs="Calibri"/>
        </w:rPr>
        <w:t>/9/</w:t>
      </w:r>
      <w:r w:rsidR="00C1394F">
        <w:rPr>
          <w:rFonts w:cs="Calibri"/>
        </w:rPr>
        <w:t>20</w:t>
      </w:r>
      <w:r w:rsidR="00FA4E12">
        <w:rPr>
          <w:rFonts w:cs="Calibri"/>
        </w:rPr>
        <w:t>2</w:t>
      </w:r>
      <w:r w:rsidR="00DD40DC">
        <w:rPr>
          <w:rFonts w:cs="Calibri"/>
        </w:rPr>
        <w:t>1</w:t>
      </w:r>
      <w:r w:rsidR="00FA4E12">
        <w:rPr>
          <w:rFonts w:cs="Calibri"/>
        </w:rPr>
        <w:t>, M</w:t>
      </w:r>
      <w:r w:rsidR="00C1394F">
        <w:rPr>
          <w:rFonts w:cs="Calibri"/>
        </w:rPr>
        <w:t>me</w:t>
      </w:r>
      <w:r w:rsidR="00FA4E12">
        <w:rPr>
          <w:rFonts w:cs="Calibri"/>
        </w:rPr>
        <w:t xml:space="preserve"> </w:t>
      </w:r>
      <w:proofErr w:type="spellStart"/>
      <w:r w:rsidR="00FA4E12">
        <w:rPr>
          <w:rFonts w:cs="Calibri"/>
        </w:rPr>
        <w:t>Feldman</w:t>
      </w:r>
      <w:proofErr w:type="spellEnd"/>
      <w:r w:rsidR="00FA4E12">
        <w:rPr>
          <w:rFonts w:cs="Calibri"/>
        </w:rPr>
        <w:t xml:space="preserve"> envoie un mail d’acceptation de l’offre à M. Lemarchand</w:t>
      </w:r>
      <w:r w:rsidR="003D0FCA">
        <w:rPr>
          <w:rFonts w:cs="Calibri"/>
        </w:rPr>
        <w:t xml:space="preserve"> en demandant la modification de l’incoterm. Elle souhaite une livraison CPT Berlin</w:t>
      </w:r>
      <w:r w:rsidR="00FA4E12">
        <w:rPr>
          <w:rFonts w:cs="Calibri"/>
        </w:rPr>
        <w:t>.</w:t>
      </w:r>
      <w:r w:rsidR="003D0FCA">
        <w:rPr>
          <w:rFonts w:cs="Calibri"/>
        </w:rPr>
        <w:t xml:space="preserve"> Ce qui est possible au regard de vos Conditions Générales de Vente Export. M. Lemarchand</w:t>
      </w:r>
      <w:r w:rsidR="00FA4E12">
        <w:rPr>
          <w:rFonts w:cs="Calibri"/>
        </w:rPr>
        <w:t xml:space="preserve"> vous </w:t>
      </w:r>
      <w:r>
        <w:rPr>
          <w:rFonts w:cs="Calibri"/>
        </w:rPr>
        <w:t xml:space="preserve">demande </w:t>
      </w:r>
      <w:r w:rsidR="00171135">
        <w:rPr>
          <w:rFonts w:cs="Calibri"/>
        </w:rPr>
        <w:t>d’organiser la livraison</w:t>
      </w:r>
      <w:r w:rsidR="00F32881">
        <w:rPr>
          <w:rFonts w:cs="Calibri"/>
        </w:rPr>
        <w:t xml:space="preserve"> de la marchandise</w:t>
      </w:r>
      <w:r w:rsidR="002E3B58">
        <w:rPr>
          <w:rFonts w:cs="Calibri"/>
        </w:rPr>
        <w:t xml:space="preserve"> et de détecter les risques liés à cette opération d’exportation</w:t>
      </w:r>
      <w:r w:rsidR="00171135">
        <w:rPr>
          <w:rFonts w:cs="Calibri"/>
        </w:rPr>
        <w:t xml:space="preserve">.  </w:t>
      </w:r>
    </w:p>
    <w:p w14:paraId="71ADA0A2" w14:textId="29F37845" w:rsidR="00CC0C76" w:rsidRDefault="00CC0C76" w:rsidP="0006711A">
      <w:pPr>
        <w:rPr>
          <w:rFonts w:cs="Calibri"/>
        </w:rPr>
      </w:pPr>
    </w:p>
    <w:p w14:paraId="19CE115B" w14:textId="403CA882" w:rsidR="004D4B3E" w:rsidRPr="00AB5513" w:rsidRDefault="008929F1" w:rsidP="004D4B3E">
      <w:pPr>
        <w:rPr>
          <w:rFonts w:cs="Calibri"/>
          <w:b/>
          <w:bCs/>
          <w:u w:val="single"/>
        </w:rPr>
      </w:pPr>
      <w:r w:rsidRPr="00AB5513">
        <w:rPr>
          <w:rFonts w:cs="Calibri"/>
          <w:b/>
          <w:bCs/>
          <w:u w:val="single"/>
        </w:rPr>
        <w:t>Activité</w:t>
      </w:r>
      <w:r w:rsidR="004D4B3E" w:rsidRPr="00AB5513">
        <w:rPr>
          <w:rFonts w:cs="Calibri"/>
          <w:b/>
          <w:bCs/>
          <w:u w:val="single"/>
        </w:rPr>
        <w:t xml:space="preserve"> 1. </w:t>
      </w:r>
      <w:r w:rsidR="00A75A2D">
        <w:rPr>
          <w:rFonts w:cs="Calibri"/>
          <w:b/>
          <w:bCs/>
          <w:u w:val="single"/>
        </w:rPr>
        <w:t>À</w:t>
      </w:r>
      <w:r w:rsidR="00171135" w:rsidRPr="00AB5513">
        <w:rPr>
          <w:rFonts w:cs="Calibri"/>
          <w:b/>
          <w:bCs/>
          <w:u w:val="single"/>
        </w:rPr>
        <w:t xml:space="preserve"> la découverte du contrat de vente </w:t>
      </w:r>
      <w:r w:rsidR="00641E18" w:rsidRPr="00AB5513">
        <w:rPr>
          <w:rFonts w:cs="Calibri"/>
          <w:b/>
          <w:bCs/>
          <w:u w:val="single"/>
        </w:rPr>
        <w:t xml:space="preserve">export </w:t>
      </w:r>
      <w:r w:rsidR="00171135" w:rsidRPr="00AB5513">
        <w:rPr>
          <w:rFonts w:cs="Calibri"/>
          <w:b/>
          <w:bCs/>
          <w:u w:val="single"/>
        </w:rPr>
        <w:t xml:space="preserve">(Annexe 1) </w:t>
      </w:r>
    </w:p>
    <w:p w14:paraId="53F793DE" w14:textId="74E71DDC" w:rsidR="002E3B58" w:rsidRDefault="006E2F5F" w:rsidP="002E3B58">
      <w:pPr>
        <w:pStyle w:val="Paragraphedeliste"/>
        <w:numPr>
          <w:ilvl w:val="0"/>
          <w:numId w:val="4"/>
        </w:numPr>
        <w:rPr>
          <w:rFonts w:cs="Calibri"/>
        </w:rPr>
      </w:pPr>
      <w:r>
        <w:rPr>
          <w:rFonts w:cs="Calibri"/>
        </w:rPr>
        <w:t>Qu</w:t>
      </w:r>
      <w:r w:rsidRPr="000B5EC3">
        <w:rPr>
          <w:rFonts w:cs="Calibri"/>
        </w:rPr>
        <w:t>elles</w:t>
      </w:r>
      <w:r w:rsidR="002E3B58">
        <w:rPr>
          <w:rFonts w:cs="Calibri"/>
        </w:rPr>
        <w:t xml:space="preserve"> sont les parties au contrat</w:t>
      </w:r>
      <w:r w:rsidR="009D195E">
        <w:rPr>
          <w:rFonts w:cs="Calibri"/>
        </w:rPr>
        <w:t xml:space="preserve"> ? </w:t>
      </w:r>
    </w:p>
    <w:p w14:paraId="427EA9F4" w14:textId="72698283" w:rsidR="002E3B58" w:rsidRDefault="002E3B58" w:rsidP="002E3B58">
      <w:pPr>
        <w:pStyle w:val="Paragraphedeliste"/>
        <w:numPr>
          <w:ilvl w:val="0"/>
          <w:numId w:val="4"/>
        </w:numPr>
        <w:rPr>
          <w:rFonts w:cs="Calibri"/>
        </w:rPr>
      </w:pPr>
      <w:r>
        <w:rPr>
          <w:rFonts w:cs="Calibri"/>
        </w:rPr>
        <w:t>Q</w:t>
      </w:r>
      <w:r w:rsidRPr="002E3B58">
        <w:rPr>
          <w:rFonts w:cs="Calibri"/>
        </w:rPr>
        <w:t>uel est l’ob</w:t>
      </w:r>
      <w:r>
        <w:rPr>
          <w:rFonts w:cs="Calibri"/>
        </w:rPr>
        <w:t xml:space="preserve">jet du contrat ? </w:t>
      </w:r>
    </w:p>
    <w:p w14:paraId="43561D3B" w14:textId="61A69FAA" w:rsidR="009D195E" w:rsidRDefault="009D195E" w:rsidP="002E3B58">
      <w:pPr>
        <w:pStyle w:val="Paragraphedeliste"/>
        <w:numPr>
          <w:ilvl w:val="0"/>
          <w:numId w:val="4"/>
        </w:numPr>
        <w:rPr>
          <w:rFonts w:cs="Calibri"/>
        </w:rPr>
      </w:pPr>
      <w:r>
        <w:rPr>
          <w:rFonts w:cs="Calibri"/>
        </w:rPr>
        <w:t xml:space="preserve">Quelles sont les modalités de livraison ? </w:t>
      </w:r>
    </w:p>
    <w:p w14:paraId="4D3183A3" w14:textId="30085B80" w:rsidR="009D195E" w:rsidRDefault="009D195E" w:rsidP="002E3B58">
      <w:pPr>
        <w:pStyle w:val="Paragraphedeliste"/>
        <w:numPr>
          <w:ilvl w:val="0"/>
          <w:numId w:val="4"/>
        </w:numPr>
        <w:rPr>
          <w:rFonts w:cs="Calibri"/>
        </w:rPr>
      </w:pPr>
      <w:r>
        <w:rPr>
          <w:rFonts w:cs="Calibri"/>
        </w:rPr>
        <w:t>Quelles sont les modalités de paiement ?</w:t>
      </w:r>
    </w:p>
    <w:p w14:paraId="4BAB0C40" w14:textId="0F45DF89" w:rsidR="008C759C" w:rsidRDefault="009522DF" w:rsidP="002E3B58">
      <w:pPr>
        <w:pStyle w:val="Paragraphedeliste"/>
        <w:numPr>
          <w:ilvl w:val="0"/>
          <w:numId w:val="4"/>
        </w:numPr>
        <w:rPr>
          <w:rFonts w:cs="Calibri"/>
        </w:rPr>
      </w:pPr>
      <w:r>
        <w:rPr>
          <w:rFonts w:cs="Calibri"/>
        </w:rPr>
        <w:t>Que devez-vous</w:t>
      </w:r>
      <w:r w:rsidR="008C759C">
        <w:rPr>
          <w:rFonts w:cs="Calibri"/>
        </w:rPr>
        <w:t xml:space="preserve"> faire pour organiser la livraison ?</w:t>
      </w:r>
    </w:p>
    <w:p w14:paraId="069D50E8" w14:textId="0DD5030C" w:rsidR="005F0D9E" w:rsidRPr="002E3B58" w:rsidRDefault="005F0D9E" w:rsidP="002E3B58">
      <w:pPr>
        <w:pStyle w:val="Paragraphedeliste"/>
        <w:numPr>
          <w:ilvl w:val="0"/>
          <w:numId w:val="4"/>
        </w:numPr>
        <w:rPr>
          <w:rFonts w:cs="Calibri"/>
        </w:rPr>
      </w:pPr>
      <w:r>
        <w:rPr>
          <w:rFonts w:cs="Calibri"/>
        </w:rPr>
        <w:t xml:space="preserve">Quels sont les risques liés à cette opération ? </w:t>
      </w:r>
    </w:p>
    <w:p w14:paraId="6E702705" w14:textId="5398984B" w:rsidR="00CC0C76" w:rsidRDefault="00CC0C76" w:rsidP="0006711A">
      <w:pPr>
        <w:rPr>
          <w:rFonts w:cs="Calibri"/>
        </w:rPr>
      </w:pPr>
    </w:p>
    <w:p w14:paraId="0C525B79" w14:textId="304C51DA" w:rsidR="00C8422F" w:rsidRPr="00AB5513" w:rsidRDefault="008929F1" w:rsidP="00C8422F">
      <w:pPr>
        <w:rPr>
          <w:rFonts w:asciiTheme="minorHAnsi" w:hAnsiTheme="minorHAnsi" w:cstheme="minorHAnsi"/>
          <w:b/>
          <w:bCs/>
          <w:u w:val="single"/>
        </w:rPr>
      </w:pPr>
      <w:r w:rsidRPr="00AB5513">
        <w:rPr>
          <w:rFonts w:asciiTheme="minorHAnsi" w:hAnsiTheme="minorHAnsi" w:cstheme="minorHAnsi"/>
          <w:b/>
          <w:bCs/>
          <w:u w:val="single"/>
        </w:rPr>
        <w:t>Activité</w:t>
      </w:r>
      <w:r w:rsidR="00C8422F" w:rsidRPr="00AB5513">
        <w:rPr>
          <w:rFonts w:asciiTheme="minorHAnsi" w:hAnsiTheme="minorHAnsi" w:cstheme="minorHAnsi"/>
          <w:b/>
          <w:bCs/>
          <w:u w:val="single"/>
        </w:rPr>
        <w:t xml:space="preserve"> 2 : Choix du transporteur pour organiser la livraison  </w:t>
      </w:r>
    </w:p>
    <w:p w14:paraId="688ABF33" w14:textId="77777777" w:rsidR="00C8422F" w:rsidRPr="00234BC9" w:rsidRDefault="00C8422F" w:rsidP="00C8422F">
      <w:pPr>
        <w:rPr>
          <w:rFonts w:asciiTheme="minorHAnsi" w:hAnsiTheme="minorHAnsi" w:cstheme="minorHAnsi"/>
        </w:rPr>
      </w:pPr>
      <w:r w:rsidRPr="00234BC9">
        <w:rPr>
          <w:rFonts w:asciiTheme="minorHAnsi" w:hAnsiTheme="minorHAnsi" w:cstheme="minorHAnsi"/>
        </w:rPr>
        <w:t xml:space="preserve">Vous avez contacté votre intermédiaire de transport habituel. Vous lui avez fourni les informations suivantes : </w:t>
      </w:r>
    </w:p>
    <w:p w14:paraId="2DD5FB98" w14:textId="45C4A314" w:rsidR="00C8422F" w:rsidRPr="00234BC9" w:rsidRDefault="00C8422F" w:rsidP="00C8422F">
      <w:pPr>
        <w:rPr>
          <w:rFonts w:asciiTheme="minorHAnsi" w:hAnsiTheme="minorHAnsi" w:cstheme="minorHAnsi"/>
        </w:rPr>
      </w:pPr>
      <w:r w:rsidRPr="00234BC9">
        <w:rPr>
          <w:rFonts w:asciiTheme="minorHAnsi" w:hAnsiTheme="minorHAnsi" w:cstheme="minorHAnsi"/>
        </w:rPr>
        <w:t>Date d’enlèvement souhaitée à Lyon : 01/10/202</w:t>
      </w:r>
      <w:r w:rsidR="00DD40DC">
        <w:rPr>
          <w:rFonts w:asciiTheme="minorHAnsi" w:hAnsiTheme="minorHAnsi" w:cstheme="minorHAnsi"/>
        </w:rPr>
        <w:t>1</w:t>
      </w:r>
    </w:p>
    <w:p w14:paraId="0521B78F" w14:textId="77777777" w:rsidR="00C8422F" w:rsidRPr="00234BC9" w:rsidRDefault="00C8422F" w:rsidP="00C8422F">
      <w:pPr>
        <w:rPr>
          <w:rFonts w:asciiTheme="minorHAnsi" w:hAnsiTheme="minorHAnsi" w:cstheme="minorHAnsi"/>
        </w:rPr>
      </w:pPr>
      <w:r w:rsidRPr="00234BC9">
        <w:rPr>
          <w:rFonts w:asciiTheme="minorHAnsi" w:hAnsiTheme="minorHAnsi" w:cstheme="minorHAnsi"/>
        </w:rPr>
        <w:t>Livraison par transport routier à Berlin</w:t>
      </w:r>
    </w:p>
    <w:p w14:paraId="798BAB68" w14:textId="77777777" w:rsidR="00C8422F" w:rsidRPr="00234BC9" w:rsidRDefault="00C8422F" w:rsidP="00C8422F">
      <w:pPr>
        <w:rPr>
          <w:rFonts w:asciiTheme="minorHAnsi" w:hAnsiTheme="minorHAnsi" w:cstheme="minorHAnsi"/>
        </w:rPr>
      </w:pPr>
      <w:r w:rsidRPr="00234BC9">
        <w:rPr>
          <w:rFonts w:asciiTheme="minorHAnsi" w:hAnsiTheme="minorHAnsi" w:cstheme="minorHAnsi"/>
        </w:rPr>
        <w:t>Marchandises : chaussettes</w:t>
      </w:r>
    </w:p>
    <w:p w14:paraId="7E3BB967" w14:textId="77777777" w:rsidR="00C8422F" w:rsidRPr="00234BC9" w:rsidRDefault="00C8422F" w:rsidP="00C8422F">
      <w:pPr>
        <w:rPr>
          <w:rFonts w:asciiTheme="minorHAnsi" w:hAnsiTheme="minorHAnsi" w:cstheme="minorHAnsi"/>
        </w:rPr>
      </w:pPr>
      <w:r w:rsidRPr="00234BC9">
        <w:rPr>
          <w:rFonts w:asciiTheme="minorHAnsi" w:hAnsiTheme="minorHAnsi" w:cstheme="minorHAnsi"/>
        </w:rPr>
        <w:t>Colisage : 5 cartons de 10 kg brut chacun – Dimension d’un carton : 0.4*0.4*0.3 m</w:t>
      </w:r>
    </w:p>
    <w:p w14:paraId="6597DA19" w14:textId="77777777" w:rsidR="00C8422F" w:rsidRDefault="00C8422F" w:rsidP="00C8422F">
      <w:pPr>
        <w:rPr>
          <w:rFonts w:asciiTheme="minorHAnsi" w:hAnsiTheme="minorHAnsi" w:cstheme="minorHAnsi"/>
        </w:rPr>
      </w:pPr>
      <w:r w:rsidRPr="00234BC9">
        <w:rPr>
          <w:rFonts w:asciiTheme="minorHAnsi" w:hAnsiTheme="minorHAnsi" w:cstheme="minorHAnsi"/>
        </w:rPr>
        <w:t>Il vous propose deux solutions transport</w:t>
      </w:r>
      <w:r>
        <w:rPr>
          <w:rFonts w:asciiTheme="minorHAnsi" w:hAnsiTheme="minorHAnsi" w:cstheme="minorHAnsi"/>
        </w:rPr>
        <w:t xml:space="preserve"> (annexe 2)</w:t>
      </w:r>
      <w:r w:rsidRPr="00234BC9">
        <w:rPr>
          <w:rFonts w:asciiTheme="minorHAnsi" w:hAnsiTheme="minorHAnsi" w:cstheme="minorHAnsi"/>
        </w:rPr>
        <w:t xml:space="preserve">. </w:t>
      </w:r>
    </w:p>
    <w:p w14:paraId="0D96D424" w14:textId="77777777" w:rsidR="00C8422F" w:rsidRDefault="00C8422F" w:rsidP="00C8422F">
      <w:pPr>
        <w:pStyle w:val="Paragraphedeliste"/>
        <w:numPr>
          <w:ilvl w:val="0"/>
          <w:numId w:val="6"/>
        </w:numPr>
        <w:rPr>
          <w:rFonts w:asciiTheme="minorHAnsi" w:hAnsiTheme="minorHAnsi" w:cstheme="minorHAnsi"/>
        </w:rPr>
      </w:pPr>
      <w:r w:rsidRPr="003D0FCA">
        <w:rPr>
          <w:rFonts w:asciiTheme="minorHAnsi" w:hAnsiTheme="minorHAnsi" w:cstheme="minorHAnsi"/>
        </w:rPr>
        <w:t xml:space="preserve">Comparez les deux solutions et choisissez la plus adaptée. </w:t>
      </w:r>
    </w:p>
    <w:p w14:paraId="6E55217F" w14:textId="43D6FF42" w:rsidR="00C8422F" w:rsidRPr="003D0FCA" w:rsidRDefault="00C8422F" w:rsidP="00C8422F">
      <w:pPr>
        <w:pStyle w:val="Paragraphedeliste"/>
        <w:numPr>
          <w:ilvl w:val="0"/>
          <w:numId w:val="6"/>
        </w:numPr>
        <w:rPr>
          <w:rFonts w:asciiTheme="minorHAnsi" w:hAnsiTheme="minorHAnsi" w:cstheme="minorHAnsi"/>
        </w:rPr>
      </w:pPr>
      <w:r>
        <w:rPr>
          <w:rFonts w:asciiTheme="minorHAnsi" w:hAnsiTheme="minorHAnsi" w:cstheme="minorHAnsi"/>
        </w:rPr>
        <w:t>Rédigez la fact</w:t>
      </w:r>
      <w:r w:rsidR="00A75A2D">
        <w:rPr>
          <w:rFonts w:asciiTheme="minorHAnsi" w:hAnsiTheme="minorHAnsi" w:cstheme="minorHAnsi"/>
        </w:rPr>
        <w:t>ure commerciale (cadre fourni).</w:t>
      </w:r>
    </w:p>
    <w:p w14:paraId="35A27196" w14:textId="77777777" w:rsidR="00AB6A8C" w:rsidRDefault="00AB6A8C" w:rsidP="00641E18">
      <w:pPr>
        <w:rPr>
          <w:b/>
          <w:bCs/>
          <w:u w:val="single"/>
        </w:rPr>
      </w:pPr>
    </w:p>
    <w:p w14:paraId="0D45183A" w14:textId="77777777" w:rsidR="00AB6A8C" w:rsidRDefault="00AB6A8C" w:rsidP="00641E18">
      <w:pPr>
        <w:rPr>
          <w:b/>
          <w:bCs/>
          <w:u w:val="single"/>
        </w:rPr>
      </w:pPr>
    </w:p>
    <w:p w14:paraId="77ADD663" w14:textId="77777777" w:rsidR="00AB6A8C" w:rsidRDefault="00AB6A8C" w:rsidP="00641E18">
      <w:pPr>
        <w:rPr>
          <w:b/>
          <w:bCs/>
          <w:u w:val="single"/>
        </w:rPr>
      </w:pPr>
    </w:p>
    <w:p w14:paraId="0C4CDFF1" w14:textId="77777777" w:rsidR="00AB6A8C" w:rsidRDefault="00AB6A8C" w:rsidP="00641E18">
      <w:pPr>
        <w:rPr>
          <w:b/>
          <w:bCs/>
          <w:u w:val="single"/>
        </w:rPr>
      </w:pPr>
    </w:p>
    <w:p w14:paraId="08239BCF" w14:textId="77777777" w:rsidR="00AB6A8C" w:rsidRDefault="00AB6A8C" w:rsidP="00641E18">
      <w:pPr>
        <w:rPr>
          <w:b/>
          <w:bCs/>
          <w:u w:val="single"/>
        </w:rPr>
      </w:pPr>
    </w:p>
    <w:p w14:paraId="4A3AC3D4" w14:textId="77777777" w:rsidR="00AB6A8C" w:rsidRDefault="00AB6A8C" w:rsidP="00641E18">
      <w:pPr>
        <w:rPr>
          <w:b/>
          <w:bCs/>
          <w:u w:val="single"/>
        </w:rPr>
      </w:pPr>
    </w:p>
    <w:p w14:paraId="427252E7" w14:textId="77777777" w:rsidR="00AB6A8C" w:rsidRDefault="00AB6A8C" w:rsidP="00641E18">
      <w:pPr>
        <w:rPr>
          <w:b/>
          <w:bCs/>
          <w:u w:val="single"/>
        </w:rPr>
      </w:pPr>
    </w:p>
    <w:p w14:paraId="45089C0C" w14:textId="77777777" w:rsidR="00AB6A8C" w:rsidRDefault="00AB6A8C" w:rsidP="00641E18">
      <w:pPr>
        <w:rPr>
          <w:b/>
          <w:bCs/>
          <w:u w:val="single"/>
        </w:rPr>
      </w:pPr>
    </w:p>
    <w:p w14:paraId="4A34C474" w14:textId="36E3322C" w:rsidR="0006711A" w:rsidRDefault="00641E18" w:rsidP="00641E18">
      <w:pPr>
        <w:rPr>
          <w:b/>
          <w:bCs/>
        </w:rPr>
      </w:pPr>
      <w:r w:rsidRPr="00AB5513">
        <w:rPr>
          <w:b/>
          <w:bCs/>
          <w:u w:val="single"/>
        </w:rPr>
        <w:lastRenderedPageBreak/>
        <w:t>Annexe</w:t>
      </w:r>
      <w:r w:rsidR="00234BC9" w:rsidRPr="00AB5513">
        <w:rPr>
          <w:b/>
          <w:bCs/>
          <w:u w:val="single"/>
        </w:rPr>
        <w:t xml:space="preserve"> 1</w:t>
      </w:r>
      <w:r w:rsidR="00234BC9" w:rsidRPr="00234BC9">
        <w:rPr>
          <w:b/>
          <w:bCs/>
        </w:rPr>
        <w:t xml:space="preserve"> </w:t>
      </w:r>
      <w:r w:rsidRPr="00234BC9">
        <w:rPr>
          <w:b/>
          <w:bCs/>
        </w:rPr>
        <w:t>: Offre</w:t>
      </w:r>
      <w:r w:rsidR="0006711A" w:rsidRPr="00234BC9">
        <w:rPr>
          <w:b/>
          <w:bCs/>
        </w:rPr>
        <w:t xml:space="preserve"> commerciale </w:t>
      </w:r>
      <w:r w:rsidRPr="00234BC9">
        <w:rPr>
          <w:b/>
          <w:bCs/>
        </w:rPr>
        <w:t>de Saint-</w:t>
      </w:r>
      <w:proofErr w:type="spellStart"/>
      <w:r w:rsidR="007066F8">
        <w:rPr>
          <w:b/>
          <w:bCs/>
        </w:rPr>
        <w:t>Euristide</w:t>
      </w:r>
      <w:proofErr w:type="spellEnd"/>
      <w:r w:rsidRPr="00234BC9">
        <w:rPr>
          <w:b/>
          <w:bCs/>
        </w:rPr>
        <w:t>/F</w:t>
      </w:r>
      <w:r w:rsidR="0006711A" w:rsidRPr="00234BC9">
        <w:rPr>
          <w:b/>
          <w:bCs/>
        </w:rPr>
        <w:t xml:space="preserve">acture </w:t>
      </w:r>
      <w:proofErr w:type="spellStart"/>
      <w:r w:rsidR="0006711A" w:rsidRPr="00234BC9">
        <w:rPr>
          <w:b/>
          <w:bCs/>
        </w:rPr>
        <w:t>proforma</w:t>
      </w:r>
      <w:proofErr w:type="spellEnd"/>
      <w:r w:rsidRPr="00234BC9">
        <w:rPr>
          <w:b/>
          <w:bCs/>
        </w:rPr>
        <w:t xml:space="preserve"> </w:t>
      </w:r>
    </w:p>
    <w:p w14:paraId="5A2CC5AE" w14:textId="77777777" w:rsidR="00436552" w:rsidRPr="00234BC9" w:rsidRDefault="00436552" w:rsidP="00641E18">
      <w:pPr>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0"/>
        <w:gridCol w:w="2250"/>
        <w:gridCol w:w="1125"/>
        <w:gridCol w:w="1125"/>
        <w:gridCol w:w="1125"/>
        <w:gridCol w:w="1125"/>
      </w:tblGrid>
      <w:tr w:rsidR="0006711A" w14:paraId="16D32EEC" w14:textId="77777777" w:rsidTr="00BA7E3F">
        <w:trPr>
          <w:cantSplit/>
          <w:trHeight w:val="600"/>
          <w:jc w:val="center"/>
        </w:trPr>
        <w:tc>
          <w:tcPr>
            <w:tcW w:w="4500" w:type="dxa"/>
            <w:gridSpan w:val="2"/>
            <w:vMerge w:val="restart"/>
          </w:tcPr>
          <w:p w14:paraId="656175E6" w14:textId="77777777" w:rsidR="0006711A" w:rsidRPr="002C546C" w:rsidRDefault="0006711A" w:rsidP="00BA7E3F">
            <w:pPr>
              <w:rPr>
                <w:rFonts w:cs="Calibri"/>
                <w:sz w:val="18"/>
                <w:szCs w:val="18"/>
              </w:rPr>
            </w:pPr>
            <w:r w:rsidRPr="002C546C">
              <w:rPr>
                <w:rFonts w:cs="Calibri"/>
                <w:sz w:val="18"/>
                <w:szCs w:val="18"/>
              </w:rPr>
              <w:t>Exportateur / Exporter</w:t>
            </w:r>
          </w:p>
          <w:p w14:paraId="66F4D7A3" w14:textId="40DF935E" w:rsidR="0006711A" w:rsidRPr="00641E18" w:rsidRDefault="0006711A" w:rsidP="00BA7E3F">
            <w:pPr>
              <w:rPr>
                <w:rFonts w:cs="Calibri"/>
                <w:b/>
                <w:bCs/>
                <w:sz w:val="18"/>
                <w:szCs w:val="18"/>
              </w:rPr>
            </w:pPr>
            <w:r w:rsidRPr="00641E18">
              <w:rPr>
                <w:b/>
                <w:bCs/>
                <w:sz w:val="18"/>
                <w:szCs w:val="18"/>
              </w:rPr>
              <w:t>S</w:t>
            </w:r>
            <w:r w:rsidR="005D3D3C" w:rsidRPr="00641E18">
              <w:rPr>
                <w:b/>
                <w:bCs/>
                <w:sz w:val="18"/>
                <w:szCs w:val="18"/>
              </w:rPr>
              <w:t>aint</w:t>
            </w:r>
            <w:r w:rsidRPr="00641E18">
              <w:rPr>
                <w:b/>
                <w:bCs/>
                <w:sz w:val="18"/>
                <w:szCs w:val="18"/>
              </w:rPr>
              <w:t xml:space="preserve"> </w:t>
            </w:r>
            <w:proofErr w:type="spellStart"/>
            <w:r w:rsidR="007066F8">
              <w:rPr>
                <w:b/>
                <w:bCs/>
                <w:sz w:val="18"/>
                <w:szCs w:val="18"/>
              </w:rPr>
              <w:t>Euristide</w:t>
            </w:r>
            <w:proofErr w:type="spellEnd"/>
            <w:r w:rsidRPr="00641E18">
              <w:rPr>
                <w:rFonts w:cs="Calibri"/>
                <w:b/>
                <w:bCs/>
                <w:sz w:val="18"/>
                <w:szCs w:val="18"/>
              </w:rPr>
              <w:t xml:space="preserve"> </w:t>
            </w:r>
          </w:p>
          <w:p w14:paraId="512E1114" w14:textId="77777777" w:rsidR="0006711A" w:rsidRDefault="00171135" w:rsidP="00BA7E3F">
            <w:pPr>
              <w:rPr>
                <w:rFonts w:cs="Calibri"/>
                <w:b/>
                <w:sz w:val="18"/>
                <w:szCs w:val="18"/>
              </w:rPr>
            </w:pPr>
            <w:r>
              <w:rPr>
                <w:rFonts w:cs="Calibri"/>
                <w:b/>
                <w:sz w:val="18"/>
                <w:szCs w:val="18"/>
              </w:rPr>
              <w:t>3 rue des Lumières</w:t>
            </w:r>
          </w:p>
          <w:p w14:paraId="5A01754F" w14:textId="47558A4C" w:rsidR="00171135" w:rsidRPr="002C546C" w:rsidRDefault="00171135" w:rsidP="00BA7E3F">
            <w:pPr>
              <w:rPr>
                <w:rFonts w:cs="Calibri"/>
                <w:sz w:val="18"/>
                <w:szCs w:val="18"/>
              </w:rPr>
            </w:pPr>
            <w:r>
              <w:rPr>
                <w:rFonts w:cs="Calibri"/>
                <w:b/>
                <w:sz w:val="18"/>
                <w:szCs w:val="18"/>
              </w:rPr>
              <w:t xml:space="preserve">69001 Lyon </w:t>
            </w:r>
          </w:p>
        </w:tc>
        <w:tc>
          <w:tcPr>
            <w:tcW w:w="2250" w:type="dxa"/>
            <w:gridSpan w:val="2"/>
          </w:tcPr>
          <w:p w14:paraId="04FE4386" w14:textId="4F74AF2D" w:rsidR="0006711A" w:rsidRPr="002C546C" w:rsidRDefault="0006711A" w:rsidP="00BA7E3F">
            <w:pPr>
              <w:rPr>
                <w:rFonts w:cs="Calibri"/>
                <w:b/>
                <w:sz w:val="18"/>
                <w:szCs w:val="18"/>
                <w:lang w:val="pt-BR"/>
              </w:rPr>
            </w:pPr>
            <w:r w:rsidRPr="002C546C">
              <w:rPr>
                <w:rFonts w:cs="Calibri"/>
                <w:b/>
                <w:sz w:val="18"/>
                <w:szCs w:val="18"/>
                <w:lang w:val="pt-BR"/>
              </w:rPr>
              <w:t>N° facture proforma / Proforma Invoice N°</w:t>
            </w:r>
            <w:r w:rsidR="005D3D3C">
              <w:rPr>
                <w:rFonts w:cs="Calibri"/>
                <w:b/>
                <w:sz w:val="18"/>
                <w:szCs w:val="18"/>
                <w:lang w:val="pt-BR"/>
              </w:rPr>
              <w:t xml:space="preserve"> 0029</w:t>
            </w:r>
          </w:p>
          <w:p w14:paraId="29712DC5" w14:textId="5FDE1F9F" w:rsidR="0006711A" w:rsidRPr="002C546C" w:rsidRDefault="0006711A" w:rsidP="00BA7E3F">
            <w:pPr>
              <w:rPr>
                <w:rFonts w:cs="Calibri"/>
                <w:b/>
                <w:i/>
                <w:sz w:val="18"/>
                <w:szCs w:val="18"/>
                <w:lang w:val="pt-BR"/>
              </w:rPr>
            </w:pPr>
            <w:r w:rsidRPr="002C546C">
              <w:rPr>
                <w:rFonts w:cs="Calibri"/>
                <w:b/>
                <w:i/>
                <w:sz w:val="18"/>
                <w:szCs w:val="18"/>
                <w:lang w:val="pt-BR"/>
              </w:rPr>
              <w:t xml:space="preserve"> </w:t>
            </w:r>
          </w:p>
        </w:tc>
        <w:tc>
          <w:tcPr>
            <w:tcW w:w="2250" w:type="dxa"/>
            <w:gridSpan w:val="2"/>
          </w:tcPr>
          <w:p w14:paraId="75F599FB" w14:textId="77777777" w:rsidR="0006711A" w:rsidRPr="002C546C" w:rsidRDefault="0006711A" w:rsidP="00BA7E3F">
            <w:pPr>
              <w:rPr>
                <w:rFonts w:cs="Calibri"/>
                <w:b/>
                <w:sz w:val="18"/>
                <w:szCs w:val="18"/>
              </w:rPr>
            </w:pPr>
            <w:r w:rsidRPr="002C546C">
              <w:rPr>
                <w:rFonts w:cs="Calibri"/>
                <w:b/>
                <w:sz w:val="18"/>
                <w:szCs w:val="18"/>
              </w:rPr>
              <w:t xml:space="preserve">Date </w:t>
            </w:r>
            <w:proofErr w:type="spellStart"/>
            <w:r w:rsidRPr="002C546C">
              <w:rPr>
                <w:rFonts w:cs="Calibri"/>
                <w:b/>
                <w:sz w:val="18"/>
                <w:szCs w:val="18"/>
              </w:rPr>
              <w:t>proforma</w:t>
            </w:r>
            <w:proofErr w:type="spellEnd"/>
            <w:r w:rsidRPr="002C546C">
              <w:rPr>
                <w:rFonts w:cs="Calibri"/>
                <w:b/>
                <w:sz w:val="18"/>
                <w:szCs w:val="18"/>
              </w:rPr>
              <w:t xml:space="preserve"> facture / </w:t>
            </w:r>
            <w:proofErr w:type="spellStart"/>
            <w:r w:rsidRPr="002C546C">
              <w:rPr>
                <w:rFonts w:cs="Calibri"/>
                <w:b/>
                <w:sz w:val="18"/>
                <w:szCs w:val="18"/>
              </w:rPr>
              <w:t>Proforma</w:t>
            </w:r>
            <w:proofErr w:type="spellEnd"/>
            <w:r w:rsidRPr="002C546C">
              <w:rPr>
                <w:rFonts w:cs="Calibri"/>
                <w:b/>
                <w:sz w:val="18"/>
                <w:szCs w:val="18"/>
              </w:rPr>
              <w:t xml:space="preserve"> </w:t>
            </w:r>
            <w:proofErr w:type="spellStart"/>
            <w:r w:rsidRPr="002C546C">
              <w:rPr>
                <w:rFonts w:cs="Calibri"/>
                <w:b/>
                <w:sz w:val="18"/>
                <w:szCs w:val="18"/>
              </w:rPr>
              <w:t>Invoice</w:t>
            </w:r>
            <w:proofErr w:type="spellEnd"/>
            <w:r w:rsidRPr="002C546C">
              <w:rPr>
                <w:rFonts w:cs="Calibri"/>
                <w:b/>
                <w:sz w:val="18"/>
                <w:szCs w:val="18"/>
              </w:rPr>
              <w:t xml:space="preserve"> date</w:t>
            </w:r>
          </w:p>
          <w:p w14:paraId="6A2133F5" w14:textId="6D9A9BC3" w:rsidR="0006711A" w:rsidRPr="002C546C" w:rsidRDefault="00DD40DC" w:rsidP="00BA7E3F">
            <w:pPr>
              <w:rPr>
                <w:rFonts w:cs="Calibri"/>
                <w:b/>
                <w:i/>
                <w:sz w:val="18"/>
                <w:szCs w:val="18"/>
              </w:rPr>
            </w:pPr>
            <w:r>
              <w:rPr>
                <w:rFonts w:cs="Calibri"/>
                <w:b/>
                <w:i/>
                <w:sz w:val="18"/>
                <w:szCs w:val="18"/>
              </w:rPr>
              <w:t>23</w:t>
            </w:r>
            <w:r w:rsidR="005D3D3C">
              <w:rPr>
                <w:rFonts w:cs="Calibri"/>
                <w:b/>
                <w:i/>
                <w:sz w:val="18"/>
                <w:szCs w:val="18"/>
              </w:rPr>
              <w:t>/0</w:t>
            </w:r>
            <w:r>
              <w:rPr>
                <w:rFonts w:cs="Calibri"/>
                <w:b/>
                <w:i/>
                <w:sz w:val="18"/>
                <w:szCs w:val="18"/>
              </w:rPr>
              <w:t>8</w:t>
            </w:r>
            <w:r w:rsidR="005D3D3C">
              <w:rPr>
                <w:rFonts w:cs="Calibri"/>
                <w:b/>
                <w:i/>
                <w:sz w:val="18"/>
                <w:szCs w:val="18"/>
              </w:rPr>
              <w:t>/2021</w:t>
            </w:r>
          </w:p>
        </w:tc>
      </w:tr>
      <w:tr w:rsidR="0006711A" w14:paraId="71C5F145" w14:textId="77777777" w:rsidTr="00BA7E3F">
        <w:trPr>
          <w:cantSplit/>
          <w:trHeight w:val="520"/>
          <w:jc w:val="center"/>
        </w:trPr>
        <w:tc>
          <w:tcPr>
            <w:tcW w:w="4500" w:type="dxa"/>
            <w:gridSpan w:val="2"/>
            <w:vMerge/>
          </w:tcPr>
          <w:p w14:paraId="3EBBE34F" w14:textId="77777777" w:rsidR="0006711A" w:rsidRPr="002C546C" w:rsidRDefault="0006711A" w:rsidP="00BA7E3F">
            <w:pPr>
              <w:rPr>
                <w:rFonts w:cs="Calibri"/>
                <w:sz w:val="18"/>
                <w:szCs w:val="18"/>
              </w:rPr>
            </w:pPr>
          </w:p>
        </w:tc>
        <w:tc>
          <w:tcPr>
            <w:tcW w:w="4500" w:type="dxa"/>
            <w:gridSpan w:val="4"/>
          </w:tcPr>
          <w:p w14:paraId="490C23CB" w14:textId="77777777" w:rsidR="0006711A" w:rsidRPr="002C546C" w:rsidRDefault="0006711A" w:rsidP="00BA7E3F">
            <w:pPr>
              <w:rPr>
                <w:rFonts w:cs="Calibri"/>
                <w:sz w:val="18"/>
                <w:szCs w:val="18"/>
              </w:rPr>
            </w:pPr>
            <w:r w:rsidRPr="002C546C">
              <w:rPr>
                <w:rFonts w:cs="Calibri"/>
                <w:sz w:val="18"/>
                <w:szCs w:val="18"/>
              </w:rPr>
              <w:t xml:space="preserve">Autres références / </w:t>
            </w:r>
            <w:proofErr w:type="spellStart"/>
            <w:r w:rsidRPr="002C546C">
              <w:rPr>
                <w:rFonts w:cs="Calibri"/>
                <w:sz w:val="18"/>
                <w:szCs w:val="18"/>
              </w:rPr>
              <w:t>Other</w:t>
            </w:r>
            <w:proofErr w:type="spellEnd"/>
            <w:r w:rsidRPr="002C546C">
              <w:rPr>
                <w:rFonts w:cs="Calibri"/>
                <w:sz w:val="18"/>
                <w:szCs w:val="18"/>
              </w:rPr>
              <w:t xml:space="preserve"> </w:t>
            </w:r>
            <w:proofErr w:type="spellStart"/>
            <w:r w:rsidRPr="002C546C">
              <w:rPr>
                <w:rFonts w:cs="Calibri"/>
                <w:sz w:val="18"/>
                <w:szCs w:val="18"/>
              </w:rPr>
              <w:t>references</w:t>
            </w:r>
            <w:proofErr w:type="spellEnd"/>
          </w:p>
        </w:tc>
      </w:tr>
      <w:tr w:rsidR="0006711A" w:rsidRPr="00586D8D" w14:paraId="2A13CD35" w14:textId="77777777" w:rsidTr="00BA7E3F">
        <w:trPr>
          <w:cantSplit/>
          <w:trHeight w:val="1089"/>
          <w:jc w:val="center"/>
        </w:trPr>
        <w:tc>
          <w:tcPr>
            <w:tcW w:w="4500" w:type="dxa"/>
            <w:gridSpan w:val="2"/>
          </w:tcPr>
          <w:p w14:paraId="51C5CBB1" w14:textId="77777777" w:rsidR="0006711A" w:rsidRPr="002C546C" w:rsidRDefault="0006711A" w:rsidP="00BA7E3F">
            <w:pPr>
              <w:rPr>
                <w:rFonts w:cs="Calibri"/>
                <w:sz w:val="18"/>
                <w:szCs w:val="18"/>
              </w:rPr>
            </w:pPr>
          </w:p>
        </w:tc>
        <w:tc>
          <w:tcPr>
            <w:tcW w:w="4500" w:type="dxa"/>
            <w:gridSpan w:val="4"/>
          </w:tcPr>
          <w:p w14:paraId="2C24273C" w14:textId="77777777" w:rsidR="0006711A" w:rsidRPr="002C546C" w:rsidRDefault="0006711A" w:rsidP="00BA7E3F">
            <w:pPr>
              <w:rPr>
                <w:rFonts w:cs="Calibri"/>
                <w:sz w:val="18"/>
                <w:szCs w:val="18"/>
              </w:rPr>
            </w:pPr>
            <w:r w:rsidRPr="002C546C">
              <w:rPr>
                <w:rFonts w:cs="Calibri"/>
                <w:sz w:val="18"/>
                <w:szCs w:val="18"/>
              </w:rPr>
              <w:t xml:space="preserve">Acheteur / </w:t>
            </w:r>
            <w:proofErr w:type="spellStart"/>
            <w:r w:rsidRPr="002C546C">
              <w:rPr>
                <w:rFonts w:cs="Calibri"/>
                <w:sz w:val="18"/>
                <w:szCs w:val="18"/>
              </w:rPr>
              <w:t>Buyer</w:t>
            </w:r>
            <w:proofErr w:type="spellEnd"/>
          </w:p>
          <w:p w14:paraId="0201EBC9" w14:textId="77777777" w:rsidR="0006711A" w:rsidRPr="002C546C" w:rsidRDefault="0006711A" w:rsidP="00BA7E3F">
            <w:pPr>
              <w:rPr>
                <w:rFonts w:cs="Calibri"/>
                <w:b/>
                <w:sz w:val="18"/>
                <w:szCs w:val="18"/>
              </w:rPr>
            </w:pPr>
            <w:proofErr w:type="spellStart"/>
            <w:r>
              <w:rPr>
                <w:rFonts w:cs="Calibri"/>
                <w:b/>
                <w:sz w:val="18"/>
                <w:szCs w:val="18"/>
              </w:rPr>
              <w:t>KaDeWe</w:t>
            </w:r>
            <w:proofErr w:type="spellEnd"/>
          </w:p>
          <w:p w14:paraId="592FAF16" w14:textId="77777777" w:rsidR="005D3D3C" w:rsidRPr="005D3D3C" w:rsidRDefault="005D3D3C" w:rsidP="00BA7E3F">
            <w:pPr>
              <w:rPr>
                <w:rStyle w:val="lev"/>
                <w:rFonts w:cs="Calibri"/>
                <w:b w:val="0"/>
                <w:bCs w:val="0"/>
                <w:color w:val="000000"/>
                <w:sz w:val="18"/>
                <w:szCs w:val="18"/>
                <w:shd w:val="clear" w:color="auto" w:fill="FFFFFF"/>
              </w:rPr>
            </w:pPr>
            <w:proofErr w:type="spellStart"/>
            <w:r w:rsidRPr="005D3D3C">
              <w:rPr>
                <w:rStyle w:val="lev"/>
                <w:rFonts w:cs="Calibri"/>
                <w:b w:val="0"/>
                <w:bCs w:val="0"/>
                <w:color w:val="000000"/>
                <w:sz w:val="18"/>
                <w:szCs w:val="18"/>
                <w:shd w:val="clear" w:color="auto" w:fill="FFFFFF"/>
              </w:rPr>
              <w:t>Tauentzienstraße</w:t>
            </w:r>
            <w:proofErr w:type="spellEnd"/>
            <w:r w:rsidRPr="005D3D3C">
              <w:rPr>
                <w:rStyle w:val="lev"/>
                <w:rFonts w:cs="Calibri"/>
                <w:b w:val="0"/>
                <w:bCs w:val="0"/>
                <w:color w:val="000000"/>
                <w:sz w:val="18"/>
                <w:szCs w:val="18"/>
                <w:shd w:val="clear" w:color="auto" w:fill="FFFFFF"/>
              </w:rPr>
              <w:t xml:space="preserve"> 21–24 </w:t>
            </w:r>
            <w:r w:rsidRPr="005D3D3C">
              <w:rPr>
                <w:rStyle w:val="lev"/>
                <w:rFonts w:cs="Calibri"/>
                <w:b w:val="0"/>
                <w:bCs w:val="0"/>
                <w:color w:val="000000"/>
                <w:sz w:val="18"/>
                <w:szCs w:val="18"/>
                <w:shd w:val="clear" w:color="auto" w:fill="FFFFFF"/>
              </w:rPr>
              <w:tab/>
            </w:r>
          </w:p>
          <w:p w14:paraId="1EBF4055" w14:textId="13F92C93" w:rsidR="0006711A" w:rsidRPr="002C546C" w:rsidRDefault="005D3D3C" w:rsidP="00BA7E3F">
            <w:pPr>
              <w:rPr>
                <w:rFonts w:cs="Calibri"/>
                <w:sz w:val="18"/>
                <w:szCs w:val="18"/>
              </w:rPr>
            </w:pPr>
            <w:r w:rsidRPr="005D3D3C">
              <w:rPr>
                <w:rStyle w:val="lev"/>
                <w:rFonts w:cs="Calibri"/>
                <w:b w:val="0"/>
                <w:bCs w:val="0"/>
                <w:color w:val="000000"/>
                <w:sz w:val="18"/>
                <w:szCs w:val="18"/>
                <w:shd w:val="clear" w:color="auto" w:fill="FFFFFF"/>
              </w:rPr>
              <w:t>10789 Berlin</w:t>
            </w:r>
          </w:p>
        </w:tc>
      </w:tr>
      <w:tr w:rsidR="0006711A" w14:paraId="572768E0" w14:textId="77777777" w:rsidTr="00BA7E3F">
        <w:trPr>
          <w:cantSplit/>
          <w:trHeight w:val="520"/>
          <w:jc w:val="center"/>
        </w:trPr>
        <w:tc>
          <w:tcPr>
            <w:tcW w:w="4500" w:type="dxa"/>
            <w:gridSpan w:val="2"/>
            <w:vMerge w:val="restart"/>
          </w:tcPr>
          <w:p w14:paraId="54B429F1" w14:textId="77777777" w:rsidR="0006711A" w:rsidRPr="000C5FCC" w:rsidRDefault="0006711A" w:rsidP="00BA7E3F">
            <w:pPr>
              <w:rPr>
                <w:rFonts w:cs="Calibri"/>
                <w:sz w:val="18"/>
                <w:szCs w:val="18"/>
                <w:lang w:val="en-US"/>
              </w:rPr>
            </w:pPr>
            <w:proofErr w:type="spellStart"/>
            <w:r w:rsidRPr="000C5FCC">
              <w:rPr>
                <w:rFonts w:cs="Calibri"/>
                <w:sz w:val="18"/>
                <w:szCs w:val="18"/>
                <w:lang w:val="en-US"/>
              </w:rPr>
              <w:t>Notifier</w:t>
            </w:r>
            <w:proofErr w:type="spellEnd"/>
            <w:r w:rsidRPr="000C5FCC">
              <w:rPr>
                <w:rFonts w:cs="Calibri"/>
                <w:sz w:val="18"/>
                <w:szCs w:val="18"/>
                <w:lang w:val="en-US"/>
              </w:rPr>
              <w:t xml:space="preserve"> à / Notify</w:t>
            </w:r>
          </w:p>
          <w:p w14:paraId="096970DD" w14:textId="27F7C1EA" w:rsidR="005D3D3C" w:rsidRPr="000C5FCC" w:rsidRDefault="0006711A" w:rsidP="005D3D3C">
            <w:pPr>
              <w:rPr>
                <w:rFonts w:cs="Calibri"/>
                <w:b/>
                <w:sz w:val="18"/>
                <w:szCs w:val="18"/>
                <w:lang w:val="en-US"/>
              </w:rPr>
            </w:pPr>
            <w:proofErr w:type="spellStart"/>
            <w:r w:rsidRPr="000C5FCC">
              <w:rPr>
                <w:rFonts w:cs="Calibri"/>
                <w:b/>
                <w:sz w:val="18"/>
                <w:szCs w:val="18"/>
                <w:lang w:val="en-US"/>
              </w:rPr>
              <w:t>Mrs</w:t>
            </w:r>
            <w:proofErr w:type="spellEnd"/>
            <w:r w:rsidRPr="000C5FCC">
              <w:rPr>
                <w:rFonts w:cs="Calibri"/>
                <w:b/>
                <w:sz w:val="18"/>
                <w:szCs w:val="18"/>
                <w:lang w:val="en-US"/>
              </w:rPr>
              <w:t xml:space="preserve"> Feldman </w:t>
            </w:r>
            <w:r w:rsidR="00641E18" w:rsidRPr="000C5FCC">
              <w:rPr>
                <w:rFonts w:cs="Calibri"/>
                <w:b/>
                <w:sz w:val="18"/>
                <w:szCs w:val="18"/>
                <w:lang w:val="en-US"/>
              </w:rPr>
              <w:t xml:space="preserve">- </w:t>
            </w:r>
            <w:proofErr w:type="spellStart"/>
            <w:r w:rsidR="005D3D3C" w:rsidRPr="000C5FCC">
              <w:rPr>
                <w:rFonts w:cs="Calibri"/>
                <w:b/>
                <w:sz w:val="18"/>
                <w:szCs w:val="18"/>
                <w:lang w:val="en-US"/>
              </w:rPr>
              <w:t>KaDeWe</w:t>
            </w:r>
            <w:proofErr w:type="spellEnd"/>
          </w:p>
          <w:p w14:paraId="5D8D5FE0" w14:textId="6CB6AAC8" w:rsidR="005D3D3C" w:rsidRPr="002C546C" w:rsidRDefault="005D3D3C" w:rsidP="00641E18">
            <w:pPr>
              <w:rPr>
                <w:rFonts w:cs="Calibri"/>
                <w:b/>
                <w:sz w:val="18"/>
                <w:szCs w:val="18"/>
              </w:rPr>
            </w:pPr>
            <w:proofErr w:type="spellStart"/>
            <w:r w:rsidRPr="005D3D3C">
              <w:rPr>
                <w:rStyle w:val="lev"/>
                <w:rFonts w:cs="Calibri"/>
                <w:b w:val="0"/>
                <w:bCs w:val="0"/>
                <w:color w:val="000000"/>
                <w:sz w:val="18"/>
                <w:szCs w:val="18"/>
                <w:shd w:val="clear" w:color="auto" w:fill="FFFFFF"/>
              </w:rPr>
              <w:t>Tauentzienstraße</w:t>
            </w:r>
            <w:proofErr w:type="spellEnd"/>
            <w:r w:rsidRPr="005D3D3C">
              <w:rPr>
                <w:rStyle w:val="lev"/>
                <w:rFonts w:cs="Calibri"/>
                <w:b w:val="0"/>
                <w:bCs w:val="0"/>
                <w:color w:val="000000"/>
                <w:sz w:val="18"/>
                <w:szCs w:val="18"/>
                <w:shd w:val="clear" w:color="auto" w:fill="FFFFFF"/>
              </w:rPr>
              <w:t xml:space="preserve"> 21–24 </w:t>
            </w:r>
            <w:r w:rsidR="00641E18">
              <w:rPr>
                <w:rStyle w:val="lev"/>
                <w:rFonts w:cs="Calibri"/>
                <w:b w:val="0"/>
                <w:bCs w:val="0"/>
                <w:color w:val="000000"/>
                <w:sz w:val="18"/>
                <w:szCs w:val="18"/>
                <w:shd w:val="clear" w:color="auto" w:fill="FFFFFF"/>
              </w:rPr>
              <w:t xml:space="preserve">- </w:t>
            </w:r>
            <w:r w:rsidRPr="005D3D3C">
              <w:rPr>
                <w:rStyle w:val="lev"/>
                <w:rFonts w:cs="Calibri"/>
                <w:b w:val="0"/>
                <w:bCs w:val="0"/>
                <w:color w:val="000000"/>
                <w:sz w:val="18"/>
                <w:szCs w:val="18"/>
                <w:shd w:val="clear" w:color="auto" w:fill="FFFFFF"/>
              </w:rPr>
              <w:t>10789 Berlin</w:t>
            </w:r>
          </w:p>
        </w:tc>
        <w:tc>
          <w:tcPr>
            <w:tcW w:w="4500" w:type="dxa"/>
            <w:gridSpan w:val="4"/>
          </w:tcPr>
          <w:p w14:paraId="13A3F94E" w14:textId="77777777" w:rsidR="0006711A" w:rsidRPr="002C546C" w:rsidRDefault="0006711A" w:rsidP="00BA7E3F">
            <w:pPr>
              <w:rPr>
                <w:rFonts w:cs="Calibri"/>
                <w:sz w:val="18"/>
                <w:szCs w:val="18"/>
              </w:rPr>
            </w:pPr>
            <w:r w:rsidRPr="002C546C">
              <w:rPr>
                <w:rFonts w:cs="Calibri"/>
                <w:sz w:val="18"/>
                <w:szCs w:val="18"/>
              </w:rPr>
              <w:t xml:space="preserve">Banque du vendeur / </w:t>
            </w:r>
            <w:proofErr w:type="spellStart"/>
            <w:r w:rsidRPr="002C546C">
              <w:rPr>
                <w:rFonts w:cs="Calibri"/>
                <w:sz w:val="18"/>
                <w:szCs w:val="18"/>
              </w:rPr>
              <w:t>Seller’s</w:t>
            </w:r>
            <w:proofErr w:type="spellEnd"/>
            <w:r w:rsidRPr="002C546C">
              <w:rPr>
                <w:rFonts w:cs="Calibri"/>
                <w:sz w:val="18"/>
                <w:szCs w:val="18"/>
              </w:rPr>
              <w:t xml:space="preserve"> </w:t>
            </w:r>
            <w:proofErr w:type="spellStart"/>
            <w:r w:rsidRPr="002C546C">
              <w:rPr>
                <w:rFonts w:cs="Calibri"/>
                <w:sz w:val="18"/>
                <w:szCs w:val="18"/>
              </w:rPr>
              <w:t>bank</w:t>
            </w:r>
            <w:proofErr w:type="spellEnd"/>
            <w:r w:rsidRPr="002C546C">
              <w:rPr>
                <w:rFonts w:cs="Calibri"/>
                <w:sz w:val="18"/>
                <w:szCs w:val="18"/>
              </w:rPr>
              <w:t xml:space="preserve"> </w:t>
            </w:r>
          </w:p>
          <w:p w14:paraId="149FF284" w14:textId="7056F290" w:rsidR="0006711A" w:rsidRPr="002C546C" w:rsidRDefault="005D3D3C" w:rsidP="00BA7E3F">
            <w:pPr>
              <w:rPr>
                <w:rFonts w:cs="Calibri"/>
                <w:b/>
                <w:sz w:val="18"/>
                <w:szCs w:val="18"/>
              </w:rPr>
            </w:pPr>
            <w:r>
              <w:rPr>
                <w:rFonts w:cs="Calibri"/>
                <w:b/>
                <w:sz w:val="18"/>
                <w:szCs w:val="18"/>
              </w:rPr>
              <w:t>BNP Paribas</w:t>
            </w:r>
            <w:r w:rsidR="0006711A" w:rsidRPr="002C546C">
              <w:rPr>
                <w:rFonts w:cs="Calibri"/>
                <w:b/>
                <w:sz w:val="18"/>
                <w:szCs w:val="18"/>
              </w:rPr>
              <w:t xml:space="preserve"> </w:t>
            </w:r>
          </w:p>
        </w:tc>
      </w:tr>
      <w:tr w:rsidR="0006711A" w14:paraId="5C7B6947" w14:textId="77777777" w:rsidTr="00BA7E3F">
        <w:trPr>
          <w:cantSplit/>
          <w:trHeight w:val="540"/>
          <w:jc w:val="center"/>
        </w:trPr>
        <w:tc>
          <w:tcPr>
            <w:tcW w:w="4500" w:type="dxa"/>
            <w:gridSpan w:val="2"/>
            <w:vMerge/>
          </w:tcPr>
          <w:p w14:paraId="1DEF38B0" w14:textId="77777777" w:rsidR="0006711A" w:rsidRPr="002C546C" w:rsidRDefault="0006711A" w:rsidP="00BA7E3F">
            <w:pPr>
              <w:rPr>
                <w:rFonts w:cs="Calibri"/>
                <w:sz w:val="18"/>
                <w:szCs w:val="18"/>
              </w:rPr>
            </w:pPr>
          </w:p>
        </w:tc>
        <w:tc>
          <w:tcPr>
            <w:tcW w:w="2250" w:type="dxa"/>
            <w:gridSpan w:val="2"/>
          </w:tcPr>
          <w:p w14:paraId="7D5E6D35" w14:textId="0C88362A" w:rsidR="0006711A" w:rsidRPr="002C546C" w:rsidRDefault="0006711A" w:rsidP="00BA7E3F">
            <w:pPr>
              <w:rPr>
                <w:rFonts w:cs="Calibri"/>
                <w:sz w:val="18"/>
                <w:szCs w:val="18"/>
                <w:lang w:val="en-GB"/>
              </w:rPr>
            </w:pPr>
            <w:r w:rsidRPr="002C546C">
              <w:rPr>
                <w:rFonts w:cs="Calibri"/>
                <w:sz w:val="18"/>
                <w:szCs w:val="18"/>
                <w:lang w:val="en-GB"/>
              </w:rPr>
              <w:t xml:space="preserve">Pays </w:t>
            </w:r>
            <w:proofErr w:type="spellStart"/>
            <w:r w:rsidRPr="002C546C">
              <w:rPr>
                <w:rFonts w:cs="Calibri"/>
                <w:sz w:val="18"/>
                <w:szCs w:val="18"/>
                <w:lang w:val="en-GB"/>
              </w:rPr>
              <w:t>d’origine</w:t>
            </w:r>
            <w:proofErr w:type="spellEnd"/>
            <w:r w:rsidRPr="002C546C">
              <w:rPr>
                <w:rFonts w:cs="Calibri"/>
                <w:sz w:val="18"/>
                <w:szCs w:val="18"/>
                <w:lang w:val="en-GB"/>
              </w:rPr>
              <w:t xml:space="preserve"> / Country of origin      </w:t>
            </w:r>
            <w:r w:rsidR="005D3D3C">
              <w:rPr>
                <w:rFonts w:cs="Calibri"/>
                <w:b/>
                <w:sz w:val="18"/>
                <w:szCs w:val="18"/>
                <w:lang w:val="en-GB"/>
              </w:rPr>
              <w:t>France</w:t>
            </w:r>
          </w:p>
        </w:tc>
        <w:tc>
          <w:tcPr>
            <w:tcW w:w="2250" w:type="dxa"/>
            <w:gridSpan w:val="2"/>
          </w:tcPr>
          <w:p w14:paraId="2A909014" w14:textId="77777777" w:rsidR="0006711A" w:rsidRPr="002C546C" w:rsidRDefault="0006711A" w:rsidP="00BA7E3F">
            <w:pPr>
              <w:rPr>
                <w:rFonts w:cs="Calibri"/>
                <w:sz w:val="18"/>
                <w:szCs w:val="18"/>
              </w:rPr>
            </w:pPr>
            <w:r w:rsidRPr="002C546C">
              <w:rPr>
                <w:rFonts w:cs="Calibri"/>
                <w:sz w:val="18"/>
                <w:szCs w:val="18"/>
              </w:rPr>
              <w:t>N° guichet de banque</w:t>
            </w:r>
          </w:p>
          <w:p w14:paraId="06F412A1" w14:textId="608312E7" w:rsidR="0006711A" w:rsidRPr="002C546C" w:rsidRDefault="0006711A" w:rsidP="00BA7E3F">
            <w:pPr>
              <w:rPr>
                <w:rFonts w:cs="Calibri"/>
                <w:sz w:val="18"/>
                <w:szCs w:val="18"/>
                <w:lang w:val="en-GB"/>
              </w:rPr>
            </w:pPr>
            <w:r w:rsidRPr="002C546C">
              <w:rPr>
                <w:rFonts w:cs="Calibri"/>
                <w:sz w:val="18"/>
                <w:szCs w:val="18"/>
                <w:lang w:val="en-GB"/>
              </w:rPr>
              <w:t>Bank counter N°</w:t>
            </w:r>
            <w:r w:rsidR="005D3D3C">
              <w:rPr>
                <w:rFonts w:cs="Calibri"/>
                <w:sz w:val="18"/>
                <w:szCs w:val="18"/>
                <w:lang w:val="en-GB"/>
              </w:rPr>
              <w:t xml:space="preserve"> </w:t>
            </w:r>
            <w:r w:rsidR="009D195E">
              <w:rPr>
                <w:rFonts w:cs="Calibri"/>
                <w:sz w:val="18"/>
                <w:szCs w:val="18"/>
                <w:lang w:val="en-GB"/>
              </w:rPr>
              <w:t>67867</w:t>
            </w:r>
          </w:p>
        </w:tc>
      </w:tr>
      <w:tr w:rsidR="0006711A" w14:paraId="3B6A08E5" w14:textId="77777777" w:rsidTr="00BA7E3F">
        <w:trPr>
          <w:cantSplit/>
          <w:trHeight w:val="540"/>
          <w:jc w:val="center"/>
        </w:trPr>
        <w:tc>
          <w:tcPr>
            <w:tcW w:w="2250" w:type="dxa"/>
          </w:tcPr>
          <w:p w14:paraId="0582AAE1" w14:textId="77777777" w:rsidR="0006711A" w:rsidRPr="002C546C" w:rsidRDefault="0006711A" w:rsidP="00BA7E3F">
            <w:pPr>
              <w:rPr>
                <w:rFonts w:cs="Calibri"/>
                <w:sz w:val="18"/>
                <w:szCs w:val="18"/>
              </w:rPr>
            </w:pPr>
            <w:r w:rsidRPr="002C546C">
              <w:rPr>
                <w:rFonts w:cs="Calibri"/>
                <w:sz w:val="18"/>
                <w:szCs w:val="18"/>
              </w:rPr>
              <w:t>Date de mise à disposition</w:t>
            </w:r>
          </w:p>
          <w:p w14:paraId="00E2244D" w14:textId="77777777" w:rsidR="0006711A" w:rsidRPr="002C546C" w:rsidRDefault="0006711A" w:rsidP="00BA7E3F">
            <w:pPr>
              <w:rPr>
                <w:rFonts w:cs="Calibri"/>
                <w:sz w:val="18"/>
                <w:szCs w:val="18"/>
              </w:rPr>
            </w:pPr>
            <w:r w:rsidRPr="002C546C">
              <w:rPr>
                <w:rFonts w:cs="Calibri"/>
                <w:sz w:val="18"/>
                <w:szCs w:val="18"/>
              </w:rPr>
              <w:t xml:space="preserve">Date of </w:t>
            </w:r>
            <w:proofErr w:type="spellStart"/>
            <w:r w:rsidRPr="002C546C">
              <w:rPr>
                <w:rFonts w:cs="Calibri"/>
                <w:sz w:val="18"/>
                <w:szCs w:val="18"/>
              </w:rPr>
              <w:t>disposal</w:t>
            </w:r>
            <w:proofErr w:type="spellEnd"/>
          </w:p>
          <w:p w14:paraId="7E97580A" w14:textId="028CC6E6" w:rsidR="0006711A" w:rsidRPr="002C546C" w:rsidRDefault="0006711A" w:rsidP="00BA7E3F">
            <w:pPr>
              <w:rPr>
                <w:rFonts w:cs="Calibri"/>
                <w:b/>
                <w:sz w:val="18"/>
                <w:szCs w:val="18"/>
              </w:rPr>
            </w:pPr>
          </w:p>
        </w:tc>
        <w:tc>
          <w:tcPr>
            <w:tcW w:w="2250" w:type="dxa"/>
          </w:tcPr>
          <w:p w14:paraId="0F196F13" w14:textId="77777777" w:rsidR="0006711A" w:rsidRPr="009D195E" w:rsidRDefault="0006711A" w:rsidP="00BA7E3F">
            <w:pPr>
              <w:rPr>
                <w:rFonts w:cs="Calibri"/>
                <w:sz w:val="18"/>
                <w:szCs w:val="18"/>
              </w:rPr>
            </w:pPr>
            <w:r w:rsidRPr="009D195E">
              <w:rPr>
                <w:rFonts w:cs="Calibri"/>
                <w:sz w:val="18"/>
                <w:szCs w:val="18"/>
              </w:rPr>
              <w:t>Date d’expédition demandée</w:t>
            </w:r>
          </w:p>
          <w:p w14:paraId="5DC6D915" w14:textId="77777777" w:rsidR="0006711A" w:rsidRPr="009D195E" w:rsidRDefault="0006711A" w:rsidP="00BA7E3F">
            <w:pPr>
              <w:rPr>
                <w:rFonts w:cs="Calibri"/>
                <w:sz w:val="18"/>
                <w:szCs w:val="18"/>
              </w:rPr>
            </w:pPr>
            <w:r w:rsidRPr="009D195E">
              <w:rPr>
                <w:rFonts w:cs="Calibri"/>
                <w:sz w:val="18"/>
                <w:szCs w:val="18"/>
              </w:rPr>
              <w:t xml:space="preserve">Date of </w:t>
            </w:r>
            <w:proofErr w:type="spellStart"/>
            <w:r w:rsidRPr="009D195E">
              <w:rPr>
                <w:rFonts w:cs="Calibri"/>
                <w:sz w:val="18"/>
                <w:szCs w:val="18"/>
              </w:rPr>
              <w:t>dispatch</w:t>
            </w:r>
            <w:proofErr w:type="spellEnd"/>
            <w:r w:rsidRPr="009D195E">
              <w:rPr>
                <w:rFonts w:cs="Calibri"/>
                <w:sz w:val="18"/>
                <w:szCs w:val="18"/>
              </w:rPr>
              <w:t xml:space="preserve"> </w:t>
            </w:r>
            <w:proofErr w:type="spellStart"/>
            <w:r w:rsidRPr="009D195E">
              <w:rPr>
                <w:rFonts w:cs="Calibri"/>
                <w:sz w:val="18"/>
                <w:szCs w:val="18"/>
              </w:rPr>
              <w:t>requested</w:t>
            </w:r>
            <w:proofErr w:type="spellEnd"/>
          </w:p>
          <w:p w14:paraId="3082E8C6" w14:textId="6DB71FFF" w:rsidR="0006711A" w:rsidRPr="009D195E" w:rsidRDefault="009D195E" w:rsidP="00BA7E3F">
            <w:pPr>
              <w:rPr>
                <w:rFonts w:cs="Calibri"/>
                <w:sz w:val="18"/>
                <w:szCs w:val="18"/>
              </w:rPr>
            </w:pPr>
            <w:r w:rsidRPr="002C546C">
              <w:rPr>
                <w:rFonts w:cs="Calibri"/>
                <w:b/>
                <w:sz w:val="18"/>
                <w:szCs w:val="18"/>
              </w:rPr>
              <w:t>21 jours à compter de la commande</w:t>
            </w:r>
          </w:p>
        </w:tc>
        <w:tc>
          <w:tcPr>
            <w:tcW w:w="4500" w:type="dxa"/>
            <w:gridSpan w:val="4"/>
          </w:tcPr>
          <w:p w14:paraId="2928CE38" w14:textId="77777777" w:rsidR="0006711A" w:rsidRPr="002C546C" w:rsidRDefault="0006711A" w:rsidP="00BA7E3F">
            <w:pPr>
              <w:rPr>
                <w:rFonts w:cs="Calibri"/>
                <w:sz w:val="18"/>
                <w:szCs w:val="18"/>
              </w:rPr>
            </w:pPr>
            <w:r w:rsidRPr="002C546C">
              <w:rPr>
                <w:rFonts w:cs="Calibri"/>
                <w:sz w:val="18"/>
                <w:szCs w:val="18"/>
              </w:rPr>
              <w:t>Incoterm</w:t>
            </w:r>
          </w:p>
          <w:p w14:paraId="1D7C0F77" w14:textId="5DA9FBFE" w:rsidR="0006711A" w:rsidRPr="002C546C" w:rsidRDefault="0006711A" w:rsidP="00BA7E3F">
            <w:pPr>
              <w:rPr>
                <w:rFonts w:cs="Calibri"/>
                <w:b/>
                <w:sz w:val="18"/>
                <w:szCs w:val="18"/>
              </w:rPr>
            </w:pPr>
            <w:r w:rsidRPr="002C546C">
              <w:rPr>
                <w:rFonts w:cs="Calibri"/>
                <w:b/>
                <w:sz w:val="18"/>
                <w:szCs w:val="18"/>
              </w:rPr>
              <w:t xml:space="preserve">                               </w:t>
            </w:r>
            <w:r w:rsidR="003D0FCA">
              <w:rPr>
                <w:rFonts w:cs="Calibri"/>
                <w:b/>
                <w:sz w:val="18"/>
                <w:szCs w:val="18"/>
                <w:lang w:val="en-GB"/>
              </w:rPr>
              <w:t>FCA Lyon</w:t>
            </w:r>
          </w:p>
        </w:tc>
      </w:tr>
      <w:tr w:rsidR="0006711A" w14:paraId="15759F8B" w14:textId="77777777" w:rsidTr="00BA7E3F">
        <w:trPr>
          <w:cantSplit/>
          <w:trHeight w:val="540"/>
          <w:jc w:val="center"/>
        </w:trPr>
        <w:tc>
          <w:tcPr>
            <w:tcW w:w="2250" w:type="dxa"/>
          </w:tcPr>
          <w:p w14:paraId="6DE409A9" w14:textId="77777777" w:rsidR="0006711A" w:rsidRPr="002C546C" w:rsidRDefault="0006711A" w:rsidP="00BA7E3F">
            <w:pPr>
              <w:rPr>
                <w:rFonts w:cs="Calibri"/>
                <w:sz w:val="18"/>
                <w:szCs w:val="18"/>
              </w:rPr>
            </w:pPr>
            <w:r w:rsidRPr="002C546C">
              <w:rPr>
                <w:rFonts w:cs="Calibri"/>
                <w:sz w:val="18"/>
                <w:szCs w:val="18"/>
              </w:rPr>
              <w:t>Pré-transport par</w:t>
            </w:r>
          </w:p>
          <w:p w14:paraId="60539BBE" w14:textId="77777777" w:rsidR="0006711A" w:rsidRPr="002C546C" w:rsidRDefault="0006711A" w:rsidP="00BA7E3F">
            <w:pPr>
              <w:rPr>
                <w:rFonts w:cs="Calibri"/>
                <w:sz w:val="18"/>
                <w:szCs w:val="18"/>
              </w:rPr>
            </w:pPr>
            <w:r w:rsidRPr="002C546C">
              <w:rPr>
                <w:rFonts w:cs="Calibri"/>
                <w:sz w:val="18"/>
                <w:szCs w:val="18"/>
              </w:rPr>
              <w:t>Pré-</w:t>
            </w:r>
            <w:proofErr w:type="spellStart"/>
            <w:r w:rsidRPr="002C546C">
              <w:rPr>
                <w:rFonts w:cs="Calibri"/>
                <w:sz w:val="18"/>
                <w:szCs w:val="18"/>
              </w:rPr>
              <w:t>carriage</w:t>
            </w:r>
            <w:proofErr w:type="spellEnd"/>
            <w:r w:rsidRPr="002C546C">
              <w:rPr>
                <w:rFonts w:cs="Calibri"/>
                <w:sz w:val="18"/>
                <w:szCs w:val="18"/>
              </w:rPr>
              <w:t xml:space="preserve"> by</w:t>
            </w:r>
          </w:p>
          <w:p w14:paraId="028AB1E7" w14:textId="77777777" w:rsidR="0006711A" w:rsidRPr="002C546C" w:rsidRDefault="0006711A" w:rsidP="00BA7E3F">
            <w:pPr>
              <w:rPr>
                <w:rFonts w:cs="Calibri"/>
                <w:sz w:val="18"/>
                <w:szCs w:val="18"/>
              </w:rPr>
            </w:pPr>
          </w:p>
        </w:tc>
        <w:tc>
          <w:tcPr>
            <w:tcW w:w="2250" w:type="dxa"/>
          </w:tcPr>
          <w:p w14:paraId="1DD79149" w14:textId="77777777" w:rsidR="0006711A" w:rsidRPr="002C546C" w:rsidRDefault="0006711A" w:rsidP="00BA7E3F">
            <w:pPr>
              <w:rPr>
                <w:rFonts w:cs="Calibri"/>
                <w:sz w:val="18"/>
                <w:szCs w:val="18"/>
              </w:rPr>
            </w:pPr>
            <w:r w:rsidRPr="002C546C">
              <w:rPr>
                <w:rFonts w:cs="Calibri"/>
                <w:sz w:val="18"/>
                <w:szCs w:val="18"/>
              </w:rPr>
              <w:t>Lieu de réception</w:t>
            </w:r>
          </w:p>
          <w:p w14:paraId="71ED50FF" w14:textId="77777777" w:rsidR="0006711A" w:rsidRPr="002C546C" w:rsidRDefault="0006711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receipt</w:t>
            </w:r>
            <w:proofErr w:type="spellEnd"/>
          </w:p>
        </w:tc>
        <w:tc>
          <w:tcPr>
            <w:tcW w:w="2250" w:type="dxa"/>
            <w:gridSpan w:val="2"/>
          </w:tcPr>
          <w:p w14:paraId="38492F50" w14:textId="77777777" w:rsidR="0006711A" w:rsidRPr="002C546C" w:rsidRDefault="0006711A" w:rsidP="00BA7E3F">
            <w:pPr>
              <w:rPr>
                <w:rFonts w:cs="Calibri"/>
                <w:sz w:val="18"/>
                <w:szCs w:val="18"/>
              </w:rPr>
            </w:pPr>
            <w:r w:rsidRPr="002C546C">
              <w:rPr>
                <w:rFonts w:cs="Calibri"/>
                <w:sz w:val="18"/>
                <w:szCs w:val="18"/>
              </w:rPr>
              <w:t>Conditions de paiement</w:t>
            </w:r>
          </w:p>
          <w:p w14:paraId="6AA8E075" w14:textId="77777777" w:rsidR="0006711A" w:rsidRPr="002C546C" w:rsidRDefault="0006711A" w:rsidP="00BA7E3F">
            <w:pPr>
              <w:rPr>
                <w:rFonts w:cs="Calibri"/>
                <w:sz w:val="18"/>
                <w:szCs w:val="18"/>
              </w:rPr>
            </w:pPr>
            <w:proofErr w:type="spellStart"/>
            <w:r w:rsidRPr="002C546C">
              <w:rPr>
                <w:rFonts w:cs="Calibri"/>
                <w:sz w:val="18"/>
                <w:szCs w:val="18"/>
              </w:rPr>
              <w:t>Terms</w:t>
            </w:r>
            <w:proofErr w:type="spellEnd"/>
            <w:r w:rsidRPr="002C546C">
              <w:rPr>
                <w:rFonts w:cs="Calibri"/>
                <w:sz w:val="18"/>
                <w:szCs w:val="18"/>
              </w:rPr>
              <w:t xml:space="preserve"> of </w:t>
            </w:r>
            <w:proofErr w:type="spellStart"/>
            <w:r w:rsidRPr="002C546C">
              <w:rPr>
                <w:rFonts w:cs="Calibri"/>
                <w:sz w:val="18"/>
                <w:szCs w:val="18"/>
              </w:rPr>
              <w:t>payment</w:t>
            </w:r>
            <w:proofErr w:type="spellEnd"/>
            <w:r w:rsidRPr="002C546C">
              <w:rPr>
                <w:rFonts w:cs="Calibri"/>
                <w:sz w:val="18"/>
                <w:szCs w:val="18"/>
              </w:rPr>
              <w:t xml:space="preserve"> </w:t>
            </w:r>
          </w:p>
          <w:p w14:paraId="6BB7E4E2" w14:textId="0B51C972" w:rsidR="0006711A" w:rsidRPr="002C546C" w:rsidRDefault="0006711A" w:rsidP="00BA7E3F">
            <w:pPr>
              <w:rPr>
                <w:rFonts w:cs="Calibri"/>
                <w:b/>
                <w:sz w:val="18"/>
                <w:szCs w:val="18"/>
              </w:rPr>
            </w:pPr>
            <w:r w:rsidRPr="002C546C">
              <w:rPr>
                <w:rFonts w:cs="Calibri"/>
                <w:b/>
                <w:sz w:val="18"/>
                <w:szCs w:val="18"/>
              </w:rPr>
              <w:t xml:space="preserve">Virement </w:t>
            </w:r>
            <w:r w:rsidR="000213EA">
              <w:rPr>
                <w:rFonts w:cs="Calibri"/>
                <w:b/>
                <w:sz w:val="18"/>
                <w:szCs w:val="18"/>
              </w:rPr>
              <w:t xml:space="preserve">SEPA </w:t>
            </w:r>
            <w:r w:rsidRPr="002C546C">
              <w:rPr>
                <w:rFonts w:cs="Calibri"/>
                <w:b/>
                <w:sz w:val="18"/>
                <w:szCs w:val="18"/>
              </w:rPr>
              <w:t>30</w:t>
            </w:r>
            <w:r>
              <w:rPr>
                <w:rFonts w:cs="Calibri"/>
                <w:b/>
                <w:sz w:val="18"/>
                <w:szCs w:val="18"/>
              </w:rPr>
              <w:t xml:space="preserve"> </w:t>
            </w:r>
            <w:r w:rsidRPr="002C546C">
              <w:rPr>
                <w:rFonts w:cs="Calibri"/>
                <w:b/>
                <w:sz w:val="18"/>
                <w:szCs w:val="18"/>
              </w:rPr>
              <w:t xml:space="preserve">j à compter </w:t>
            </w:r>
            <w:r w:rsidR="007B423D">
              <w:rPr>
                <w:rFonts w:cs="Calibri"/>
                <w:b/>
                <w:sz w:val="18"/>
                <w:szCs w:val="18"/>
              </w:rPr>
              <w:t xml:space="preserve">de l’expédition </w:t>
            </w:r>
          </w:p>
        </w:tc>
        <w:tc>
          <w:tcPr>
            <w:tcW w:w="2250" w:type="dxa"/>
            <w:gridSpan w:val="2"/>
          </w:tcPr>
          <w:p w14:paraId="08D4A006" w14:textId="77777777" w:rsidR="0006711A" w:rsidRPr="002C546C" w:rsidRDefault="0006711A" w:rsidP="00BA7E3F">
            <w:pPr>
              <w:rPr>
                <w:rFonts w:cs="Calibri"/>
                <w:sz w:val="18"/>
                <w:szCs w:val="18"/>
              </w:rPr>
            </w:pPr>
            <w:r w:rsidRPr="002C546C">
              <w:rPr>
                <w:rFonts w:cs="Calibri"/>
                <w:sz w:val="18"/>
                <w:szCs w:val="18"/>
              </w:rPr>
              <w:t>Monnaie de paiement</w:t>
            </w:r>
          </w:p>
          <w:p w14:paraId="600BCBA3" w14:textId="77777777" w:rsidR="0006711A" w:rsidRPr="002C546C" w:rsidRDefault="0006711A" w:rsidP="00BA7E3F">
            <w:pPr>
              <w:rPr>
                <w:rFonts w:cs="Calibri"/>
                <w:sz w:val="18"/>
                <w:szCs w:val="18"/>
              </w:rPr>
            </w:pPr>
            <w:proofErr w:type="spellStart"/>
            <w:r w:rsidRPr="002C546C">
              <w:rPr>
                <w:rFonts w:cs="Calibri"/>
                <w:sz w:val="18"/>
                <w:szCs w:val="18"/>
              </w:rPr>
              <w:t>Currency</w:t>
            </w:r>
            <w:proofErr w:type="spellEnd"/>
            <w:r w:rsidRPr="002C546C">
              <w:rPr>
                <w:rFonts w:cs="Calibri"/>
                <w:sz w:val="18"/>
                <w:szCs w:val="18"/>
              </w:rPr>
              <w:t xml:space="preserve"> of </w:t>
            </w:r>
            <w:proofErr w:type="spellStart"/>
            <w:r w:rsidRPr="002C546C">
              <w:rPr>
                <w:rFonts w:cs="Calibri"/>
                <w:sz w:val="18"/>
                <w:szCs w:val="18"/>
              </w:rPr>
              <w:t>payment</w:t>
            </w:r>
            <w:proofErr w:type="spellEnd"/>
          </w:p>
          <w:p w14:paraId="3F9014AA" w14:textId="77777777" w:rsidR="0006711A" w:rsidRPr="007E37BA" w:rsidRDefault="0006711A" w:rsidP="00BA7E3F">
            <w:pPr>
              <w:jc w:val="center"/>
              <w:rPr>
                <w:rFonts w:cs="Calibri"/>
                <w:b/>
                <w:sz w:val="18"/>
                <w:szCs w:val="18"/>
              </w:rPr>
            </w:pPr>
            <w:r w:rsidRPr="007E37BA">
              <w:rPr>
                <w:rFonts w:cs="Calibri"/>
                <w:b/>
                <w:sz w:val="18"/>
                <w:szCs w:val="18"/>
              </w:rPr>
              <w:t>EU</w:t>
            </w:r>
            <w:r>
              <w:rPr>
                <w:rFonts w:cs="Calibri"/>
                <w:b/>
                <w:sz w:val="18"/>
                <w:szCs w:val="18"/>
              </w:rPr>
              <w:t>R</w:t>
            </w:r>
          </w:p>
        </w:tc>
      </w:tr>
      <w:tr w:rsidR="0006711A" w:rsidRPr="00586D8D" w14:paraId="76933A29" w14:textId="77777777" w:rsidTr="00BA7E3F">
        <w:trPr>
          <w:cantSplit/>
          <w:trHeight w:val="540"/>
          <w:jc w:val="center"/>
        </w:trPr>
        <w:tc>
          <w:tcPr>
            <w:tcW w:w="2250" w:type="dxa"/>
          </w:tcPr>
          <w:p w14:paraId="5C764C8B" w14:textId="77777777" w:rsidR="0006711A" w:rsidRPr="002C546C" w:rsidRDefault="0006711A" w:rsidP="00BA7E3F">
            <w:pPr>
              <w:rPr>
                <w:rFonts w:cs="Calibri"/>
                <w:sz w:val="18"/>
                <w:szCs w:val="18"/>
              </w:rPr>
            </w:pPr>
            <w:r w:rsidRPr="002C546C">
              <w:rPr>
                <w:rFonts w:cs="Calibri"/>
                <w:sz w:val="18"/>
                <w:szCs w:val="18"/>
              </w:rPr>
              <w:t>Identité moyen transport</w:t>
            </w:r>
          </w:p>
          <w:p w14:paraId="4163616A" w14:textId="77777777" w:rsidR="0006711A" w:rsidRPr="002C546C" w:rsidRDefault="0006711A" w:rsidP="00BA7E3F">
            <w:pPr>
              <w:rPr>
                <w:rFonts w:cs="Calibri"/>
                <w:sz w:val="18"/>
                <w:szCs w:val="18"/>
              </w:rPr>
            </w:pPr>
            <w:r w:rsidRPr="002C546C">
              <w:rPr>
                <w:rFonts w:cs="Calibri"/>
                <w:sz w:val="18"/>
                <w:szCs w:val="18"/>
              </w:rPr>
              <w:t>Transport ID</w:t>
            </w:r>
          </w:p>
          <w:p w14:paraId="1C9CEF16" w14:textId="77777777" w:rsidR="0006711A" w:rsidRPr="002C546C" w:rsidRDefault="0006711A" w:rsidP="00BA7E3F">
            <w:pPr>
              <w:rPr>
                <w:rFonts w:cs="Calibri"/>
                <w:b/>
                <w:sz w:val="18"/>
                <w:szCs w:val="18"/>
              </w:rPr>
            </w:pPr>
            <w:r w:rsidRPr="002C546C">
              <w:rPr>
                <w:rFonts w:cs="Calibri"/>
                <w:b/>
                <w:sz w:val="18"/>
                <w:szCs w:val="18"/>
              </w:rPr>
              <w:t xml:space="preserve">Routier </w:t>
            </w:r>
          </w:p>
        </w:tc>
        <w:tc>
          <w:tcPr>
            <w:tcW w:w="2250" w:type="dxa"/>
          </w:tcPr>
          <w:p w14:paraId="4B8CCEB9" w14:textId="77777777" w:rsidR="0006711A" w:rsidRPr="002C546C" w:rsidRDefault="0006711A" w:rsidP="00BA7E3F">
            <w:pPr>
              <w:rPr>
                <w:rFonts w:cs="Calibri"/>
                <w:sz w:val="18"/>
                <w:szCs w:val="18"/>
              </w:rPr>
            </w:pPr>
            <w:r w:rsidRPr="002C546C">
              <w:rPr>
                <w:rFonts w:cs="Calibri"/>
                <w:sz w:val="18"/>
                <w:szCs w:val="18"/>
              </w:rPr>
              <w:t>Lieu de chargement</w:t>
            </w:r>
          </w:p>
          <w:p w14:paraId="73E35DBB" w14:textId="77777777" w:rsidR="0006711A" w:rsidRPr="002C546C" w:rsidRDefault="0006711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loading</w:t>
            </w:r>
            <w:proofErr w:type="spellEnd"/>
          </w:p>
          <w:p w14:paraId="748FB68E" w14:textId="77777777" w:rsidR="0006711A" w:rsidRPr="002C546C" w:rsidRDefault="0006711A" w:rsidP="00BA7E3F">
            <w:pPr>
              <w:rPr>
                <w:rFonts w:cs="Calibri"/>
                <w:b/>
                <w:sz w:val="18"/>
                <w:szCs w:val="18"/>
              </w:rPr>
            </w:pPr>
            <w:r>
              <w:rPr>
                <w:rFonts w:cs="Calibri"/>
                <w:b/>
                <w:sz w:val="18"/>
                <w:szCs w:val="18"/>
              </w:rPr>
              <w:t>Lyon</w:t>
            </w:r>
          </w:p>
        </w:tc>
        <w:tc>
          <w:tcPr>
            <w:tcW w:w="4500" w:type="dxa"/>
            <w:gridSpan w:val="4"/>
          </w:tcPr>
          <w:p w14:paraId="485B6DE1" w14:textId="4181A1B8" w:rsidR="0006711A" w:rsidRPr="003D3C58" w:rsidRDefault="00F26549" w:rsidP="00BA7E3F">
            <w:pPr>
              <w:rPr>
                <w:rFonts w:cs="Calibri"/>
                <w:b/>
                <w:bCs/>
                <w:sz w:val="18"/>
                <w:szCs w:val="18"/>
              </w:rPr>
            </w:pPr>
            <w:r w:rsidRPr="003D3C58">
              <w:rPr>
                <w:rFonts w:cs="Calibri"/>
                <w:b/>
                <w:bCs/>
                <w:sz w:val="18"/>
                <w:szCs w:val="18"/>
              </w:rPr>
              <w:t>IBAN</w:t>
            </w:r>
            <w:r w:rsidR="003D3C58">
              <w:rPr>
                <w:rFonts w:cs="Calibri"/>
                <w:b/>
                <w:bCs/>
                <w:sz w:val="18"/>
                <w:szCs w:val="18"/>
              </w:rPr>
              <w:t xml:space="preserve"> : </w:t>
            </w:r>
            <w:r w:rsidRPr="003D3C58">
              <w:rPr>
                <w:rFonts w:cs="Calibri"/>
                <w:b/>
                <w:bCs/>
                <w:sz w:val="18"/>
                <w:szCs w:val="18"/>
              </w:rPr>
              <w:t xml:space="preserve">FR23 3645 5678 6787 8765 </w:t>
            </w:r>
            <w:r w:rsidR="009D195E" w:rsidRPr="003D3C58">
              <w:rPr>
                <w:rFonts w:cs="Calibri"/>
                <w:b/>
                <w:bCs/>
                <w:sz w:val="18"/>
                <w:szCs w:val="18"/>
              </w:rPr>
              <w:t>7865 123</w:t>
            </w:r>
          </w:p>
        </w:tc>
      </w:tr>
      <w:tr w:rsidR="0006711A" w14:paraId="279DA1E9" w14:textId="77777777" w:rsidTr="00BA7E3F">
        <w:trPr>
          <w:cantSplit/>
          <w:trHeight w:val="540"/>
          <w:jc w:val="center"/>
        </w:trPr>
        <w:tc>
          <w:tcPr>
            <w:tcW w:w="2250" w:type="dxa"/>
          </w:tcPr>
          <w:p w14:paraId="092B268B" w14:textId="77777777" w:rsidR="0006711A" w:rsidRPr="002C546C" w:rsidRDefault="0006711A" w:rsidP="00BA7E3F">
            <w:pPr>
              <w:rPr>
                <w:rFonts w:cs="Calibri"/>
                <w:sz w:val="18"/>
                <w:szCs w:val="18"/>
              </w:rPr>
            </w:pPr>
            <w:r w:rsidRPr="002C546C">
              <w:rPr>
                <w:rFonts w:cs="Calibri"/>
                <w:sz w:val="18"/>
                <w:szCs w:val="18"/>
              </w:rPr>
              <w:t>Lieu de déchargement</w:t>
            </w:r>
          </w:p>
          <w:p w14:paraId="5772487C" w14:textId="77777777" w:rsidR="0006711A" w:rsidRPr="002C546C" w:rsidRDefault="0006711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discharge</w:t>
            </w:r>
            <w:proofErr w:type="spellEnd"/>
          </w:p>
          <w:p w14:paraId="56539A68" w14:textId="77777777" w:rsidR="0006711A" w:rsidRPr="002C546C" w:rsidRDefault="0006711A" w:rsidP="00BA7E3F">
            <w:pPr>
              <w:rPr>
                <w:rFonts w:cs="Calibri"/>
                <w:b/>
                <w:sz w:val="18"/>
                <w:szCs w:val="18"/>
              </w:rPr>
            </w:pPr>
            <w:r>
              <w:rPr>
                <w:rFonts w:cs="Calibri"/>
                <w:b/>
                <w:sz w:val="18"/>
                <w:szCs w:val="18"/>
                <w:lang w:val="en-GB"/>
              </w:rPr>
              <w:t>Berlin</w:t>
            </w:r>
          </w:p>
        </w:tc>
        <w:tc>
          <w:tcPr>
            <w:tcW w:w="2250" w:type="dxa"/>
          </w:tcPr>
          <w:p w14:paraId="60576E0F" w14:textId="77777777" w:rsidR="0006711A" w:rsidRPr="002C546C" w:rsidRDefault="0006711A" w:rsidP="00BA7E3F">
            <w:pPr>
              <w:rPr>
                <w:rFonts w:cs="Calibri"/>
                <w:sz w:val="18"/>
                <w:szCs w:val="18"/>
              </w:rPr>
            </w:pPr>
            <w:r w:rsidRPr="002C546C">
              <w:rPr>
                <w:rFonts w:cs="Calibri"/>
                <w:sz w:val="18"/>
                <w:szCs w:val="18"/>
              </w:rPr>
              <w:t>Lieu de destination</w:t>
            </w:r>
          </w:p>
          <w:p w14:paraId="15260CF8" w14:textId="77777777" w:rsidR="0006711A" w:rsidRPr="002C546C" w:rsidRDefault="0006711A" w:rsidP="00BA7E3F">
            <w:pPr>
              <w:rPr>
                <w:rFonts w:cs="Calibri"/>
                <w:sz w:val="18"/>
                <w:szCs w:val="18"/>
              </w:rPr>
            </w:pPr>
            <w:r w:rsidRPr="002C546C">
              <w:rPr>
                <w:rFonts w:cs="Calibri"/>
                <w:sz w:val="18"/>
                <w:szCs w:val="18"/>
              </w:rPr>
              <w:t>Place of destination</w:t>
            </w:r>
          </w:p>
          <w:p w14:paraId="6FCC3F90" w14:textId="77777777" w:rsidR="0006711A" w:rsidRPr="002C546C" w:rsidRDefault="0006711A" w:rsidP="00BA7E3F">
            <w:pPr>
              <w:rPr>
                <w:rFonts w:cs="Calibri"/>
                <w:b/>
                <w:sz w:val="18"/>
                <w:szCs w:val="18"/>
              </w:rPr>
            </w:pPr>
            <w:r>
              <w:rPr>
                <w:rFonts w:cs="Calibri"/>
                <w:b/>
                <w:sz w:val="18"/>
                <w:szCs w:val="18"/>
                <w:lang w:val="en-GB"/>
              </w:rPr>
              <w:t>Berlin</w:t>
            </w:r>
          </w:p>
        </w:tc>
        <w:tc>
          <w:tcPr>
            <w:tcW w:w="4500" w:type="dxa"/>
            <w:gridSpan w:val="4"/>
          </w:tcPr>
          <w:p w14:paraId="09AF5D5E" w14:textId="77777777" w:rsidR="0006711A" w:rsidRPr="002C546C" w:rsidRDefault="0006711A" w:rsidP="00BA7E3F">
            <w:pPr>
              <w:rPr>
                <w:rFonts w:cs="Calibri"/>
                <w:sz w:val="18"/>
                <w:szCs w:val="18"/>
              </w:rPr>
            </w:pPr>
          </w:p>
        </w:tc>
      </w:tr>
      <w:tr w:rsidR="0006711A" w14:paraId="58522231" w14:textId="77777777" w:rsidTr="00BF3189">
        <w:trPr>
          <w:cantSplit/>
          <w:trHeight w:val="1365"/>
          <w:jc w:val="center"/>
        </w:trPr>
        <w:tc>
          <w:tcPr>
            <w:tcW w:w="4500" w:type="dxa"/>
            <w:gridSpan w:val="2"/>
          </w:tcPr>
          <w:p w14:paraId="65593B6A" w14:textId="77777777" w:rsidR="0006711A" w:rsidRPr="002C546C" w:rsidRDefault="0006711A" w:rsidP="00BA7E3F">
            <w:pPr>
              <w:rPr>
                <w:rFonts w:cs="Calibri"/>
                <w:sz w:val="18"/>
                <w:szCs w:val="18"/>
              </w:rPr>
            </w:pPr>
            <w:r w:rsidRPr="002C546C">
              <w:rPr>
                <w:rFonts w:cs="Calibri"/>
                <w:sz w:val="18"/>
                <w:szCs w:val="18"/>
              </w:rPr>
              <w:t>Nb suites                              Désignation des articles</w:t>
            </w:r>
          </w:p>
          <w:p w14:paraId="2B492E32" w14:textId="77777777" w:rsidR="0006711A" w:rsidRPr="002C546C" w:rsidRDefault="0006711A" w:rsidP="00BA7E3F">
            <w:pPr>
              <w:rPr>
                <w:rFonts w:cs="Calibri"/>
                <w:sz w:val="18"/>
                <w:szCs w:val="18"/>
              </w:rPr>
            </w:pPr>
            <w:r w:rsidRPr="002C546C">
              <w:rPr>
                <w:rFonts w:cs="Calibri"/>
                <w:sz w:val="18"/>
                <w:szCs w:val="18"/>
              </w:rPr>
              <w:t xml:space="preserve">Nb of </w:t>
            </w:r>
            <w:proofErr w:type="spellStart"/>
            <w:r w:rsidRPr="002C546C">
              <w:rPr>
                <w:rFonts w:cs="Calibri"/>
                <w:sz w:val="18"/>
                <w:szCs w:val="18"/>
              </w:rPr>
              <w:t>cont</w:t>
            </w:r>
            <w:proofErr w:type="spellEnd"/>
            <w:r w:rsidRPr="002C546C">
              <w:rPr>
                <w:rFonts w:cs="Calibri"/>
                <w:sz w:val="18"/>
                <w:szCs w:val="18"/>
              </w:rPr>
              <w:t xml:space="preserve">. </w:t>
            </w:r>
            <w:proofErr w:type="spellStart"/>
            <w:r w:rsidRPr="002C546C">
              <w:rPr>
                <w:rFonts w:cs="Calibri"/>
                <w:sz w:val="18"/>
                <w:szCs w:val="18"/>
              </w:rPr>
              <w:t>Sheets</w:t>
            </w:r>
            <w:proofErr w:type="spellEnd"/>
            <w:r w:rsidRPr="002C546C">
              <w:rPr>
                <w:rFonts w:cs="Calibri"/>
                <w:sz w:val="18"/>
                <w:szCs w:val="18"/>
              </w:rPr>
              <w:t xml:space="preserve">                Description of </w:t>
            </w:r>
            <w:proofErr w:type="spellStart"/>
            <w:r w:rsidRPr="002C546C">
              <w:rPr>
                <w:rFonts w:cs="Calibri"/>
                <w:sz w:val="18"/>
                <w:szCs w:val="18"/>
              </w:rPr>
              <w:t>goods</w:t>
            </w:r>
            <w:proofErr w:type="spellEnd"/>
          </w:p>
          <w:p w14:paraId="317E0217" w14:textId="77777777" w:rsidR="0006711A" w:rsidRPr="002C546C" w:rsidRDefault="0006711A" w:rsidP="00BA7E3F">
            <w:pPr>
              <w:rPr>
                <w:rFonts w:cs="Calibri"/>
                <w:sz w:val="18"/>
                <w:szCs w:val="18"/>
              </w:rPr>
            </w:pPr>
          </w:p>
          <w:p w14:paraId="4A230299" w14:textId="5480682F" w:rsidR="0006711A" w:rsidRDefault="0006711A" w:rsidP="00BA7E3F">
            <w:pPr>
              <w:rPr>
                <w:rFonts w:cs="Calibri"/>
                <w:b/>
                <w:sz w:val="18"/>
                <w:szCs w:val="18"/>
              </w:rPr>
            </w:pPr>
            <w:r>
              <w:rPr>
                <w:rFonts w:cs="Calibri"/>
                <w:b/>
                <w:sz w:val="18"/>
                <w:szCs w:val="18"/>
              </w:rPr>
              <w:t xml:space="preserve">200 paires de chaussettes Collection </w:t>
            </w:r>
            <w:r w:rsidR="00845B9E">
              <w:rPr>
                <w:rFonts w:cs="Calibri"/>
                <w:b/>
                <w:sz w:val="18"/>
                <w:szCs w:val="18"/>
              </w:rPr>
              <w:t>Armand</w:t>
            </w:r>
            <w:r>
              <w:rPr>
                <w:rFonts w:cs="Calibri"/>
                <w:b/>
                <w:sz w:val="18"/>
                <w:szCs w:val="18"/>
              </w:rPr>
              <w:t xml:space="preserve"> taille 39/41</w:t>
            </w:r>
          </w:p>
          <w:p w14:paraId="3C27840B" w14:textId="07DDA258" w:rsidR="0006711A" w:rsidRPr="002C546C" w:rsidRDefault="0006711A" w:rsidP="00BA7E3F">
            <w:pPr>
              <w:rPr>
                <w:rFonts w:cs="Calibri"/>
                <w:sz w:val="18"/>
                <w:szCs w:val="18"/>
              </w:rPr>
            </w:pPr>
            <w:r>
              <w:rPr>
                <w:rFonts w:cs="Calibri"/>
                <w:b/>
                <w:sz w:val="18"/>
                <w:szCs w:val="18"/>
              </w:rPr>
              <w:t xml:space="preserve">50  paires de chaussettes Collection </w:t>
            </w:r>
            <w:r w:rsidR="00845B9E">
              <w:rPr>
                <w:rFonts w:cs="Calibri"/>
                <w:b/>
                <w:sz w:val="18"/>
                <w:szCs w:val="18"/>
              </w:rPr>
              <w:t>Armand</w:t>
            </w:r>
            <w:r>
              <w:rPr>
                <w:rFonts w:cs="Calibri"/>
                <w:b/>
                <w:sz w:val="18"/>
                <w:szCs w:val="18"/>
              </w:rPr>
              <w:t xml:space="preserve"> taille  36/38</w:t>
            </w:r>
          </w:p>
        </w:tc>
        <w:tc>
          <w:tcPr>
            <w:tcW w:w="1125" w:type="dxa"/>
          </w:tcPr>
          <w:p w14:paraId="53017961" w14:textId="77777777" w:rsidR="0006711A" w:rsidRPr="002C546C" w:rsidRDefault="0006711A" w:rsidP="00BA7E3F">
            <w:pPr>
              <w:rPr>
                <w:rFonts w:cs="Calibri"/>
                <w:sz w:val="18"/>
                <w:szCs w:val="18"/>
                <w:lang w:val="nl-NL"/>
              </w:rPr>
            </w:pPr>
            <w:proofErr w:type="spellStart"/>
            <w:r w:rsidRPr="002C546C">
              <w:rPr>
                <w:rFonts w:cs="Calibri"/>
                <w:sz w:val="18"/>
                <w:szCs w:val="18"/>
                <w:lang w:val="nl-NL"/>
              </w:rPr>
              <w:t>Poids</w:t>
            </w:r>
            <w:proofErr w:type="spellEnd"/>
            <w:r w:rsidRPr="002C546C">
              <w:rPr>
                <w:rFonts w:cs="Calibri"/>
                <w:sz w:val="18"/>
                <w:szCs w:val="18"/>
                <w:lang w:val="nl-NL"/>
              </w:rPr>
              <w:t xml:space="preserve"> net Kg</w:t>
            </w:r>
          </w:p>
          <w:p w14:paraId="7A9A60D7" w14:textId="77777777" w:rsidR="0006711A" w:rsidRPr="002C546C" w:rsidRDefault="0006711A" w:rsidP="00BA7E3F">
            <w:pPr>
              <w:rPr>
                <w:rFonts w:cs="Calibri"/>
                <w:sz w:val="18"/>
                <w:szCs w:val="18"/>
                <w:lang w:val="nl-NL"/>
              </w:rPr>
            </w:pPr>
            <w:r w:rsidRPr="002C546C">
              <w:rPr>
                <w:rFonts w:cs="Calibri"/>
                <w:sz w:val="18"/>
                <w:szCs w:val="18"/>
                <w:lang w:val="nl-NL"/>
              </w:rPr>
              <w:t xml:space="preserve">Net </w:t>
            </w:r>
            <w:proofErr w:type="spellStart"/>
            <w:r w:rsidRPr="002C546C">
              <w:rPr>
                <w:rFonts w:cs="Calibri"/>
                <w:sz w:val="18"/>
                <w:szCs w:val="18"/>
                <w:lang w:val="nl-NL"/>
              </w:rPr>
              <w:t>Weight</w:t>
            </w:r>
            <w:proofErr w:type="spellEnd"/>
          </w:p>
        </w:tc>
        <w:tc>
          <w:tcPr>
            <w:tcW w:w="1125" w:type="dxa"/>
          </w:tcPr>
          <w:p w14:paraId="0F8219CF" w14:textId="77777777" w:rsidR="0006711A" w:rsidRPr="002C546C" w:rsidRDefault="0006711A" w:rsidP="00BA7E3F">
            <w:pPr>
              <w:rPr>
                <w:rFonts w:cs="Calibri"/>
                <w:sz w:val="18"/>
                <w:szCs w:val="18"/>
              </w:rPr>
            </w:pPr>
            <w:r w:rsidRPr="002C546C">
              <w:rPr>
                <w:rFonts w:cs="Calibri"/>
                <w:sz w:val="18"/>
                <w:szCs w:val="18"/>
              </w:rPr>
              <w:t>Quantité</w:t>
            </w:r>
          </w:p>
          <w:p w14:paraId="0D24DDDD" w14:textId="77777777" w:rsidR="0006711A" w:rsidRPr="002C546C" w:rsidRDefault="0006711A" w:rsidP="00BA7E3F">
            <w:pPr>
              <w:rPr>
                <w:rFonts w:cs="Calibri"/>
                <w:sz w:val="18"/>
                <w:szCs w:val="18"/>
              </w:rPr>
            </w:pPr>
            <w:proofErr w:type="spellStart"/>
            <w:r w:rsidRPr="002C546C">
              <w:rPr>
                <w:rFonts w:cs="Calibri"/>
                <w:sz w:val="18"/>
                <w:szCs w:val="18"/>
              </w:rPr>
              <w:t>Quantity</w:t>
            </w:r>
            <w:proofErr w:type="spellEnd"/>
          </w:p>
          <w:p w14:paraId="5A601B95" w14:textId="77777777" w:rsidR="0006711A" w:rsidRPr="002C546C" w:rsidRDefault="0006711A" w:rsidP="00BA7E3F">
            <w:pPr>
              <w:rPr>
                <w:rFonts w:cs="Calibri"/>
                <w:sz w:val="18"/>
                <w:szCs w:val="18"/>
              </w:rPr>
            </w:pPr>
          </w:p>
          <w:p w14:paraId="340F1B17" w14:textId="77777777" w:rsidR="0006711A" w:rsidRDefault="0006711A" w:rsidP="00BA7E3F">
            <w:pPr>
              <w:jc w:val="right"/>
              <w:rPr>
                <w:rFonts w:cs="Calibri"/>
                <w:b/>
                <w:sz w:val="18"/>
                <w:szCs w:val="18"/>
              </w:rPr>
            </w:pPr>
            <w:r>
              <w:rPr>
                <w:rFonts w:cs="Calibri"/>
                <w:b/>
                <w:sz w:val="18"/>
                <w:szCs w:val="18"/>
              </w:rPr>
              <w:t>200</w:t>
            </w:r>
          </w:p>
          <w:p w14:paraId="428F13C7" w14:textId="77777777" w:rsidR="0006711A" w:rsidRPr="002C546C" w:rsidRDefault="0006711A" w:rsidP="00BA7E3F">
            <w:pPr>
              <w:jc w:val="right"/>
              <w:rPr>
                <w:rFonts w:cs="Calibri"/>
                <w:sz w:val="18"/>
                <w:szCs w:val="18"/>
              </w:rPr>
            </w:pPr>
            <w:r>
              <w:rPr>
                <w:rFonts w:cs="Calibri"/>
                <w:b/>
                <w:sz w:val="18"/>
                <w:szCs w:val="18"/>
              </w:rPr>
              <w:t>50</w:t>
            </w:r>
          </w:p>
        </w:tc>
        <w:tc>
          <w:tcPr>
            <w:tcW w:w="1125" w:type="dxa"/>
          </w:tcPr>
          <w:p w14:paraId="05F68BA5" w14:textId="77777777" w:rsidR="0006711A" w:rsidRPr="002C546C" w:rsidRDefault="0006711A" w:rsidP="00BA7E3F">
            <w:pPr>
              <w:rPr>
                <w:rFonts w:cs="Calibri"/>
                <w:sz w:val="18"/>
                <w:szCs w:val="18"/>
              </w:rPr>
            </w:pPr>
            <w:r w:rsidRPr="002C546C">
              <w:rPr>
                <w:rFonts w:cs="Calibri"/>
                <w:sz w:val="18"/>
                <w:szCs w:val="18"/>
              </w:rPr>
              <w:t>Prix unitaire</w:t>
            </w:r>
          </w:p>
          <w:p w14:paraId="5E57DDF4" w14:textId="77777777" w:rsidR="0006711A" w:rsidRPr="002C546C" w:rsidRDefault="0006711A" w:rsidP="00BA7E3F">
            <w:pPr>
              <w:rPr>
                <w:rFonts w:cs="Calibri"/>
                <w:sz w:val="18"/>
                <w:szCs w:val="18"/>
                <w:lang w:val="en-GB"/>
              </w:rPr>
            </w:pPr>
            <w:r w:rsidRPr="002C546C">
              <w:rPr>
                <w:rFonts w:cs="Calibri"/>
                <w:sz w:val="18"/>
                <w:szCs w:val="18"/>
                <w:lang w:val="en-GB"/>
              </w:rPr>
              <w:t>Unit price</w:t>
            </w:r>
          </w:p>
          <w:p w14:paraId="6BEACF80" w14:textId="77777777" w:rsidR="0006711A" w:rsidRPr="002C546C" w:rsidRDefault="0006711A" w:rsidP="00BA7E3F">
            <w:pPr>
              <w:rPr>
                <w:rFonts w:cs="Calibri"/>
                <w:sz w:val="18"/>
                <w:szCs w:val="18"/>
                <w:lang w:val="en-GB"/>
              </w:rPr>
            </w:pPr>
          </w:p>
          <w:p w14:paraId="2A2756FD" w14:textId="77777777" w:rsidR="0006711A" w:rsidRPr="002C546C" w:rsidRDefault="0006711A" w:rsidP="00BA7E3F">
            <w:pPr>
              <w:jc w:val="right"/>
              <w:rPr>
                <w:rFonts w:cs="Calibri"/>
                <w:b/>
                <w:sz w:val="18"/>
                <w:szCs w:val="18"/>
              </w:rPr>
            </w:pPr>
            <w:r>
              <w:rPr>
                <w:rFonts w:cs="Calibri"/>
                <w:b/>
                <w:sz w:val="18"/>
                <w:szCs w:val="18"/>
                <w:lang w:val="en-GB"/>
              </w:rPr>
              <w:t>10.59</w:t>
            </w:r>
          </w:p>
          <w:p w14:paraId="0D01F720" w14:textId="15DB6149" w:rsidR="0006711A" w:rsidRPr="002C546C" w:rsidRDefault="0006711A" w:rsidP="00BA7E3F">
            <w:pPr>
              <w:jc w:val="center"/>
              <w:rPr>
                <w:rFonts w:cs="Calibri"/>
                <w:sz w:val="18"/>
                <w:szCs w:val="18"/>
              </w:rPr>
            </w:pPr>
            <w:r>
              <w:rPr>
                <w:rFonts w:cs="Calibri"/>
                <w:b/>
                <w:sz w:val="18"/>
                <w:szCs w:val="18"/>
              </w:rPr>
              <w:t xml:space="preserve">              10.59</w:t>
            </w:r>
          </w:p>
          <w:p w14:paraId="1F7230E3" w14:textId="77777777" w:rsidR="0006711A" w:rsidRPr="002C546C" w:rsidRDefault="0006711A" w:rsidP="00BA7E3F">
            <w:pPr>
              <w:rPr>
                <w:rFonts w:cs="Calibri"/>
                <w:sz w:val="18"/>
                <w:szCs w:val="18"/>
                <w:lang w:val="en-GB"/>
              </w:rPr>
            </w:pPr>
          </w:p>
        </w:tc>
        <w:tc>
          <w:tcPr>
            <w:tcW w:w="1125" w:type="dxa"/>
          </w:tcPr>
          <w:p w14:paraId="7ACA3905" w14:textId="77777777" w:rsidR="0006711A" w:rsidRPr="002C546C" w:rsidRDefault="0006711A" w:rsidP="00BA7E3F">
            <w:pPr>
              <w:rPr>
                <w:rFonts w:cs="Calibri"/>
                <w:sz w:val="18"/>
                <w:szCs w:val="18"/>
                <w:lang w:val="en-GB"/>
              </w:rPr>
            </w:pPr>
            <w:proofErr w:type="spellStart"/>
            <w:r w:rsidRPr="002C546C">
              <w:rPr>
                <w:rFonts w:cs="Calibri"/>
                <w:sz w:val="18"/>
                <w:szCs w:val="18"/>
                <w:lang w:val="en-GB"/>
              </w:rPr>
              <w:t>Montant</w:t>
            </w:r>
            <w:proofErr w:type="spellEnd"/>
          </w:p>
          <w:p w14:paraId="3AFA7CBD" w14:textId="77777777" w:rsidR="0006711A" w:rsidRPr="002C546C" w:rsidRDefault="0006711A" w:rsidP="00BA7E3F">
            <w:pPr>
              <w:rPr>
                <w:rFonts w:cs="Calibri"/>
                <w:sz w:val="18"/>
                <w:szCs w:val="18"/>
                <w:lang w:val="en-GB"/>
              </w:rPr>
            </w:pPr>
            <w:r w:rsidRPr="002C546C">
              <w:rPr>
                <w:rFonts w:cs="Calibri"/>
                <w:sz w:val="18"/>
                <w:szCs w:val="18"/>
                <w:lang w:val="en-GB"/>
              </w:rPr>
              <w:t>Amount</w:t>
            </w:r>
          </w:p>
          <w:p w14:paraId="36902552" w14:textId="77777777" w:rsidR="0006711A" w:rsidRPr="002C546C" w:rsidRDefault="0006711A" w:rsidP="00BA7E3F">
            <w:pPr>
              <w:rPr>
                <w:rFonts w:cs="Calibri"/>
                <w:sz w:val="18"/>
                <w:szCs w:val="18"/>
                <w:lang w:val="en-GB"/>
              </w:rPr>
            </w:pPr>
          </w:p>
          <w:p w14:paraId="52F47947" w14:textId="77777777" w:rsidR="0006711A" w:rsidRPr="002C546C" w:rsidRDefault="0006711A" w:rsidP="00BA7E3F">
            <w:pPr>
              <w:jc w:val="center"/>
              <w:rPr>
                <w:rFonts w:cs="Calibri"/>
                <w:b/>
                <w:sz w:val="18"/>
                <w:szCs w:val="18"/>
              </w:rPr>
            </w:pPr>
            <w:r>
              <w:rPr>
                <w:rFonts w:cs="Calibri"/>
                <w:b/>
                <w:sz w:val="18"/>
                <w:szCs w:val="18"/>
              </w:rPr>
              <w:t>2118</w:t>
            </w:r>
          </w:p>
          <w:p w14:paraId="07DD855E" w14:textId="77777777" w:rsidR="0006711A" w:rsidRPr="006A70AC" w:rsidRDefault="0006711A" w:rsidP="00BA7E3F">
            <w:pPr>
              <w:jc w:val="center"/>
              <w:rPr>
                <w:rFonts w:cs="Calibri"/>
                <w:b/>
                <w:bCs/>
                <w:sz w:val="18"/>
                <w:szCs w:val="18"/>
              </w:rPr>
            </w:pPr>
            <w:r>
              <w:rPr>
                <w:rFonts w:cs="Calibri"/>
                <w:b/>
                <w:bCs/>
                <w:sz w:val="18"/>
                <w:szCs w:val="18"/>
              </w:rPr>
              <w:t xml:space="preserve">    </w:t>
            </w:r>
            <w:r w:rsidRPr="006A70AC">
              <w:rPr>
                <w:rFonts w:cs="Calibri"/>
                <w:b/>
                <w:bCs/>
                <w:sz w:val="18"/>
                <w:szCs w:val="18"/>
              </w:rPr>
              <w:t>529.50</w:t>
            </w:r>
          </w:p>
        </w:tc>
      </w:tr>
      <w:tr w:rsidR="0006711A" w14:paraId="709C00D1" w14:textId="77777777" w:rsidTr="00BA7E3F">
        <w:trPr>
          <w:cantSplit/>
          <w:trHeight w:val="524"/>
          <w:jc w:val="center"/>
        </w:trPr>
        <w:tc>
          <w:tcPr>
            <w:tcW w:w="4500" w:type="dxa"/>
            <w:gridSpan w:val="2"/>
          </w:tcPr>
          <w:p w14:paraId="61F690BC" w14:textId="77777777" w:rsidR="0006711A" w:rsidRPr="002C546C" w:rsidRDefault="0006711A" w:rsidP="00BA7E3F">
            <w:pPr>
              <w:rPr>
                <w:rFonts w:cs="Calibri"/>
                <w:sz w:val="18"/>
                <w:szCs w:val="18"/>
              </w:rPr>
            </w:pPr>
            <w:r w:rsidRPr="002C546C">
              <w:rPr>
                <w:rFonts w:cs="Calibri"/>
                <w:sz w:val="18"/>
                <w:szCs w:val="18"/>
              </w:rPr>
              <w:t>Emballage / Packing</w:t>
            </w:r>
          </w:p>
        </w:tc>
        <w:tc>
          <w:tcPr>
            <w:tcW w:w="1125" w:type="dxa"/>
          </w:tcPr>
          <w:p w14:paraId="4B1B5B75" w14:textId="77777777" w:rsidR="0006711A" w:rsidRPr="002C546C" w:rsidRDefault="0006711A" w:rsidP="00BA7E3F">
            <w:pPr>
              <w:rPr>
                <w:rFonts w:cs="Calibri"/>
                <w:sz w:val="18"/>
                <w:szCs w:val="18"/>
              </w:rPr>
            </w:pPr>
            <w:r w:rsidRPr="002C546C">
              <w:rPr>
                <w:rFonts w:cs="Calibri"/>
                <w:sz w:val="18"/>
                <w:szCs w:val="18"/>
              </w:rPr>
              <w:t>Autres coûts</w:t>
            </w:r>
          </w:p>
          <w:p w14:paraId="05876398" w14:textId="6251F9F1" w:rsidR="0006711A" w:rsidRPr="002C546C" w:rsidRDefault="0006711A" w:rsidP="00641E18">
            <w:pPr>
              <w:rPr>
                <w:rFonts w:cs="Calibri"/>
                <w:sz w:val="18"/>
                <w:szCs w:val="18"/>
                <w:lang w:val="en-GB"/>
              </w:rPr>
            </w:pPr>
            <w:r w:rsidRPr="002C546C">
              <w:rPr>
                <w:rFonts w:cs="Calibri"/>
                <w:sz w:val="18"/>
                <w:szCs w:val="18"/>
                <w:lang w:val="en-GB"/>
              </w:rPr>
              <w:t>Other costs</w:t>
            </w:r>
          </w:p>
        </w:tc>
        <w:tc>
          <w:tcPr>
            <w:tcW w:w="1125" w:type="dxa"/>
          </w:tcPr>
          <w:p w14:paraId="360480AE" w14:textId="77777777" w:rsidR="0006711A" w:rsidRPr="002C546C" w:rsidRDefault="0006711A" w:rsidP="00BA7E3F">
            <w:pPr>
              <w:rPr>
                <w:rFonts w:cs="Calibri"/>
                <w:sz w:val="18"/>
                <w:szCs w:val="18"/>
                <w:lang w:val="en-GB"/>
              </w:rPr>
            </w:pPr>
            <w:r w:rsidRPr="002C546C">
              <w:rPr>
                <w:rFonts w:cs="Calibri"/>
                <w:sz w:val="18"/>
                <w:szCs w:val="18"/>
                <w:lang w:val="en-GB"/>
              </w:rPr>
              <w:t>Assurance</w:t>
            </w:r>
          </w:p>
          <w:p w14:paraId="65C97178" w14:textId="77777777" w:rsidR="0006711A" w:rsidRPr="002C546C" w:rsidRDefault="0006711A" w:rsidP="00BA7E3F">
            <w:pPr>
              <w:rPr>
                <w:rFonts w:cs="Calibri"/>
                <w:sz w:val="18"/>
                <w:szCs w:val="18"/>
                <w:lang w:val="en-GB"/>
              </w:rPr>
            </w:pPr>
            <w:r w:rsidRPr="002C546C">
              <w:rPr>
                <w:rFonts w:cs="Calibri"/>
                <w:sz w:val="18"/>
                <w:szCs w:val="18"/>
                <w:lang w:val="en-GB"/>
              </w:rPr>
              <w:t>Insurance</w:t>
            </w:r>
          </w:p>
        </w:tc>
        <w:tc>
          <w:tcPr>
            <w:tcW w:w="2250" w:type="dxa"/>
            <w:gridSpan w:val="2"/>
          </w:tcPr>
          <w:p w14:paraId="7C12F5C3" w14:textId="77777777" w:rsidR="0006711A" w:rsidRPr="002C546C" w:rsidRDefault="0006711A" w:rsidP="00BA7E3F">
            <w:pPr>
              <w:rPr>
                <w:rFonts w:cs="Calibri"/>
                <w:sz w:val="18"/>
                <w:szCs w:val="18"/>
                <w:lang w:val="en-GB"/>
              </w:rPr>
            </w:pPr>
            <w:proofErr w:type="spellStart"/>
            <w:r w:rsidRPr="002C546C">
              <w:rPr>
                <w:rFonts w:cs="Calibri"/>
                <w:sz w:val="18"/>
                <w:szCs w:val="18"/>
                <w:lang w:val="en-GB"/>
              </w:rPr>
              <w:t>Montant</w:t>
            </w:r>
            <w:proofErr w:type="spellEnd"/>
            <w:r w:rsidRPr="002C546C">
              <w:rPr>
                <w:rFonts w:cs="Calibri"/>
                <w:sz w:val="18"/>
                <w:szCs w:val="18"/>
                <w:lang w:val="en-GB"/>
              </w:rPr>
              <w:t xml:space="preserve"> total/Total amount</w:t>
            </w:r>
          </w:p>
          <w:p w14:paraId="7E6B2CA0" w14:textId="77777777" w:rsidR="0006711A" w:rsidRPr="002C546C" w:rsidRDefault="0006711A" w:rsidP="00BA7E3F">
            <w:pPr>
              <w:jc w:val="center"/>
              <w:rPr>
                <w:rFonts w:cs="Calibri"/>
                <w:b/>
                <w:sz w:val="18"/>
                <w:szCs w:val="18"/>
                <w:lang w:val="en-GB"/>
              </w:rPr>
            </w:pPr>
            <w:r>
              <w:rPr>
                <w:rFonts w:cs="Calibri"/>
                <w:b/>
                <w:sz w:val="18"/>
                <w:szCs w:val="18"/>
                <w:lang w:val="en-GB"/>
              </w:rPr>
              <w:t>2647.50</w:t>
            </w:r>
          </w:p>
        </w:tc>
      </w:tr>
      <w:tr w:rsidR="0006711A" w14:paraId="14EBD164" w14:textId="77777777" w:rsidTr="00BA7E3F">
        <w:trPr>
          <w:cantSplit/>
          <w:trHeight w:val="426"/>
          <w:jc w:val="center"/>
        </w:trPr>
        <w:tc>
          <w:tcPr>
            <w:tcW w:w="6750" w:type="dxa"/>
            <w:gridSpan w:val="4"/>
            <w:vMerge w:val="restart"/>
          </w:tcPr>
          <w:p w14:paraId="2BD83429" w14:textId="77777777" w:rsidR="0006711A" w:rsidRPr="002C546C" w:rsidRDefault="0006711A" w:rsidP="00BA7E3F">
            <w:pPr>
              <w:rPr>
                <w:rFonts w:cs="Calibri"/>
                <w:sz w:val="18"/>
                <w:szCs w:val="18"/>
                <w:lang w:val="en-GB"/>
              </w:rPr>
            </w:pPr>
            <w:proofErr w:type="spellStart"/>
            <w:r w:rsidRPr="002C546C">
              <w:rPr>
                <w:rFonts w:cs="Calibri"/>
                <w:sz w:val="18"/>
                <w:szCs w:val="18"/>
                <w:lang w:val="en-GB"/>
              </w:rPr>
              <w:t>Déductions</w:t>
            </w:r>
            <w:proofErr w:type="spellEnd"/>
            <w:r w:rsidRPr="002C546C">
              <w:rPr>
                <w:rFonts w:cs="Calibri"/>
                <w:sz w:val="18"/>
                <w:szCs w:val="18"/>
                <w:lang w:val="en-GB"/>
              </w:rPr>
              <w:t xml:space="preserve"> / deductions</w:t>
            </w:r>
          </w:p>
        </w:tc>
        <w:tc>
          <w:tcPr>
            <w:tcW w:w="2250" w:type="dxa"/>
            <w:gridSpan w:val="2"/>
          </w:tcPr>
          <w:p w14:paraId="2055C178" w14:textId="77777777" w:rsidR="0006711A" w:rsidRPr="002C546C" w:rsidRDefault="0006711A" w:rsidP="00BA7E3F">
            <w:pPr>
              <w:rPr>
                <w:rFonts w:cs="Calibri"/>
                <w:sz w:val="18"/>
                <w:szCs w:val="18"/>
                <w:lang w:val="en-GB"/>
              </w:rPr>
            </w:pPr>
            <w:r w:rsidRPr="002C546C">
              <w:rPr>
                <w:rFonts w:cs="Calibri"/>
                <w:sz w:val="18"/>
                <w:szCs w:val="18"/>
                <w:lang w:val="en-GB"/>
              </w:rPr>
              <w:t xml:space="preserve">Total </w:t>
            </w:r>
            <w:proofErr w:type="spellStart"/>
            <w:r w:rsidRPr="002C546C">
              <w:rPr>
                <w:rFonts w:cs="Calibri"/>
                <w:sz w:val="18"/>
                <w:szCs w:val="18"/>
                <w:lang w:val="en-GB"/>
              </w:rPr>
              <w:t>frais</w:t>
            </w:r>
            <w:proofErr w:type="spellEnd"/>
            <w:r w:rsidRPr="002C546C">
              <w:rPr>
                <w:rFonts w:cs="Calibri"/>
                <w:sz w:val="18"/>
                <w:szCs w:val="18"/>
                <w:lang w:val="en-GB"/>
              </w:rPr>
              <w:t xml:space="preserve"> / Total charges</w:t>
            </w:r>
          </w:p>
        </w:tc>
      </w:tr>
      <w:tr w:rsidR="0006711A" w14:paraId="6B368659" w14:textId="77777777" w:rsidTr="00BA7E3F">
        <w:trPr>
          <w:cantSplit/>
          <w:trHeight w:val="532"/>
          <w:jc w:val="center"/>
        </w:trPr>
        <w:tc>
          <w:tcPr>
            <w:tcW w:w="6750" w:type="dxa"/>
            <w:gridSpan w:val="4"/>
            <w:vMerge/>
          </w:tcPr>
          <w:p w14:paraId="35CCB708" w14:textId="77777777" w:rsidR="0006711A" w:rsidRPr="002C546C" w:rsidRDefault="0006711A" w:rsidP="00BA7E3F">
            <w:pPr>
              <w:rPr>
                <w:rFonts w:cs="Calibri"/>
                <w:sz w:val="18"/>
                <w:szCs w:val="18"/>
                <w:lang w:val="en-GB"/>
              </w:rPr>
            </w:pPr>
          </w:p>
        </w:tc>
        <w:tc>
          <w:tcPr>
            <w:tcW w:w="2250" w:type="dxa"/>
            <w:gridSpan w:val="2"/>
          </w:tcPr>
          <w:p w14:paraId="09966F3F" w14:textId="77777777" w:rsidR="0006711A" w:rsidRPr="002C546C" w:rsidRDefault="0006711A" w:rsidP="00BA7E3F">
            <w:pPr>
              <w:rPr>
                <w:rFonts w:cs="Calibri"/>
                <w:sz w:val="18"/>
                <w:szCs w:val="18"/>
                <w:lang w:val="en-GB"/>
              </w:rPr>
            </w:pPr>
            <w:r w:rsidRPr="002C546C">
              <w:rPr>
                <w:rFonts w:cs="Calibri"/>
                <w:sz w:val="18"/>
                <w:szCs w:val="18"/>
                <w:lang w:val="en-GB"/>
              </w:rPr>
              <w:t>Total deduct/Total deduct.</w:t>
            </w:r>
          </w:p>
        </w:tc>
      </w:tr>
      <w:tr w:rsidR="0006711A" w14:paraId="6E274234" w14:textId="77777777" w:rsidTr="00BA7E3F">
        <w:trPr>
          <w:cantSplit/>
          <w:trHeight w:val="600"/>
          <w:jc w:val="center"/>
        </w:trPr>
        <w:tc>
          <w:tcPr>
            <w:tcW w:w="6750" w:type="dxa"/>
            <w:gridSpan w:val="4"/>
            <w:vMerge/>
          </w:tcPr>
          <w:p w14:paraId="25CCE298" w14:textId="77777777" w:rsidR="0006711A" w:rsidRPr="002C546C" w:rsidRDefault="0006711A" w:rsidP="00BA7E3F">
            <w:pPr>
              <w:rPr>
                <w:rFonts w:cs="Calibri"/>
                <w:sz w:val="18"/>
                <w:szCs w:val="18"/>
                <w:lang w:val="en-GB"/>
              </w:rPr>
            </w:pPr>
          </w:p>
        </w:tc>
        <w:tc>
          <w:tcPr>
            <w:tcW w:w="2250" w:type="dxa"/>
            <w:gridSpan w:val="2"/>
          </w:tcPr>
          <w:p w14:paraId="401DA82D" w14:textId="77777777" w:rsidR="0006711A" w:rsidRPr="002C546C" w:rsidRDefault="0006711A" w:rsidP="00BA7E3F">
            <w:pPr>
              <w:rPr>
                <w:rFonts w:cs="Calibri"/>
                <w:sz w:val="18"/>
                <w:szCs w:val="18"/>
                <w:lang w:val="en-GB"/>
              </w:rPr>
            </w:pPr>
            <w:r w:rsidRPr="002C546C">
              <w:rPr>
                <w:rFonts w:cs="Calibri"/>
                <w:sz w:val="18"/>
                <w:szCs w:val="18"/>
                <w:lang w:val="en-GB"/>
              </w:rPr>
              <w:t>Total à payer / Total to pay</w:t>
            </w:r>
          </w:p>
          <w:p w14:paraId="4CC9A0B6" w14:textId="77777777" w:rsidR="0006711A" w:rsidRPr="002C546C" w:rsidRDefault="0006711A" w:rsidP="00BA7E3F">
            <w:pPr>
              <w:jc w:val="center"/>
              <w:rPr>
                <w:rFonts w:cs="Calibri"/>
                <w:sz w:val="18"/>
                <w:szCs w:val="18"/>
                <w:lang w:val="en-GB"/>
              </w:rPr>
            </w:pPr>
            <w:r>
              <w:rPr>
                <w:rFonts w:cs="Calibri"/>
                <w:b/>
                <w:sz w:val="18"/>
                <w:szCs w:val="18"/>
                <w:lang w:val="en-GB"/>
              </w:rPr>
              <w:t>EUR 2647.50</w:t>
            </w:r>
          </w:p>
        </w:tc>
      </w:tr>
      <w:tr w:rsidR="0006711A" w14:paraId="09DC2292" w14:textId="77777777" w:rsidTr="00BA7E3F">
        <w:trPr>
          <w:cantSplit/>
          <w:trHeight w:val="630"/>
          <w:jc w:val="center"/>
        </w:trPr>
        <w:tc>
          <w:tcPr>
            <w:tcW w:w="4500" w:type="dxa"/>
            <w:gridSpan w:val="2"/>
            <w:vMerge w:val="restart"/>
          </w:tcPr>
          <w:p w14:paraId="7323A7CB" w14:textId="77777777" w:rsidR="0006711A" w:rsidRPr="002C546C" w:rsidRDefault="0006711A" w:rsidP="00BA7E3F">
            <w:pPr>
              <w:rPr>
                <w:rFonts w:cs="Calibri"/>
                <w:sz w:val="18"/>
                <w:szCs w:val="18"/>
              </w:rPr>
            </w:pPr>
            <w:r w:rsidRPr="002C546C">
              <w:rPr>
                <w:rFonts w:cs="Calibri"/>
                <w:sz w:val="18"/>
                <w:szCs w:val="18"/>
              </w:rPr>
              <w:t>Clauses particulières – Visas</w:t>
            </w:r>
          </w:p>
          <w:p w14:paraId="39E90DF5" w14:textId="77777777" w:rsidR="0006711A" w:rsidRPr="002C546C" w:rsidRDefault="0006711A" w:rsidP="00BA7E3F">
            <w:pPr>
              <w:rPr>
                <w:rFonts w:cs="Calibri"/>
                <w:sz w:val="18"/>
                <w:szCs w:val="18"/>
              </w:rPr>
            </w:pPr>
            <w:proofErr w:type="spellStart"/>
            <w:r w:rsidRPr="002C546C">
              <w:rPr>
                <w:rFonts w:cs="Calibri"/>
                <w:sz w:val="18"/>
                <w:szCs w:val="18"/>
              </w:rPr>
              <w:t>Special</w:t>
            </w:r>
            <w:proofErr w:type="spellEnd"/>
            <w:r w:rsidRPr="002C546C">
              <w:rPr>
                <w:rFonts w:cs="Calibri"/>
                <w:sz w:val="18"/>
                <w:szCs w:val="18"/>
              </w:rPr>
              <w:t xml:space="preserve"> informations – Visas</w:t>
            </w:r>
          </w:p>
          <w:p w14:paraId="52E51671" w14:textId="77777777" w:rsidR="005D3D3C" w:rsidRDefault="0006711A" w:rsidP="00641E18">
            <w:pPr>
              <w:rPr>
                <w:rFonts w:cs="Calibri"/>
                <w:b/>
                <w:sz w:val="18"/>
                <w:szCs w:val="18"/>
              </w:rPr>
            </w:pPr>
            <w:r w:rsidRPr="002C546C">
              <w:rPr>
                <w:rFonts w:cs="Calibri"/>
                <w:b/>
                <w:sz w:val="18"/>
                <w:szCs w:val="18"/>
              </w:rPr>
              <w:t>Offre valable pendant 1 mois</w:t>
            </w:r>
          </w:p>
          <w:p w14:paraId="111735A9" w14:textId="539D575E" w:rsidR="00F26549" w:rsidRPr="002C546C" w:rsidRDefault="00F26549" w:rsidP="00641E18">
            <w:pPr>
              <w:rPr>
                <w:rFonts w:cs="Calibri"/>
                <w:sz w:val="18"/>
                <w:szCs w:val="18"/>
              </w:rPr>
            </w:pPr>
          </w:p>
        </w:tc>
        <w:tc>
          <w:tcPr>
            <w:tcW w:w="4500" w:type="dxa"/>
            <w:gridSpan w:val="4"/>
          </w:tcPr>
          <w:p w14:paraId="427257E8" w14:textId="77777777" w:rsidR="0006711A" w:rsidRPr="002C546C" w:rsidRDefault="0006711A" w:rsidP="00BA7E3F">
            <w:pPr>
              <w:rPr>
                <w:rFonts w:cs="Calibri"/>
                <w:sz w:val="18"/>
                <w:szCs w:val="18"/>
              </w:rPr>
            </w:pPr>
            <w:r w:rsidRPr="002C546C">
              <w:rPr>
                <w:rFonts w:cs="Calibri"/>
                <w:sz w:val="18"/>
                <w:szCs w:val="18"/>
              </w:rPr>
              <w:t>Lieu d’établissement / Place of issue</w:t>
            </w:r>
          </w:p>
          <w:p w14:paraId="37A32C02" w14:textId="51EBD7BE" w:rsidR="0006711A" w:rsidRPr="002C546C" w:rsidRDefault="00641E18" w:rsidP="00BA7E3F">
            <w:pPr>
              <w:rPr>
                <w:rFonts w:cs="Calibri"/>
                <w:sz w:val="18"/>
                <w:szCs w:val="18"/>
              </w:rPr>
            </w:pPr>
            <w:r>
              <w:rPr>
                <w:rFonts w:cs="Calibri"/>
                <w:b/>
                <w:sz w:val="18"/>
                <w:szCs w:val="18"/>
              </w:rPr>
              <w:t>Berlin</w:t>
            </w:r>
          </w:p>
        </w:tc>
      </w:tr>
      <w:tr w:rsidR="0006711A" w14:paraId="7194DE13" w14:textId="77777777" w:rsidTr="00BA7E3F">
        <w:trPr>
          <w:cantSplit/>
          <w:trHeight w:val="542"/>
          <w:jc w:val="center"/>
        </w:trPr>
        <w:tc>
          <w:tcPr>
            <w:tcW w:w="4500" w:type="dxa"/>
            <w:gridSpan w:val="2"/>
            <w:vMerge/>
          </w:tcPr>
          <w:p w14:paraId="5D26E659" w14:textId="77777777" w:rsidR="0006711A" w:rsidRPr="002C546C" w:rsidRDefault="0006711A" w:rsidP="00BA7E3F">
            <w:pPr>
              <w:rPr>
                <w:rFonts w:cs="Calibri"/>
                <w:sz w:val="18"/>
                <w:szCs w:val="18"/>
              </w:rPr>
            </w:pPr>
          </w:p>
        </w:tc>
        <w:tc>
          <w:tcPr>
            <w:tcW w:w="4500" w:type="dxa"/>
            <w:gridSpan w:val="4"/>
          </w:tcPr>
          <w:p w14:paraId="385FBDB9" w14:textId="77777777" w:rsidR="0006711A" w:rsidRPr="002C546C" w:rsidRDefault="0006711A" w:rsidP="00BA7E3F">
            <w:pPr>
              <w:rPr>
                <w:rFonts w:cs="Calibri"/>
                <w:sz w:val="18"/>
                <w:szCs w:val="18"/>
              </w:rPr>
            </w:pPr>
            <w:r w:rsidRPr="002C546C">
              <w:rPr>
                <w:rFonts w:cs="Calibri"/>
                <w:sz w:val="18"/>
                <w:szCs w:val="18"/>
              </w:rPr>
              <w:t>Nom / Name</w:t>
            </w:r>
          </w:p>
          <w:p w14:paraId="4BFE306F" w14:textId="1B64E4FE" w:rsidR="0006711A" w:rsidRPr="002C546C" w:rsidRDefault="005D3D3C" w:rsidP="00BA7E3F">
            <w:pPr>
              <w:rPr>
                <w:rFonts w:cs="Calibri"/>
                <w:b/>
                <w:sz w:val="18"/>
                <w:szCs w:val="18"/>
              </w:rPr>
            </w:pPr>
            <w:r>
              <w:rPr>
                <w:rFonts w:cs="Calibri"/>
                <w:b/>
                <w:sz w:val="18"/>
                <w:szCs w:val="18"/>
              </w:rPr>
              <w:t>M. Lemarchand</w:t>
            </w:r>
          </w:p>
        </w:tc>
      </w:tr>
      <w:tr w:rsidR="0006711A" w14:paraId="4E9F8D58" w14:textId="77777777" w:rsidTr="00BA7E3F">
        <w:trPr>
          <w:cantSplit/>
          <w:trHeight w:val="766"/>
          <w:jc w:val="center"/>
        </w:trPr>
        <w:tc>
          <w:tcPr>
            <w:tcW w:w="4500" w:type="dxa"/>
            <w:gridSpan w:val="2"/>
            <w:vMerge/>
          </w:tcPr>
          <w:p w14:paraId="7718713D" w14:textId="77777777" w:rsidR="0006711A" w:rsidRPr="002C546C" w:rsidRDefault="0006711A" w:rsidP="00BA7E3F">
            <w:pPr>
              <w:rPr>
                <w:rFonts w:cs="Calibri"/>
                <w:sz w:val="18"/>
                <w:szCs w:val="18"/>
              </w:rPr>
            </w:pPr>
          </w:p>
        </w:tc>
        <w:tc>
          <w:tcPr>
            <w:tcW w:w="4500" w:type="dxa"/>
            <w:gridSpan w:val="4"/>
          </w:tcPr>
          <w:p w14:paraId="7FBD388D" w14:textId="77777777" w:rsidR="0006711A" w:rsidRPr="002C546C" w:rsidRDefault="0006711A" w:rsidP="00BA7E3F">
            <w:pPr>
              <w:rPr>
                <w:rFonts w:cs="Calibri"/>
                <w:sz w:val="18"/>
                <w:szCs w:val="18"/>
              </w:rPr>
            </w:pPr>
            <w:r w:rsidRPr="002C546C">
              <w:rPr>
                <w:rFonts w:cs="Calibri"/>
                <w:sz w:val="18"/>
                <w:szCs w:val="18"/>
              </w:rPr>
              <w:t>Signature / Signature</w:t>
            </w:r>
          </w:p>
          <w:p w14:paraId="192F821F" w14:textId="77777777" w:rsidR="0006711A" w:rsidRPr="002C546C" w:rsidRDefault="0006711A" w:rsidP="00BA7E3F">
            <w:pPr>
              <w:rPr>
                <w:rFonts w:cs="Calibri"/>
                <w:b/>
                <w:sz w:val="18"/>
                <w:szCs w:val="18"/>
              </w:rPr>
            </w:pPr>
            <w:proofErr w:type="spellStart"/>
            <w:r w:rsidRPr="002C546C">
              <w:rPr>
                <w:rFonts w:cs="Calibri"/>
                <w:b/>
                <w:sz w:val="18"/>
                <w:szCs w:val="18"/>
              </w:rPr>
              <w:t>xxxxxxxxx</w:t>
            </w:r>
            <w:proofErr w:type="spellEnd"/>
          </w:p>
        </w:tc>
      </w:tr>
    </w:tbl>
    <w:p w14:paraId="59FE37A4" w14:textId="77777777" w:rsidR="0006711A" w:rsidRDefault="0006711A" w:rsidP="0006711A"/>
    <w:p w14:paraId="7615AD5B" w14:textId="77777777" w:rsidR="00436552" w:rsidRDefault="00436552" w:rsidP="005900A1">
      <w:pPr>
        <w:rPr>
          <w:rFonts w:asciiTheme="minorHAnsi" w:hAnsiTheme="minorHAnsi" w:cstheme="minorHAnsi"/>
          <w:b/>
          <w:bCs/>
        </w:rPr>
      </w:pPr>
    </w:p>
    <w:p w14:paraId="09FCDF72" w14:textId="38A86077" w:rsidR="005900A1" w:rsidRPr="00F86888" w:rsidRDefault="005900A1" w:rsidP="005900A1">
      <w:pPr>
        <w:rPr>
          <w:rFonts w:asciiTheme="minorHAnsi" w:hAnsiTheme="minorHAnsi" w:cstheme="minorHAnsi"/>
        </w:rPr>
      </w:pPr>
      <w:r w:rsidRPr="00AB5513">
        <w:rPr>
          <w:rFonts w:asciiTheme="minorHAnsi" w:hAnsiTheme="minorHAnsi" w:cstheme="minorHAnsi"/>
          <w:b/>
          <w:bCs/>
          <w:u w:val="single"/>
        </w:rPr>
        <w:lastRenderedPageBreak/>
        <w:t>Annexe </w:t>
      </w:r>
      <w:r w:rsidR="00234BC9" w:rsidRPr="00AB5513">
        <w:rPr>
          <w:rFonts w:asciiTheme="minorHAnsi" w:hAnsiTheme="minorHAnsi" w:cstheme="minorHAnsi"/>
          <w:b/>
          <w:bCs/>
          <w:u w:val="single"/>
        </w:rPr>
        <w:t>2</w:t>
      </w:r>
      <w:r w:rsidR="00234BC9" w:rsidRPr="00F86888">
        <w:rPr>
          <w:rFonts w:asciiTheme="minorHAnsi" w:hAnsiTheme="minorHAnsi" w:cstheme="minorHAnsi"/>
          <w:b/>
          <w:bCs/>
        </w:rPr>
        <w:t xml:space="preserve"> </w:t>
      </w:r>
      <w:r w:rsidRPr="00F86888">
        <w:rPr>
          <w:rFonts w:asciiTheme="minorHAnsi" w:hAnsiTheme="minorHAnsi" w:cstheme="minorHAnsi"/>
          <w:b/>
          <w:bCs/>
        </w:rPr>
        <w:t>:</w:t>
      </w:r>
      <w:r w:rsidR="00F86888" w:rsidRPr="00F86888">
        <w:rPr>
          <w:rFonts w:asciiTheme="minorHAnsi" w:hAnsiTheme="minorHAnsi" w:cstheme="minorHAnsi"/>
          <w:b/>
          <w:bCs/>
        </w:rPr>
        <w:t xml:space="preserve"> Solutions transport</w:t>
      </w:r>
      <w:r w:rsidRPr="00F86888">
        <w:rPr>
          <w:rFonts w:asciiTheme="minorHAnsi" w:hAnsiTheme="minorHAnsi" w:cstheme="minorHAnsi"/>
        </w:rPr>
        <w:t xml:space="preserve"> </w:t>
      </w:r>
    </w:p>
    <w:p w14:paraId="4514D568" w14:textId="77777777" w:rsidR="005900A1" w:rsidRPr="00234BC9" w:rsidRDefault="005900A1" w:rsidP="005900A1">
      <w:pPr>
        <w:rPr>
          <w:rFonts w:asciiTheme="minorHAnsi" w:hAnsiTheme="minorHAnsi" w:cstheme="minorHAnsi"/>
        </w:rPr>
      </w:pPr>
    </w:p>
    <w:p w14:paraId="4B4BCB13" w14:textId="77777777" w:rsidR="005900A1" w:rsidRPr="00234BC9" w:rsidRDefault="005900A1" w:rsidP="005900A1">
      <w:pPr>
        <w:rPr>
          <w:rFonts w:asciiTheme="minorHAnsi" w:hAnsiTheme="minorHAnsi" w:cstheme="minorHAnsi"/>
        </w:rPr>
      </w:pPr>
      <w:r w:rsidRPr="00436552">
        <w:rPr>
          <w:rFonts w:asciiTheme="minorHAnsi" w:hAnsiTheme="minorHAnsi" w:cstheme="minorHAnsi"/>
          <w:u w:val="single"/>
        </w:rPr>
        <w:t>Solution 1</w:t>
      </w:r>
      <w:r w:rsidRPr="00234BC9">
        <w:rPr>
          <w:rFonts w:asciiTheme="minorHAnsi" w:hAnsiTheme="minorHAnsi" w:cstheme="minorHAnsi"/>
        </w:rPr>
        <w:t xml:space="preserve"> : </w:t>
      </w:r>
    </w:p>
    <w:p w14:paraId="35BA7F01" w14:textId="77777777" w:rsidR="005900A1" w:rsidRPr="00234BC9" w:rsidRDefault="005900A1" w:rsidP="005900A1">
      <w:pPr>
        <w:rPr>
          <w:rFonts w:asciiTheme="minorHAnsi" w:hAnsiTheme="minorHAnsi" w:cstheme="minorHAnsi"/>
        </w:rPr>
      </w:pPr>
      <w:r w:rsidRPr="00234BC9">
        <w:rPr>
          <w:rFonts w:asciiTheme="minorHAnsi" w:hAnsiTheme="minorHAnsi" w:cstheme="minorHAnsi"/>
          <w:color w:val="000000"/>
          <w:shd w:val="clear" w:color="auto" w:fill="FFFFFF"/>
        </w:rPr>
        <w:t>UPS Livraison Express : Délai de livraison garanti 24h</w:t>
      </w:r>
    </w:p>
    <w:p w14:paraId="4EA720CE" w14:textId="77777777" w:rsidR="005900A1" w:rsidRPr="00234BC9" w:rsidRDefault="005900A1" w:rsidP="005900A1">
      <w:pPr>
        <w:rPr>
          <w:rFonts w:asciiTheme="minorHAnsi" w:hAnsiTheme="minorHAnsi" w:cstheme="minorHAnsi"/>
        </w:rPr>
      </w:pPr>
      <w:r w:rsidRPr="00234BC9">
        <w:rPr>
          <w:rFonts w:asciiTheme="minorHAnsi" w:hAnsiTheme="minorHAnsi" w:cstheme="minorHAnsi"/>
        </w:rPr>
        <w:t>4.77 EUR par kg taxable</w:t>
      </w:r>
    </w:p>
    <w:p w14:paraId="7CA257B3" w14:textId="77777777" w:rsidR="005900A1" w:rsidRPr="00234BC9" w:rsidRDefault="005900A1" w:rsidP="005900A1">
      <w:pPr>
        <w:rPr>
          <w:rFonts w:asciiTheme="minorHAnsi" w:hAnsiTheme="minorHAnsi" w:cstheme="minorHAnsi"/>
        </w:rPr>
      </w:pPr>
    </w:p>
    <w:p w14:paraId="7B0B5833" w14:textId="77777777" w:rsidR="005900A1" w:rsidRPr="00234BC9" w:rsidRDefault="005900A1" w:rsidP="005900A1">
      <w:pPr>
        <w:rPr>
          <w:rFonts w:asciiTheme="minorHAnsi" w:hAnsiTheme="minorHAnsi" w:cstheme="minorHAnsi"/>
        </w:rPr>
      </w:pPr>
    </w:p>
    <w:p w14:paraId="7D438533" w14:textId="77777777" w:rsidR="005900A1" w:rsidRPr="00234BC9" w:rsidRDefault="005900A1" w:rsidP="005900A1">
      <w:pPr>
        <w:rPr>
          <w:rFonts w:asciiTheme="minorHAnsi" w:hAnsiTheme="minorHAnsi" w:cstheme="minorHAnsi"/>
        </w:rPr>
      </w:pPr>
      <w:r w:rsidRPr="00436552">
        <w:rPr>
          <w:rFonts w:asciiTheme="minorHAnsi" w:hAnsiTheme="minorHAnsi" w:cstheme="minorHAnsi"/>
          <w:u w:val="single"/>
        </w:rPr>
        <w:t>Solution 2</w:t>
      </w:r>
      <w:r w:rsidRPr="00234BC9">
        <w:rPr>
          <w:rFonts w:asciiTheme="minorHAnsi" w:hAnsiTheme="minorHAnsi" w:cstheme="minorHAnsi"/>
        </w:rPr>
        <w:t xml:space="preserve"> : </w:t>
      </w:r>
    </w:p>
    <w:p w14:paraId="2259EC4A" w14:textId="77777777" w:rsidR="005900A1" w:rsidRPr="00234BC9" w:rsidRDefault="005900A1" w:rsidP="005900A1">
      <w:pPr>
        <w:rPr>
          <w:rFonts w:asciiTheme="minorHAnsi" w:hAnsiTheme="minorHAnsi" w:cstheme="minorHAnsi"/>
        </w:rPr>
      </w:pPr>
      <w:r w:rsidRPr="00234BC9">
        <w:rPr>
          <w:rFonts w:asciiTheme="minorHAnsi" w:hAnsiTheme="minorHAnsi" w:cstheme="minorHAnsi"/>
          <w:color w:val="000000"/>
          <w:shd w:val="clear" w:color="auto" w:fill="FFFFFF"/>
        </w:rPr>
        <w:t>UPS Livraison en Messagerie : Délai variable de 24h à 48h00</w:t>
      </w:r>
    </w:p>
    <w:p w14:paraId="6ECAA8F9" w14:textId="77777777" w:rsidR="005900A1" w:rsidRPr="00234BC9" w:rsidRDefault="005900A1" w:rsidP="005900A1">
      <w:pPr>
        <w:rPr>
          <w:rFonts w:asciiTheme="minorHAnsi" w:hAnsiTheme="minorHAnsi" w:cstheme="minorHAnsi"/>
        </w:rPr>
      </w:pPr>
      <w:r w:rsidRPr="00234BC9">
        <w:rPr>
          <w:rFonts w:asciiTheme="minorHAnsi" w:hAnsiTheme="minorHAnsi" w:cstheme="minorHAnsi"/>
        </w:rPr>
        <w:t>2.44 EUR par kg taxable</w:t>
      </w:r>
    </w:p>
    <w:p w14:paraId="6FC14D58" w14:textId="77777777" w:rsidR="005900A1" w:rsidRPr="00234BC9" w:rsidRDefault="005900A1" w:rsidP="005900A1">
      <w:pPr>
        <w:rPr>
          <w:rFonts w:asciiTheme="minorHAnsi" w:hAnsiTheme="minorHAnsi" w:cstheme="minorHAnsi"/>
        </w:rPr>
      </w:pPr>
    </w:p>
    <w:p w14:paraId="3AA67927" w14:textId="60DF3262" w:rsidR="005900A1" w:rsidRPr="00436552" w:rsidRDefault="005900A1" w:rsidP="005900A1">
      <w:pPr>
        <w:rPr>
          <w:rFonts w:asciiTheme="minorHAnsi" w:hAnsiTheme="minorHAnsi" w:cstheme="minorHAnsi"/>
          <w:b/>
          <w:bCs/>
        </w:rPr>
      </w:pPr>
      <w:r w:rsidRPr="00AB5513">
        <w:rPr>
          <w:rFonts w:asciiTheme="minorHAnsi" w:hAnsiTheme="minorHAnsi" w:cstheme="minorHAnsi"/>
          <w:b/>
          <w:bCs/>
          <w:u w:val="single"/>
        </w:rPr>
        <w:t>Ressources notionnelles</w:t>
      </w:r>
      <w:r w:rsidR="00234BC9" w:rsidRPr="00AB5513">
        <w:rPr>
          <w:rFonts w:asciiTheme="minorHAnsi" w:hAnsiTheme="minorHAnsi" w:cstheme="minorHAnsi"/>
          <w:b/>
          <w:bCs/>
          <w:u w:val="single"/>
        </w:rPr>
        <w:t xml:space="preserve"> et méthodologiques</w:t>
      </w:r>
      <w:r w:rsidRPr="00436552">
        <w:rPr>
          <w:rFonts w:asciiTheme="minorHAnsi" w:hAnsiTheme="minorHAnsi" w:cstheme="minorHAnsi"/>
          <w:b/>
          <w:bCs/>
        </w:rPr>
        <w:t> :</w:t>
      </w:r>
    </w:p>
    <w:p w14:paraId="1F829028" w14:textId="374ABE6D" w:rsidR="005900A1" w:rsidRDefault="005900A1" w:rsidP="005900A1">
      <w:pPr>
        <w:rPr>
          <w:rFonts w:asciiTheme="minorHAnsi" w:hAnsiTheme="minorHAnsi" w:cstheme="minorHAnsi"/>
        </w:rPr>
      </w:pPr>
    </w:p>
    <w:p w14:paraId="1FD79E12" w14:textId="66F3F2CB" w:rsidR="00B960FC" w:rsidRPr="00422B63" w:rsidRDefault="00B960FC" w:rsidP="00B960FC">
      <w:pPr>
        <w:rPr>
          <w:rFonts w:asciiTheme="minorHAnsi" w:hAnsiTheme="minorHAnsi" w:cstheme="minorHAnsi"/>
        </w:rPr>
      </w:pPr>
      <w:r w:rsidRPr="00422B63">
        <w:rPr>
          <w:rFonts w:asciiTheme="minorHAnsi" w:hAnsiTheme="minorHAnsi" w:cstheme="minorHAnsi"/>
          <w:b/>
          <w:bCs/>
        </w:rPr>
        <w:t xml:space="preserve">Contrat </w:t>
      </w:r>
      <w:r w:rsidR="0099575F" w:rsidRPr="00422B63">
        <w:rPr>
          <w:rFonts w:asciiTheme="minorHAnsi" w:hAnsiTheme="minorHAnsi" w:cstheme="minorHAnsi"/>
          <w:b/>
          <w:bCs/>
        </w:rPr>
        <w:t>de vente</w:t>
      </w:r>
      <w:r w:rsidR="00D35DE5">
        <w:rPr>
          <w:rFonts w:asciiTheme="minorHAnsi" w:hAnsiTheme="minorHAnsi" w:cstheme="minorHAnsi"/>
          <w:b/>
          <w:bCs/>
        </w:rPr>
        <w:t xml:space="preserve"> internationale</w:t>
      </w:r>
      <w:r w:rsidR="0099575F" w:rsidRPr="00422B63">
        <w:rPr>
          <w:rFonts w:asciiTheme="minorHAnsi" w:hAnsiTheme="minorHAnsi" w:cstheme="minorHAnsi"/>
        </w:rPr>
        <w:t xml:space="preserve"> : Convention par laquelle une entreprise, située dans un pays, s’engage à livrer et </w:t>
      </w:r>
      <w:r w:rsidR="00436552">
        <w:rPr>
          <w:rFonts w:asciiTheme="minorHAnsi" w:hAnsiTheme="minorHAnsi" w:cstheme="minorHAnsi"/>
        </w:rPr>
        <w:t xml:space="preserve">à </w:t>
      </w:r>
      <w:r w:rsidR="0099575F" w:rsidRPr="00422B63">
        <w:rPr>
          <w:rFonts w:asciiTheme="minorHAnsi" w:hAnsiTheme="minorHAnsi" w:cstheme="minorHAnsi"/>
        </w:rPr>
        <w:t xml:space="preserve">garantir une marchandise conforme en qualité et quantité, ou </w:t>
      </w:r>
      <w:r w:rsidR="00436552">
        <w:rPr>
          <w:rFonts w:asciiTheme="minorHAnsi" w:hAnsiTheme="minorHAnsi" w:cstheme="minorHAnsi"/>
        </w:rPr>
        <w:t>à</w:t>
      </w:r>
      <w:r w:rsidR="0099575F" w:rsidRPr="00422B63">
        <w:rPr>
          <w:rFonts w:asciiTheme="minorHAnsi" w:hAnsiTheme="minorHAnsi" w:cstheme="minorHAnsi"/>
        </w:rPr>
        <w:t xml:space="preserve"> réalis</w:t>
      </w:r>
      <w:r w:rsidR="00436552">
        <w:rPr>
          <w:rFonts w:asciiTheme="minorHAnsi" w:hAnsiTheme="minorHAnsi" w:cstheme="minorHAnsi"/>
        </w:rPr>
        <w:t>er</w:t>
      </w:r>
      <w:r w:rsidR="0099575F" w:rsidRPr="00422B63">
        <w:rPr>
          <w:rFonts w:asciiTheme="minorHAnsi" w:hAnsiTheme="minorHAnsi" w:cstheme="minorHAnsi"/>
        </w:rPr>
        <w:t xml:space="preserve"> une prestation de service, en échange de son prix pay</w:t>
      </w:r>
      <w:r w:rsidR="00436552">
        <w:rPr>
          <w:rFonts w:asciiTheme="minorHAnsi" w:hAnsiTheme="minorHAnsi" w:cstheme="minorHAnsi"/>
        </w:rPr>
        <w:t>é</w:t>
      </w:r>
      <w:r w:rsidR="0099575F" w:rsidRPr="00422B63">
        <w:rPr>
          <w:rFonts w:asciiTheme="minorHAnsi" w:hAnsiTheme="minorHAnsi" w:cstheme="minorHAnsi"/>
        </w:rPr>
        <w:t xml:space="preserve"> par une organisation </w:t>
      </w:r>
      <w:r w:rsidR="002773C6">
        <w:rPr>
          <w:rFonts w:asciiTheme="minorHAnsi" w:hAnsiTheme="minorHAnsi" w:cstheme="minorHAnsi"/>
        </w:rPr>
        <w:t>ou un particulier situé dans un</w:t>
      </w:r>
      <w:r w:rsidR="0099575F" w:rsidRPr="00422B63">
        <w:rPr>
          <w:rFonts w:asciiTheme="minorHAnsi" w:hAnsiTheme="minorHAnsi" w:cstheme="minorHAnsi"/>
        </w:rPr>
        <w:t xml:space="preserve"> autre pays.</w:t>
      </w:r>
    </w:p>
    <w:p w14:paraId="20643237" w14:textId="429EF948" w:rsidR="0099575F" w:rsidRPr="00422B63" w:rsidRDefault="0099575F" w:rsidP="00B960FC">
      <w:pPr>
        <w:rPr>
          <w:rFonts w:asciiTheme="minorHAnsi" w:hAnsiTheme="minorHAnsi" w:cstheme="minorHAnsi"/>
        </w:rPr>
      </w:pPr>
      <w:r w:rsidRPr="00422B63">
        <w:rPr>
          <w:rFonts w:asciiTheme="minorHAnsi" w:hAnsiTheme="minorHAnsi" w:cstheme="minorHAnsi"/>
        </w:rPr>
        <w:t xml:space="preserve">Ce contrat constitue pour le vendeur un contrat de vente et pour l’acheteur, un contrat d’achat. Il s’agit du même contrat. </w:t>
      </w:r>
    </w:p>
    <w:p w14:paraId="19E7D6EA" w14:textId="77777777" w:rsidR="0099575F" w:rsidRPr="00422B63" w:rsidRDefault="0099575F" w:rsidP="00B960FC">
      <w:pPr>
        <w:rPr>
          <w:rFonts w:asciiTheme="minorHAnsi" w:hAnsiTheme="minorHAnsi" w:cstheme="minorHAnsi"/>
        </w:rPr>
      </w:pPr>
    </w:p>
    <w:p w14:paraId="2DD7CD84" w14:textId="69FDA5A8" w:rsidR="00B960FC" w:rsidRPr="00422B63" w:rsidRDefault="0099575F" w:rsidP="00B960FC">
      <w:pPr>
        <w:rPr>
          <w:rFonts w:asciiTheme="minorHAnsi" w:hAnsiTheme="minorHAnsi" w:cstheme="minorHAnsi"/>
        </w:rPr>
      </w:pPr>
      <w:r w:rsidRPr="00422B63">
        <w:rPr>
          <w:rFonts w:asciiTheme="minorHAnsi" w:hAnsiTheme="minorHAnsi" w:cstheme="minorHAnsi"/>
          <w:b/>
          <w:bCs/>
        </w:rPr>
        <w:t xml:space="preserve">Conditions </w:t>
      </w:r>
      <w:r w:rsidR="003A215E">
        <w:rPr>
          <w:rFonts w:asciiTheme="minorHAnsi" w:hAnsiTheme="minorHAnsi" w:cstheme="minorHAnsi"/>
          <w:b/>
          <w:bCs/>
        </w:rPr>
        <w:t>G</w:t>
      </w:r>
      <w:r w:rsidRPr="00422B63">
        <w:rPr>
          <w:rFonts w:asciiTheme="minorHAnsi" w:hAnsiTheme="minorHAnsi" w:cstheme="minorHAnsi"/>
          <w:b/>
          <w:bCs/>
        </w:rPr>
        <w:t xml:space="preserve">énérales de </w:t>
      </w:r>
      <w:r w:rsidR="003A215E">
        <w:rPr>
          <w:rFonts w:asciiTheme="minorHAnsi" w:hAnsiTheme="minorHAnsi" w:cstheme="minorHAnsi"/>
          <w:b/>
          <w:bCs/>
        </w:rPr>
        <w:t>V</w:t>
      </w:r>
      <w:r w:rsidRPr="00422B63">
        <w:rPr>
          <w:rFonts w:asciiTheme="minorHAnsi" w:hAnsiTheme="minorHAnsi" w:cstheme="minorHAnsi"/>
          <w:b/>
          <w:bCs/>
        </w:rPr>
        <w:t xml:space="preserve">ente </w:t>
      </w:r>
      <w:r w:rsidR="003A215E">
        <w:rPr>
          <w:rFonts w:asciiTheme="minorHAnsi" w:hAnsiTheme="minorHAnsi" w:cstheme="minorHAnsi"/>
          <w:b/>
          <w:bCs/>
        </w:rPr>
        <w:t>I</w:t>
      </w:r>
      <w:r w:rsidR="00D35DE5">
        <w:rPr>
          <w:rFonts w:asciiTheme="minorHAnsi" w:hAnsiTheme="minorHAnsi" w:cstheme="minorHAnsi"/>
          <w:b/>
          <w:bCs/>
        </w:rPr>
        <w:t>nternationale</w:t>
      </w:r>
      <w:r w:rsidRPr="00422B63">
        <w:rPr>
          <w:rFonts w:asciiTheme="minorHAnsi" w:hAnsiTheme="minorHAnsi" w:cstheme="minorHAnsi"/>
        </w:rPr>
        <w:t xml:space="preserve"> : Les Conditions </w:t>
      </w:r>
      <w:r w:rsidR="003A215E">
        <w:rPr>
          <w:rFonts w:asciiTheme="minorHAnsi" w:hAnsiTheme="minorHAnsi" w:cstheme="minorHAnsi"/>
        </w:rPr>
        <w:t>G</w:t>
      </w:r>
      <w:r w:rsidRPr="00422B63">
        <w:rPr>
          <w:rFonts w:asciiTheme="minorHAnsi" w:hAnsiTheme="minorHAnsi" w:cstheme="minorHAnsi"/>
        </w:rPr>
        <w:t xml:space="preserve">énérales de </w:t>
      </w:r>
      <w:r w:rsidR="003A215E">
        <w:rPr>
          <w:rFonts w:asciiTheme="minorHAnsi" w:hAnsiTheme="minorHAnsi" w:cstheme="minorHAnsi"/>
        </w:rPr>
        <w:t>V</w:t>
      </w:r>
      <w:r w:rsidRPr="00422B63">
        <w:rPr>
          <w:rFonts w:asciiTheme="minorHAnsi" w:hAnsiTheme="minorHAnsi" w:cstheme="minorHAnsi"/>
        </w:rPr>
        <w:t xml:space="preserve">ente </w:t>
      </w:r>
      <w:r w:rsidR="003A215E">
        <w:rPr>
          <w:rFonts w:asciiTheme="minorHAnsi" w:hAnsiTheme="minorHAnsi" w:cstheme="minorHAnsi"/>
        </w:rPr>
        <w:t>I</w:t>
      </w:r>
      <w:r w:rsidR="00D35DE5">
        <w:rPr>
          <w:rFonts w:asciiTheme="minorHAnsi" w:hAnsiTheme="minorHAnsi" w:cstheme="minorHAnsi"/>
        </w:rPr>
        <w:t>nternationale</w:t>
      </w:r>
      <w:r w:rsidRPr="00422B63">
        <w:rPr>
          <w:rFonts w:asciiTheme="minorHAnsi" w:hAnsiTheme="minorHAnsi" w:cstheme="minorHAnsi"/>
        </w:rPr>
        <w:t xml:space="preserve"> constituent un document écrit comportant un ensemble de clauses dont l’objet est d’encadrer les relations contractuelles d’un professionnel et de ses clients, professionnels ou particuliers, à qui il fournit des marchandises ou pour qui il exécute des prestations de service, à l’étranger. Les Conditions Générales de Vente Export (CGVE)</w:t>
      </w:r>
      <w:r w:rsidR="00D35DE5">
        <w:rPr>
          <w:rFonts w:asciiTheme="minorHAnsi" w:hAnsiTheme="minorHAnsi" w:cstheme="minorHAnsi"/>
        </w:rPr>
        <w:t xml:space="preserve"> (lorsqu’il s’agit de marchandises)</w:t>
      </w:r>
      <w:r w:rsidR="00CA67EA">
        <w:rPr>
          <w:rFonts w:asciiTheme="minorHAnsi" w:hAnsiTheme="minorHAnsi" w:cstheme="minorHAnsi"/>
        </w:rPr>
        <w:t xml:space="preserve"> ou les CGVI</w:t>
      </w:r>
      <w:r w:rsidRPr="00422B63">
        <w:rPr>
          <w:rFonts w:asciiTheme="minorHAnsi" w:hAnsiTheme="minorHAnsi" w:cstheme="minorHAnsi"/>
        </w:rPr>
        <w:t xml:space="preserve"> ont </w:t>
      </w:r>
      <w:r w:rsidR="000A7A3B" w:rsidRPr="00422B63">
        <w:rPr>
          <w:rFonts w:asciiTheme="minorHAnsi" w:hAnsiTheme="minorHAnsi" w:cstheme="minorHAnsi"/>
        </w:rPr>
        <w:t>pour</w:t>
      </w:r>
      <w:r w:rsidRPr="00422B63">
        <w:rPr>
          <w:rFonts w:asciiTheme="minorHAnsi" w:hAnsiTheme="minorHAnsi" w:cstheme="minorHAnsi"/>
        </w:rPr>
        <w:t xml:space="preserve"> objectif </w:t>
      </w:r>
      <w:r w:rsidR="000A7A3B" w:rsidRPr="00422B63">
        <w:rPr>
          <w:rFonts w:asciiTheme="minorHAnsi" w:hAnsiTheme="minorHAnsi" w:cstheme="minorHAnsi"/>
        </w:rPr>
        <w:t>d’</w:t>
      </w:r>
      <w:r w:rsidRPr="00422B63">
        <w:rPr>
          <w:rFonts w:asciiTheme="minorHAnsi" w:hAnsiTheme="minorHAnsi" w:cstheme="minorHAnsi"/>
        </w:rPr>
        <w:t xml:space="preserve">informer les clients, avant toute transaction, des conditions de vente et de règlement que </w:t>
      </w:r>
      <w:r w:rsidR="000A7A3B" w:rsidRPr="00422B63">
        <w:rPr>
          <w:rFonts w:asciiTheme="minorHAnsi" w:hAnsiTheme="minorHAnsi" w:cstheme="minorHAnsi"/>
        </w:rPr>
        <w:t>l’entreprise pratique</w:t>
      </w:r>
      <w:r w:rsidRPr="00422B63">
        <w:rPr>
          <w:rFonts w:asciiTheme="minorHAnsi" w:hAnsiTheme="minorHAnsi" w:cstheme="minorHAnsi"/>
        </w:rPr>
        <w:t xml:space="preserve">. Elles </w:t>
      </w:r>
      <w:r w:rsidR="000A7A3B" w:rsidRPr="00422B63">
        <w:rPr>
          <w:rFonts w:asciiTheme="minorHAnsi" w:hAnsiTheme="minorHAnsi" w:cstheme="minorHAnsi"/>
        </w:rPr>
        <w:t xml:space="preserve">permettent </w:t>
      </w:r>
      <w:r w:rsidRPr="00422B63">
        <w:rPr>
          <w:rFonts w:asciiTheme="minorHAnsi" w:hAnsiTheme="minorHAnsi" w:cstheme="minorHAnsi"/>
        </w:rPr>
        <w:t>de définir la responsabilité de chacune des parties et de limiter le</w:t>
      </w:r>
      <w:r w:rsidR="00436552">
        <w:rPr>
          <w:rFonts w:asciiTheme="minorHAnsi" w:hAnsiTheme="minorHAnsi" w:cstheme="minorHAnsi"/>
        </w:rPr>
        <w:t>s</w:t>
      </w:r>
      <w:r w:rsidRPr="00422B63">
        <w:rPr>
          <w:rFonts w:asciiTheme="minorHAnsi" w:hAnsiTheme="minorHAnsi" w:cstheme="minorHAnsi"/>
        </w:rPr>
        <w:t xml:space="preserve"> contentieux.</w:t>
      </w:r>
    </w:p>
    <w:p w14:paraId="4AF4048A" w14:textId="77777777" w:rsidR="00B960FC" w:rsidRPr="00422B63" w:rsidRDefault="00B960FC" w:rsidP="00B960FC">
      <w:pPr>
        <w:rPr>
          <w:rFonts w:asciiTheme="minorHAnsi" w:hAnsiTheme="minorHAnsi" w:cstheme="minorHAnsi"/>
        </w:rPr>
      </w:pPr>
    </w:p>
    <w:p w14:paraId="6C099BBB" w14:textId="354A0968" w:rsidR="00B960FC" w:rsidRPr="00422B63" w:rsidRDefault="00B960FC" w:rsidP="00B960FC">
      <w:pPr>
        <w:rPr>
          <w:rFonts w:asciiTheme="minorHAnsi" w:hAnsiTheme="minorHAnsi" w:cstheme="minorHAnsi"/>
          <w:color w:val="222222"/>
          <w:shd w:val="clear" w:color="auto" w:fill="FFFFFF"/>
        </w:rPr>
      </w:pPr>
      <w:r w:rsidRPr="00422B63">
        <w:rPr>
          <w:rFonts w:asciiTheme="minorHAnsi" w:hAnsiTheme="minorHAnsi" w:cstheme="minorHAnsi"/>
          <w:b/>
          <w:bCs/>
        </w:rPr>
        <w:t>Facture pro forma</w:t>
      </w:r>
      <w:r w:rsidRPr="00422B63">
        <w:rPr>
          <w:rFonts w:asciiTheme="minorHAnsi" w:hAnsiTheme="minorHAnsi" w:cstheme="minorHAnsi"/>
        </w:rPr>
        <w:t xml:space="preserve"> : </w:t>
      </w:r>
      <w:r w:rsidR="000A7A3B" w:rsidRPr="00422B63">
        <w:rPr>
          <w:rFonts w:asciiTheme="minorHAnsi" w:hAnsiTheme="minorHAnsi" w:cstheme="minorHAnsi"/>
        </w:rPr>
        <w:t xml:space="preserve">ce </w:t>
      </w:r>
      <w:r w:rsidR="000A7A3B" w:rsidRPr="00422B63">
        <w:rPr>
          <w:rFonts w:asciiTheme="minorHAnsi" w:hAnsiTheme="minorHAnsi" w:cstheme="minorHAnsi"/>
          <w:color w:val="222222"/>
          <w:shd w:val="clear" w:color="auto" w:fill="FFFFFF"/>
        </w:rPr>
        <w:t xml:space="preserve">document commercial est un devis présenté sous forme de facture. Il présente donc l’offre/la proposition commerciale </w:t>
      </w:r>
      <w:r w:rsidR="00C66E1F" w:rsidRPr="00422B63">
        <w:rPr>
          <w:rFonts w:asciiTheme="minorHAnsi" w:hAnsiTheme="minorHAnsi" w:cstheme="minorHAnsi"/>
          <w:color w:val="222222"/>
          <w:shd w:val="clear" w:color="auto" w:fill="FFFFFF"/>
        </w:rPr>
        <w:t xml:space="preserve">réalisée </w:t>
      </w:r>
      <w:r w:rsidR="00C66E1F">
        <w:rPr>
          <w:rFonts w:asciiTheme="minorHAnsi" w:hAnsiTheme="minorHAnsi" w:cstheme="minorHAnsi"/>
          <w:color w:val="222222"/>
          <w:shd w:val="clear" w:color="auto" w:fill="FFFFFF"/>
        </w:rPr>
        <w:t>auprès d’</w:t>
      </w:r>
      <w:r w:rsidR="000A7A3B" w:rsidRPr="00422B63">
        <w:rPr>
          <w:rFonts w:asciiTheme="minorHAnsi" w:hAnsiTheme="minorHAnsi" w:cstheme="minorHAnsi"/>
          <w:color w:val="222222"/>
          <w:shd w:val="clear" w:color="auto" w:fill="FFFFFF"/>
        </w:rPr>
        <w:t>un prospect. Cette offre est ferme, nominative et précise. Il est fortement recommandé que ce document ait une date limite de validité.</w:t>
      </w:r>
    </w:p>
    <w:p w14:paraId="3A3D1C88" w14:textId="77777777" w:rsidR="000A7A3B" w:rsidRPr="00422B63" w:rsidRDefault="000A7A3B" w:rsidP="00B960FC">
      <w:pPr>
        <w:rPr>
          <w:rFonts w:asciiTheme="minorHAnsi" w:hAnsiTheme="minorHAnsi" w:cstheme="minorHAnsi"/>
        </w:rPr>
      </w:pPr>
    </w:p>
    <w:p w14:paraId="47A84D58" w14:textId="16FC2CB9" w:rsidR="00B960FC" w:rsidRPr="00422B63" w:rsidRDefault="00B960FC" w:rsidP="00B960FC">
      <w:pPr>
        <w:rPr>
          <w:rFonts w:asciiTheme="minorHAnsi" w:hAnsiTheme="minorHAnsi" w:cstheme="minorHAnsi"/>
        </w:rPr>
      </w:pPr>
      <w:r w:rsidRPr="00422B63">
        <w:rPr>
          <w:rFonts w:asciiTheme="minorHAnsi" w:hAnsiTheme="minorHAnsi" w:cstheme="minorHAnsi"/>
          <w:b/>
          <w:bCs/>
        </w:rPr>
        <w:t>Facture commerciale</w:t>
      </w:r>
      <w:r w:rsidRPr="00422B63">
        <w:rPr>
          <w:rFonts w:asciiTheme="minorHAnsi" w:hAnsiTheme="minorHAnsi" w:cstheme="minorHAnsi"/>
        </w:rPr>
        <w:t xml:space="preserve"> :</w:t>
      </w:r>
      <w:r w:rsidR="000A7A3B" w:rsidRPr="00422B63">
        <w:rPr>
          <w:rFonts w:asciiTheme="minorHAnsi" w:hAnsiTheme="minorHAnsi" w:cstheme="minorHAnsi"/>
        </w:rPr>
        <w:t xml:space="preserve"> </w:t>
      </w:r>
      <w:r w:rsidR="000176CB" w:rsidRPr="00422B63">
        <w:rPr>
          <w:rFonts w:asciiTheme="minorHAnsi" w:hAnsiTheme="minorHAnsi" w:cstheme="minorHAnsi"/>
        </w:rPr>
        <w:t>D</w:t>
      </w:r>
      <w:r w:rsidR="000A7A3B" w:rsidRPr="00422B63">
        <w:rPr>
          <w:rFonts w:asciiTheme="minorHAnsi" w:hAnsiTheme="minorHAnsi" w:cstheme="minorHAnsi"/>
          <w:color w:val="222222"/>
          <w:shd w:val="clear" w:color="auto" w:fill="FFFFFF"/>
        </w:rPr>
        <w:t xml:space="preserve">ocument qui fait foi de la vente de marchandises ou de la prestation de service. </w:t>
      </w:r>
      <w:r w:rsidR="00C66E1F">
        <w:rPr>
          <w:rFonts w:asciiTheme="minorHAnsi" w:hAnsiTheme="minorHAnsi" w:cstheme="minorHAnsi"/>
          <w:color w:val="222222"/>
          <w:shd w:val="clear" w:color="auto" w:fill="FFFFFF"/>
        </w:rPr>
        <w:t>La facture</w:t>
      </w:r>
      <w:r w:rsidR="000A7A3B" w:rsidRPr="00422B63">
        <w:rPr>
          <w:rFonts w:asciiTheme="minorHAnsi" w:hAnsiTheme="minorHAnsi" w:cstheme="minorHAnsi"/>
          <w:color w:val="222222"/>
          <w:shd w:val="clear" w:color="auto" w:fill="FFFFFF"/>
        </w:rPr>
        <w:t xml:space="preserve"> reprend tous les éléments </w:t>
      </w:r>
      <w:r w:rsidR="00D35DE5">
        <w:rPr>
          <w:rFonts w:asciiTheme="minorHAnsi" w:hAnsiTheme="minorHAnsi" w:cstheme="minorHAnsi"/>
          <w:color w:val="222222"/>
          <w:shd w:val="clear" w:color="auto" w:fill="FFFFFF"/>
        </w:rPr>
        <w:t xml:space="preserve">de l’accord passé entre le vendeur et l’acheteur (principalement : les produits, conditions de livraison et de paiement). </w:t>
      </w:r>
    </w:p>
    <w:p w14:paraId="1EABFEEA" w14:textId="77777777" w:rsidR="00B960FC" w:rsidRPr="00422B63" w:rsidRDefault="00B960FC" w:rsidP="00B960FC">
      <w:pPr>
        <w:rPr>
          <w:rFonts w:asciiTheme="minorHAnsi" w:hAnsiTheme="minorHAnsi" w:cstheme="minorHAnsi"/>
        </w:rPr>
      </w:pPr>
    </w:p>
    <w:p w14:paraId="1834D096" w14:textId="533504E9" w:rsidR="00F02580" w:rsidRPr="00F02580" w:rsidRDefault="00B960FC" w:rsidP="00F02580">
      <w:pPr>
        <w:tabs>
          <w:tab w:val="num" w:pos="720"/>
        </w:tabs>
        <w:rPr>
          <w:rFonts w:asciiTheme="minorHAnsi" w:hAnsiTheme="minorHAnsi" w:cstheme="minorHAnsi"/>
        </w:rPr>
      </w:pPr>
      <w:r w:rsidRPr="00422B63">
        <w:rPr>
          <w:rFonts w:asciiTheme="minorHAnsi" w:hAnsiTheme="minorHAnsi" w:cstheme="minorHAnsi"/>
          <w:b/>
          <w:bCs/>
        </w:rPr>
        <w:t>Incoterm</w:t>
      </w:r>
      <w:r w:rsidRPr="00422B63">
        <w:rPr>
          <w:rFonts w:asciiTheme="minorHAnsi" w:hAnsiTheme="minorHAnsi" w:cstheme="minorHAnsi"/>
        </w:rPr>
        <w:t> </w:t>
      </w:r>
      <w:r w:rsidR="002773C6">
        <w:rPr>
          <w:rFonts w:asciiTheme="minorHAnsi" w:hAnsiTheme="minorHAnsi" w:cstheme="minorHAnsi"/>
        </w:rPr>
        <w:t>(</w:t>
      </w:r>
      <w:proofErr w:type="spellStart"/>
      <w:r w:rsidR="002773C6">
        <w:rPr>
          <w:rFonts w:asciiTheme="minorHAnsi" w:hAnsiTheme="minorHAnsi" w:cstheme="minorHAnsi"/>
        </w:rPr>
        <w:t>IN</w:t>
      </w:r>
      <w:r w:rsidR="000176CB" w:rsidRPr="00422B63">
        <w:rPr>
          <w:rFonts w:asciiTheme="minorHAnsi" w:hAnsiTheme="minorHAnsi" w:cstheme="minorHAnsi"/>
        </w:rPr>
        <w:t>ternational</w:t>
      </w:r>
      <w:proofErr w:type="spellEnd"/>
      <w:r w:rsidR="000176CB" w:rsidRPr="00422B63">
        <w:rPr>
          <w:rFonts w:asciiTheme="minorHAnsi" w:hAnsiTheme="minorHAnsi" w:cstheme="minorHAnsi"/>
        </w:rPr>
        <w:t xml:space="preserve"> </w:t>
      </w:r>
      <w:proofErr w:type="spellStart"/>
      <w:r w:rsidR="000176CB" w:rsidRPr="00422B63">
        <w:rPr>
          <w:rFonts w:asciiTheme="minorHAnsi" w:hAnsiTheme="minorHAnsi" w:cstheme="minorHAnsi"/>
        </w:rPr>
        <w:t>COmmercial</w:t>
      </w:r>
      <w:proofErr w:type="spellEnd"/>
      <w:r w:rsidR="000176CB" w:rsidRPr="00422B63">
        <w:rPr>
          <w:rFonts w:asciiTheme="minorHAnsi" w:hAnsiTheme="minorHAnsi" w:cstheme="minorHAnsi"/>
        </w:rPr>
        <w:t xml:space="preserve"> TERM) </w:t>
      </w:r>
      <w:r w:rsidRPr="00422B63">
        <w:rPr>
          <w:rFonts w:asciiTheme="minorHAnsi" w:hAnsiTheme="minorHAnsi" w:cstheme="minorHAnsi"/>
        </w:rPr>
        <w:t xml:space="preserve">: </w:t>
      </w:r>
      <w:r w:rsidR="000176CB" w:rsidRPr="000176CB">
        <w:rPr>
          <w:rFonts w:asciiTheme="minorHAnsi" w:hAnsiTheme="minorHAnsi" w:cstheme="minorHAnsi"/>
        </w:rPr>
        <w:t xml:space="preserve">Terme qui précise les obligations du vendeur et de l’acheteur lors d’un contrat de vente </w:t>
      </w:r>
      <w:r w:rsidR="000176CB" w:rsidRPr="00422B63">
        <w:rPr>
          <w:rFonts w:asciiTheme="minorHAnsi" w:hAnsiTheme="minorHAnsi" w:cstheme="minorHAnsi"/>
        </w:rPr>
        <w:t>de marchandises pour ce qui relève de la livraison. Les parties se répartissent l’organisation, l</w:t>
      </w:r>
      <w:r w:rsidR="000176CB" w:rsidRPr="000176CB">
        <w:rPr>
          <w:rFonts w:asciiTheme="minorHAnsi" w:hAnsiTheme="minorHAnsi" w:cstheme="minorHAnsi"/>
        </w:rPr>
        <w:t xml:space="preserve">es coûts et </w:t>
      </w:r>
      <w:r w:rsidR="000176CB" w:rsidRPr="00422B63">
        <w:rPr>
          <w:rFonts w:asciiTheme="minorHAnsi" w:hAnsiTheme="minorHAnsi" w:cstheme="minorHAnsi"/>
        </w:rPr>
        <w:t>l</w:t>
      </w:r>
      <w:r w:rsidR="000176CB" w:rsidRPr="000176CB">
        <w:rPr>
          <w:rFonts w:asciiTheme="minorHAnsi" w:hAnsiTheme="minorHAnsi" w:cstheme="minorHAnsi"/>
        </w:rPr>
        <w:t>es risques</w:t>
      </w:r>
      <w:r w:rsidR="000176CB" w:rsidRPr="000176CB">
        <w:rPr>
          <w:rFonts w:asciiTheme="minorHAnsi" w:hAnsiTheme="minorHAnsi" w:cstheme="minorHAnsi"/>
          <w:b/>
          <w:bCs/>
        </w:rPr>
        <w:t xml:space="preserve"> </w:t>
      </w:r>
      <w:r w:rsidR="000176CB" w:rsidRPr="000176CB">
        <w:rPr>
          <w:rFonts w:asciiTheme="minorHAnsi" w:hAnsiTheme="minorHAnsi" w:cstheme="minorHAnsi"/>
        </w:rPr>
        <w:t xml:space="preserve">liés au transport (+ emballage, </w:t>
      </w:r>
      <w:r w:rsidR="000176CB" w:rsidRPr="00422B63">
        <w:rPr>
          <w:rFonts w:asciiTheme="minorHAnsi" w:hAnsiTheme="minorHAnsi" w:cstheme="minorHAnsi"/>
        </w:rPr>
        <w:t>opérations de manutention</w:t>
      </w:r>
      <w:r w:rsidR="000176CB" w:rsidRPr="000176CB">
        <w:rPr>
          <w:rFonts w:asciiTheme="minorHAnsi" w:hAnsiTheme="minorHAnsi" w:cstheme="minorHAnsi"/>
        </w:rPr>
        <w:t xml:space="preserve">, dédouanements le cas échéant) de la marchandise. </w:t>
      </w:r>
      <w:r w:rsidR="003A215E">
        <w:rPr>
          <w:rFonts w:asciiTheme="minorHAnsi" w:hAnsiTheme="minorHAnsi" w:cstheme="minorHAnsi"/>
        </w:rPr>
        <w:t>L</w:t>
      </w:r>
      <w:r w:rsidR="0025555C" w:rsidRPr="00422B63">
        <w:rPr>
          <w:rFonts w:asciiTheme="minorHAnsi" w:hAnsiTheme="minorHAnsi" w:cstheme="minorHAnsi"/>
        </w:rPr>
        <w:t>es incoterms définissent</w:t>
      </w:r>
      <w:r w:rsidR="003A215E">
        <w:rPr>
          <w:rFonts w:asciiTheme="minorHAnsi" w:hAnsiTheme="minorHAnsi" w:cstheme="minorHAnsi"/>
        </w:rPr>
        <w:t xml:space="preserve"> donc</w:t>
      </w:r>
      <w:r w:rsidR="0025555C" w:rsidRPr="00422B63">
        <w:rPr>
          <w:rFonts w:asciiTheme="minorHAnsi" w:hAnsiTheme="minorHAnsi" w:cstheme="minorHAnsi"/>
        </w:rPr>
        <w:t xml:space="preserve"> les transferts de frais et de risques entre vendeur et acheteur </w:t>
      </w:r>
      <w:r w:rsidR="00E927F7" w:rsidRPr="00422B63">
        <w:rPr>
          <w:rFonts w:asciiTheme="minorHAnsi" w:hAnsiTheme="minorHAnsi" w:cstheme="minorHAnsi"/>
        </w:rPr>
        <w:t>pour ce qui concerne la livraison de la marchandise</w:t>
      </w:r>
      <w:r w:rsidR="00F02580">
        <w:rPr>
          <w:rFonts w:asciiTheme="minorHAnsi" w:hAnsiTheme="minorHAnsi" w:cstheme="minorHAnsi"/>
        </w:rPr>
        <w:t> :</w:t>
      </w:r>
      <w:r w:rsidR="00E927F7" w:rsidRPr="00422B63">
        <w:rPr>
          <w:rFonts w:asciiTheme="minorHAnsi" w:hAnsiTheme="minorHAnsi" w:cstheme="minorHAnsi"/>
        </w:rPr>
        <w:t xml:space="preserve"> </w:t>
      </w:r>
      <w:r w:rsidR="00F02580">
        <w:rPr>
          <w:rFonts w:asciiTheme="minorHAnsi" w:hAnsiTheme="minorHAnsi" w:cstheme="minorHAnsi"/>
        </w:rPr>
        <w:t>c</w:t>
      </w:r>
      <w:r w:rsidR="00F02580" w:rsidRPr="00F02580">
        <w:rPr>
          <w:rFonts w:asciiTheme="minorHAnsi" w:hAnsiTheme="minorHAnsi" w:cstheme="minorHAnsi"/>
        </w:rPr>
        <w:t xml:space="preserve">haque incoterm précise jusqu’où le vendeur organise (et paie) l’expédition et en assume les risques vis-à-vis de l’acheteur et à partir de quand l’acheteur la prend en charge et en assume les risques vis-à-vis du vendeur. </w:t>
      </w:r>
    </w:p>
    <w:p w14:paraId="10EACDB9" w14:textId="71E92CDA" w:rsidR="0025555C" w:rsidRPr="0025555C" w:rsidRDefault="0025555C" w:rsidP="0025555C">
      <w:pPr>
        <w:rPr>
          <w:rFonts w:asciiTheme="minorHAnsi" w:hAnsiTheme="minorHAnsi" w:cstheme="minorHAnsi"/>
        </w:rPr>
      </w:pPr>
      <w:r w:rsidRPr="0025555C">
        <w:rPr>
          <w:rFonts w:asciiTheme="minorHAnsi" w:hAnsiTheme="minorHAnsi" w:cstheme="minorHAnsi"/>
        </w:rPr>
        <w:lastRenderedPageBreak/>
        <w:t xml:space="preserve">Les incoterms sont définis par la Chambre de </w:t>
      </w:r>
      <w:r w:rsidR="003A215E">
        <w:rPr>
          <w:rFonts w:asciiTheme="minorHAnsi" w:hAnsiTheme="minorHAnsi" w:cstheme="minorHAnsi"/>
        </w:rPr>
        <w:t>C</w:t>
      </w:r>
      <w:r w:rsidRPr="0025555C">
        <w:rPr>
          <w:rFonts w:asciiTheme="minorHAnsi" w:hAnsiTheme="minorHAnsi" w:cstheme="minorHAnsi"/>
        </w:rPr>
        <w:t xml:space="preserve">ommerce Internationale (ICC : International </w:t>
      </w:r>
      <w:proofErr w:type="spellStart"/>
      <w:r w:rsidRPr="0025555C">
        <w:rPr>
          <w:rFonts w:asciiTheme="minorHAnsi" w:hAnsiTheme="minorHAnsi" w:cstheme="minorHAnsi"/>
        </w:rPr>
        <w:t>Chamber</w:t>
      </w:r>
      <w:proofErr w:type="spellEnd"/>
      <w:r w:rsidRPr="0025555C">
        <w:rPr>
          <w:rFonts w:asciiTheme="minorHAnsi" w:hAnsiTheme="minorHAnsi" w:cstheme="minorHAnsi"/>
        </w:rPr>
        <w:t xml:space="preserve"> of Commerce).</w:t>
      </w:r>
      <w:r w:rsidRPr="00422B63">
        <w:rPr>
          <w:rFonts w:asciiTheme="minorHAnsi" w:hAnsiTheme="minorHAnsi" w:cstheme="minorHAnsi"/>
        </w:rPr>
        <w:t xml:space="preserve"> Il est fortement recommandé de les utiliser afin de faciliter la négociation entre les parties.  </w:t>
      </w:r>
    </w:p>
    <w:p w14:paraId="26191217" w14:textId="77777777" w:rsidR="00B960FC" w:rsidRPr="00422B63" w:rsidRDefault="00B960FC" w:rsidP="00B960FC">
      <w:pPr>
        <w:rPr>
          <w:rFonts w:asciiTheme="minorHAnsi" w:hAnsiTheme="minorHAnsi" w:cstheme="minorHAnsi"/>
        </w:rPr>
      </w:pPr>
    </w:p>
    <w:p w14:paraId="35FA3CCF" w14:textId="5FED830B" w:rsidR="00E927F7" w:rsidRDefault="00B960FC" w:rsidP="00B960FC">
      <w:pPr>
        <w:rPr>
          <w:rFonts w:asciiTheme="minorHAnsi" w:hAnsiTheme="minorHAnsi" w:cstheme="minorHAnsi"/>
        </w:rPr>
      </w:pPr>
      <w:r w:rsidRPr="00422B63">
        <w:rPr>
          <w:rFonts w:asciiTheme="minorHAnsi" w:hAnsiTheme="minorHAnsi" w:cstheme="minorHAnsi"/>
          <w:b/>
          <w:bCs/>
        </w:rPr>
        <w:t>FCA</w:t>
      </w:r>
      <w:r w:rsidR="00E927F7" w:rsidRPr="00422B63">
        <w:rPr>
          <w:rFonts w:asciiTheme="minorHAnsi" w:hAnsiTheme="minorHAnsi" w:cstheme="minorHAnsi"/>
          <w:b/>
          <w:bCs/>
        </w:rPr>
        <w:t xml:space="preserve"> (FREE CARRIER)</w:t>
      </w:r>
      <w:r w:rsidRPr="00422B63">
        <w:rPr>
          <w:rFonts w:asciiTheme="minorHAnsi" w:hAnsiTheme="minorHAnsi" w:cstheme="minorHAnsi"/>
          <w:b/>
          <w:bCs/>
        </w:rPr>
        <w:t xml:space="preserve"> locaux de l’exportateur</w:t>
      </w:r>
      <w:r w:rsidRPr="00422B63">
        <w:rPr>
          <w:rFonts w:asciiTheme="minorHAnsi" w:hAnsiTheme="minorHAnsi" w:cstheme="minorHAnsi"/>
        </w:rPr>
        <w:t> :</w:t>
      </w:r>
      <w:r w:rsidR="00E927F7" w:rsidRPr="00422B63">
        <w:rPr>
          <w:rFonts w:asciiTheme="minorHAnsi" w:hAnsiTheme="minorHAnsi" w:cstheme="minorHAnsi"/>
        </w:rPr>
        <w:t xml:space="preserve"> Incoterm multimodal : lorsque le lieu désigné est celui des locaux du vendeur, les marchandises sont livrées par le vendeur à l’acheteur lorsqu’elles sont chargées sur le moyen de transport mis en place par l’acheteur. </w:t>
      </w:r>
      <w:r w:rsidR="00A50C49" w:rsidRPr="00422B63">
        <w:rPr>
          <w:rFonts w:asciiTheme="minorHAnsi" w:hAnsiTheme="minorHAnsi" w:cstheme="minorHAnsi"/>
        </w:rPr>
        <w:t>Le vendeur doit dédouaner la marchandise à l’export</w:t>
      </w:r>
      <w:r w:rsidR="004E61FC">
        <w:rPr>
          <w:rFonts w:asciiTheme="minorHAnsi" w:hAnsiTheme="minorHAnsi" w:cstheme="minorHAnsi"/>
        </w:rPr>
        <w:t>,</w:t>
      </w:r>
      <w:r w:rsidR="00A50C49" w:rsidRPr="00422B63">
        <w:rPr>
          <w:rFonts w:asciiTheme="minorHAnsi" w:hAnsiTheme="minorHAnsi" w:cstheme="minorHAnsi"/>
        </w:rPr>
        <w:t xml:space="preserve"> le cas échéant</w:t>
      </w:r>
      <w:r w:rsidR="004E61FC">
        <w:rPr>
          <w:rFonts w:asciiTheme="minorHAnsi" w:hAnsiTheme="minorHAnsi" w:cstheme="minorHAnsi"/>
        </w:rPr>
        <w:t>.</w:t>
      </w:r>
    </w:p>
    <w:p w14:paraId="50B1D496" w14:textId="77777777" w:rsidR="00A50C49" w:rsidRPr="00422B63" w:rsidRDefault="00A50C49" w:rsidP="00B960FC">
      <w:pPr>
        <w:rPr>
          <w:rFonts w:asciiTheme="minorHAnsi" w:hAnsiTheme="minorHAnsi" w:cstheme="minorHAnsi"/>
        </w:rPr>
      </w:pPr>
    </w:p>
    <w:p w14:paraId="3DF391B7" w14:textId="1EF221B9" w:rsidR="00E927F7" w:rsidRPr="00422B63" w:rsidRDefault="00E927F7" w:rsidP="00B960FC">
      <w:pPr>
        <w:rPr>
          <w:rFonts w:asciiTheme="minorHAnsi" w:hAnsiTheme="minorHAnsi" w:cstheme="minorHAnsi"/>
        </w:rPr>
      </w:pPr>
      <w:r w:rsidRPr="00422B63">
        <w:rPr>
          <w:rFonts w:asciiTheme="minorHAnsi" w:hAnsiTheme="minorHAnsi" w:cstheme="minorHAnsi"/>
          <w:noProof/>
          <w:lang w:eastAsia="fr-FR"/>
        </w:rPr>
        <w:drawing>
          <wp:inline distT="0" distB="0" distL="0" distR="0" wp14:anchorId="35956B5F" wp14:editId="6B39A750">
            <wp:extent cx="4248150" cy="1009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48150" cy="1009650"/>
                    </a:xfrm>
                    <a:prstGeom prst="rect">
                      <a:avLst/>
                    </a:prstGeom>
                    <a:noFill/>
                    <a:ln>
                      <a:noFill/>
                    </a:ln>
                  </pic:spPr>
                </pic:pic>
              </a:graphicData>
            </a:graphic>
          </wp:inline>
        </w:drawing>
      </w:r>
    </w:p>
    <w:p w14:paraId="420816E9" w14:textId="77777777" w:rsidR="00E927F7" w:rsidRPr="00422B63" w:rsidRDefault="00E927F7" w:rsidP="00E927F7">
      <w:pPr>
        <w:rPr>
          <w:rFonts w:asciiTheme="minorHAnsi" w:hAnsiTheme="minorHAnsi" w:cstheme="minorHAnsi"/>
          <w:i/>
          <w:iCs/>
        </w:rPr>
      </w:pPr>
      <w:r w:rsidRPr="00422B63">
        <w:rPr>
          <w:rFonts w:asciiTheme="minorHAnsi" w:hAnsiTheme="minorHAnsi" w:cstheme="minorHAnsi"/>
          <w:i/>
          <w:iCs/>
        </w:rPr>
        <w:t xml:space="preserve">Bleu : obligations du vendeur </w:t>
      </w:r>
      <w:r w:rsidRPr="00422B63">
        <w:rPr>
          <w:rFonts w:asciiTheme="minorHAnsi" w:hAnsiTheme="minorHAnsi" w:cstheme="minorHAnsi"/>
          <w:i/>
          <w:iCs/>
        </w:rPr>
        <w:tab/>
      </w:r>
      <w:r w:rsidRPr="00422B63">
        <w:rPr>
          <w:rFonts w:asciiTheme="minorHAnsi" w:hAnsiTheme="minorHAnsi" w:cstheme="minorHAnsi"/>
          <w:i/>
          <w:iCs/>
        </w:rPr>
        <w:tab/>
        <w:t>Jaune : obligations de l’acheteur</w:t>
      </w:r>
    </w:p>
    <w:p w14:paraId="2AD7B71A" w14:textId="5BFBABDC" w:rsidR="00B960FC" w:rsidRPr="00422B63" w:rsidRDefault="00E927F7" w:rsidP="00B960FC">
      <w:pPr>
        <w:rPr>
          <w:rFonts w:asciiTheme="minorHAnsi" w:hAnsiTheme="minorHAnsi" w:cstheme="minorHAnsi"/>
        </w:rPr>
      </w:pPr>
      <w:r w:rsidRPr="00422B63">
        <w:rPr>
          <w:rFonts w:asciiTheme="minorHAnsi" w:hAnsiTheme="minorHAnsi" w:cstheme="minorHAnsi"/>
        </w:rPr>
        <w:t xml:space="preserve"> </w:t>
      </w:r>
    </w:p>
    <w:p w14:paraId="30982382" w14:textId="10CBA2A6" w:rsidR="00B960FC" w:rsidRPr="00422B63" w:rsidRDefault="00B960FC" w:rsidP="00B960FC">
      <w:pPr>
        <w:rPr>
          <w:rFonts w:asciiTheme="minorHAnsi" w:hAnsiTheme="minorHAnsi" w:cstheme="minorHAnsi"/>
        </w:rPr>
      </w:pPr>
      <w:r w:rsidRPr="00422B63">
        <w:rPr>
          <w:rFonts w:asciiTheme="minorHAnsi" w:hAnsiTheme="minorHAnsi" w:cstheme="minorHAnsi"/>
          <w:b/>
          <w:bCs/>
        </w:rPr>
        <w:t>CPT</w:t>
      </w:r>
      <w:r w:rsidR="00E927F7" w:rsidRPr="00422B63">
        <w:rPr>
          <w:rFonts w:asciiTheme="minorHAnsi" w:hAnsiTheme="minorHAnsi" w:cstheme="minorHAnsi"/>
          <w:b/>
          <w:bCs/>
        </w:rPr>
        <w:t xml:space="preserve"> (CARRIAGE PAID TO)</w:t>
      </w:r>
      <w:r w:rsidRPr="00422B63">
        <w:rPr>
          <w:rFonts w:asciiTheme="minorHAnsi" w:hAnsiTheme="minorHAnsi" w:cstheme="minorHAnsi"/>
        </w:rPr>
        <w:t> :</w:t>
      </w:r>
      <w:r w:rsidR="00E927F7" w:rsidRPr="00422B63">
        <w:rPr>
          <w:rFonts w:asciiTheme="minorHAnsi" w:hAnsiTheme="minorHAnsi" w:cstheme="minorHAnsi"/>
        </w:rPr>
        <w:t xml:space="preserve"> Incoterm multimodal</w:t>
      </w:r>
      <w:r w:rsidRPr="00422B63">
        <w:rPr>
          <w:rFonts w:asciiTheme="minorHAnsi" w:hAnsiTheme="minorHAnsi" w:cstheme="minorHAnsi"/>
        </w:rPr>
        <w:t xml:space="preserve"> </w:t>
      </w:r>
      <w:r w:rsidR="0075457C" w:rsidRPr="00422B63">
        <w:rPr>
          <w:rFonts w:asciiTheme="minorHAnsi" w:hAnsiTheme="minorHAnsi" w:cstheme="minorHAnsi"/>
        </w:rPr>
        <w:t>: Le vendeur doit dédouaner la marchandise à l’export le cas échéant et, organiser et payer le transport principal jusqu’au point de destination convenu. Le lieu de livraison (transfert de risques) reste le même qu’en FCA.</w:t>
      </w:r>
    </w:p>
    <w:p w14:paraId="25E7FCBB" w14:textId="4FD76361" w:rsidR="0075457C" w:rsidRPr="00422B63" w:rsidRDefault="0075457C" w:rsidP="00B960FC">
      <w:pPr>
        <w:rPr>
          <w:rFonts w:asciiTheme="minorHAnsi" w:hAnsiTheme="minorHAnsi" w:cstheme="minorHAnsi"/>
        </w:rPr>
      </w:pPr>
    </w:p>
    <w:p w14:paraId="54C6DDC9" w14:textId="6D70C350" w:rsidR="0075457C" w:rsidRPr="00422B63" w:rsidRDefault="0075457C" w:rsidP="00B960FC">
      <w:pPr>
        <w:rPr>
          <w:rFonts w:asciiTheme="minorHAnsi" w:hAnsiTheme="minorHAnsi" w:cstheme="minorHAnsi"/>
          <w:lang w:val="en-US"/>
        </w:rPr>
      </w:pPr>
      <w:r w:rsidRPr="00422B63">
        <w:rPr>
          <w:rFonts w:asciiTheme="minorHAnsi" w:hAnsiTheme="minorHAnsi" w:cstheme="minorHAnsi"/>
          <w:noProof/>
          <w:lang w:eastAsia="fr-FR"/>
        </w:rPr>
        <w:drawing>
          <wp:inline distT="0" distB="0" distL="0" distR="0" wp14:anchorId="1A01CCD9" wp14:editId="18B5EF1A">
            <wp:extent cx="4654550" cy="1530350"/>
            <wp:effectExtent l="0" t="0" r="0" b="0"/>
            <wp:docPr id="40963" name="Picture 1">
              <a:extLst xmlns:a="http://schemas.openxmlformats.org/drawingml/2006/main">
                <a:ext uri="{FF2B5EF4-FFF2-40B4-BE49-F238E27FC236}">
                  <a16:creationId xmlns:a16="http://schemas.microsoft.com/office/drawing/2014/main" id="{B4A6B041-3EB5-4237-A566-0F495A436A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3" name="Picture 1">
                      <a:extLst>
                        <a:ext uri="{FF2B5EF4-FFF2-40B4-BE49-F238E27FC236}">
                          <a16:creationId xmlns:a16="http://schemas.microsoft.com/office/drawing/2014/main" id="{B4A6B041-3EB5-4237-A566-0F495A436A09}"/>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54550" cy="1530350"/>
                    </a:xfrm>
                    <a:prstGeom prst="rect">
                      <a:avLst/>
                    </a:prstGeom>
                    <a:noFill/>
                    <a:ln>
                      <a:noFill/>
                    </a:ln>
                  </pic:spPr>
                </pic:pic>
              </a:graphicData>
            </a:graphic>
          </wp:inline>
        </w:drawing>
      </w:r>
    </w:p>
    <w:p w14:paraId="191DBE68" w14:textId="77777777" w:rsidR="005F7B02" w:rsidRPr="005F7B02" w:rsidRDefault="005F7B02" w:rsidP="005F7B02">
      <w:pPr>
        <w:jc w:val="right"/>
        <w:rPr>
          <w:rFonts w:asciiTheme="minorHAnsi" w:hAnsiTheme="minorHAnsi" w:cstheme="minorHAnsi"/>
          <w:i/>
          <w:iCs/>
        </w:rPr>
      </w:pPr>
      <w:r w:rsidRPr="005F7B02">
        <w:rPr>
          <w:rFonts w:asciiTheme="minorHAnsi" w:hAnsiTheme="minorHAnsi" w:cstheme="minorHAnsi"/>
          <w:i/>
          <w:iCs/>
        </w:rPr>
        <w:t>(ICC 2020)</w:t>
      </w:r>
    </w:p>
    <w:p w14:paraId="5796FB81" w14:textId="77777777" w:rsidR="00B960FC" w:rsidRPr="00010A87" w:rsidRDefault="00B960FC" w:rsidP="00B960FC">
      <w:pPr>
        <w:rPr>
          <w:rFonts w:asciiTheme="minorHAnsi" w:hAnsiTheme="minorHAnsi" w:cstheme="minorHAnsi"/>
        </w:rPr>
      </w:pPr>
    </w:p>
    <w:p w14:paraId="06C08AA4" w14:textId="1318BD51" w:rsidR="00975780" w:rsidRPr="00422B63" w:rsidRDefault="00B960FC" w:rsidP="00876189">
      <w:pPr>
        <w:pStyle w:val="NormalWeb"/>
        <w:shd w:val="clear" w:color="auto" w:fill="FFFFFF"/>
        <w:spacing w:before="120" w:beforeAutospacing="0" w:after="120" w:afterAutospacing="0"/>
        <w:jc w:val="both"/>
        <w:rPr>
          <w:rFonts w:asciiTheme="minorHAnsi" w:hAnsiTheme="minorHAnsi" w:cstheme="minorHAnsi"/>
          <w:color w:val="202122"/>
          <w:sz w:val="22"/>
          <w:szCs w:val="22"/>
          <w:lang w:eastAsia="en-US"/>
        </w:rPr>
      </w:pPr>
      <w:r w:rsidRPr="00422B63">
        <w:rPr>
          <w:rFonts w:asciiTheme="minorHAnsi" w:hAnsiTheme="minorHAnsi" w:cstheme="minorHAnsi"/>
          <w:b/>
          <w:bCs/>
          <w:sz w:val="22"/>
          <w:szCs w:val="22"/>
        </w:rPr>
        <w:t>Virement</w:t>
      </w:r>
      <w:r w:rsidR="00975780" w:rsidRPr="00422B63">
        <w:rPr>
          <w:rFonts w:asciiTheme="minorHAnsi" w:hAnsiTheme="minorHAnsi" w:cstheme="minorHAnsi"/>
          <w:b/>
          <w:bCs/>
          <w:sz w:val="22"/>
          <w:szCs w:val="22"/>
        </w:rPr>
        <w:t> </w:t>
      </w:r>
      <w:r w:rsidR="00975780" w:rsidRPr="00422B63">
        <w:rPr>
          <w:rFonts w:asciiTheme="minorHAnsi" w:hAnsiTheme="minorHAnsi" w:cstheme="minorHAnsi"/>
          <w:sz w:val="22"/>
          <w:szCs w:val="22"/>
        </w:rPr>
        <w:t xml:space="preserve">: </w:t>
      </w:r>
      <w:r w:rsidR="00876189" w:rsidRPr="00422B63">
        <w:rPr>
          <w:rFonts w:asciiTheme="minorHAnsi" w:hAnsiTheme="minorHAnsi" w:cstheme="minorHAnsi"/>
          <w:color w:val="222222"/>
          <w:sz w:val="22"/>
          <w:szCs w:val="22"/>
          <w:shd w:val="clear" w:color="auto" w:fill="FFFFFF"/>
        </w:rPr>
        <w:t>Il</w:t>
      </w:r>
      <w:r w:rsidR="00975780" w:rsidRPr="00422B63">
        <w:rPr>
          <w:rFonts w:asciiTheme="minorHAnsi" w:hAnsiTheme="minorHAnsi" w:cstheme="minorHAnsi"/>
          <w:color w:val="222222"/>
          <w:sz w:val="22"/>
          <w:szCs w:val="22"/>
          <w:shd w:val="clear" w:color="auto" w:fill="FFFFFF"/>
        </w:rPr>
        <w:t xml:space="preserve"> permet de transférer des sommes directement de compte à compte, sans passer par un moyen de paiement (carte bancaire, chèque, etc.). </w:t>
      </w:r>
      <w:r w:rsidR="00975780" w:rsidRPr="00422B63">
        <w:rPr>
          <w:rFonts w:asciiTheme="minorHAnsi" w:hAnsiTheme="minorHAnsi" w:cstheme="minorHAnsi"/>
          <w:color w:val="202122"/>
          <w:sz w:val="22"/>
          <w:szCs w:val="22"/>
          <w:lang w:eastAsia="en-US"/>
        </w:rPr>
        <w:t>La personne physique ou morale qui demande l'émission du virement est dénommée le donneur d'ordre, celle qui reçoit l'argent</w:t>
      </w:r>
      <w:r w:rsidR="00B752ED">
        <w:rPr>
          <w:rFonts w:asciiTheme="minorHAnsi" w:hAnsiTheme="minorHAnsi" w:cstheme="minorHAnsi"/>
          <w:color w:val="202122"/>
          <w:sz w:val="22"/>
          <w:szCs w:val="22"/>
          <w:lang w:eastAsia="en-US"/>
        </w:rPr>
        <w:t>,</w:t>
      </w:r>
      <w:r w:rsidR="00975780" w:rsidRPr="00422B63">
        <w:rPr>
          <w:rFonts w:asciiTheme="minorHAnsi" w:hAnsiTheme="minorHAnsi" w:cstheme="minorHAnsi"/>
          <w:color w:val="202122"/>
          <w:sz w:val="22"/>
          <w:szCs w:val="22"/>
          <w:lang w:eastAsia="en-US"/>
        </w:rPr>
        <w:t xml:space="preserve"> le bénéficiaire. </w:t>
      </w:r>
      <w:r w:rsidR="00975780" w:rsidRPr="00422B63">
        <w:rPr>
          <w:rFonts w:asciiTheme="minorHAnsi" w:hAnsiTheme="minorHAnsi" w:cstheme="minorHAnsi"/>
          <w:color w:val="3A3A3A"/>
          <w:sz w:val="22"/>
          <w:szCs w:val="22"/>
          <w:shd w:val="clear" w:color="auto" w:fill="FFFFFF"/>
        </w:rPr>
        <w:t xml:space="preserve">Mode de paiement rapide, sûr </w:t>
      </w:r>
      <w:r w:rsidR="00807066">
        <w:rPr>
          <w:rFonts w:asciiTheme="minorHAnsi" w:hAnsiTheme="minorHAnsi" w:cstheme="minorHAnsi"/>
          <w:color w:val="3A3A3A"/>
          <w:sz w:val="22"/>
          <w:szCs w:val="22"/>
          <w:shd w:val="clear" w:color="auto" w:fill="FFFFFF"/>
        </w:rPr>
        <w:t xml:space="preserve">techniquement </w:t>
      </w:r>
      <w:r w:rsidR="00975780" w:rsidRPr="00422B63">
        <w:rPr>
          <w:rFonts w:asciiTheme="minorHAnsi" w:hAnsiTheme="minorHAnsi" w:cstheme="minorHAnsi"/>
          <w:color w:val="3A3A3A"/>
          <w:sz w:val="22"/>
          <w:szCs w:val="22"/>
          <w:shd w:val="clear" w:color="auto" w:fill="FFFFFF"/>
        </w:rPr>
        <w:t>et peu coûteux mais qui reste à l’initiative du débiteur</w:t>
      </w:r>
      <w:r w:rsidR="00B752ED">
        <w:rPr>
          <w:rFonts w:asciiTheme="minorHAnsi" w:hAnsiTheme="minorHAnsi" w:cstheme="minorHAnsi"/>
          <w:color w:val="3A3A3A"/>
          <w:sz w:val="22"/>
          <w:szCs w:val="22"/>
          <w:shd w:val="clear" w:color="auto" w:fill="FFFFFF"/>
        </w:rPr>
        <w:t>.</w:t>
      </w:r>
    </w:p>
    <w:p w14:paraId="08082628" w14:textId="06D7E958" w:rsidR="00975780" w:rsidRPr="00422B63" w:rsidRDefault="000213EA" w:rsidP="00876189">
      <w:pPr>
        <w:rPr>
          <w:rFonts w:asciiTheme="minorHAnsi" w:hAnsiTheme="minorHAnsi" w:cstheme="minorHAnsi"/>
        </w:rPr>
      </w:pPr>
      <w:r w:rsidRPr="00422B63">
        <w:rPr>
          <w:rFonts w:asciiTheme="minorHAnsi" w:hAnsiTheme="minorHAnsi" w:cstheme="minorHAnsi"/>
          <w:b/>
          <w:bCs/>
        </w:rPr>
        <w:t>SEPA</w:t>
      </w:r>
      <w:r w:rsidRPr="00422B63">
        <w:rPr>
          <w:rFonts w:asciiTheme="minorHAnsi" w:hAnsiTheme="minorHAnsi" w:cstheme="minorHAnsi"/>
        </w:rPr>
        <w:t xml:space="preserve"> (Single Euro </w:t>
      </w:r>
      <w:proofErr w:type="spellStart"/>
      <w:r w:rsidRPr="00422B63">
        <w:rPr>
          <w:rFonts w:asciiTheme="minorHAnsi" w:hAnsiTheme="minorHAnsi" w:cstheme="minorHAnsi"/>
        </w:rPr>
        <w:t>Payments</w:t>
      </w:r>
      <w:proofErr w:type="spellEnd"/>
      <w:r w:rsidRPr="00422B63">
        <w:rPr>
          <w:rFonts w:asciiTheme="minorHAnsi" w:hAnsiTheme="minorHAnsi" w:cstheme="minorHAnsi"/>
        </w:rPr>
        <w:t xml:space="preserve"> Area)</w:t>
      </w:r>
      <w:r w:rsidR="00B960FC" w:rsidRPr="00422B63">
        <w:rPr>
          <w:rFonts w:asciiTheme="minorHAnsi" w:hAnsiTheme="minorHAnsi" w:cstheme="minorHAnsi"/>
        </w:rPr>
        <w:t xml:space="preserve"> : </w:t>
      </w:r>
      <w:r w:rsidR="00975780" w:rsidRPr="00422B63">
        <w:rPr>
          <w:rFonts w:asciiTheme="minorHAnsi" w:hAnsiTheme="minorHAnsi" w:cstheme="minorHAnsi"/>
          <w:color w:val="2F2F2F"/>
          <w:shd w:val="clear" w:color="auto" w:fill="FFFFFF"/>
        </w:rPr>
        <w:t>Espace unique de paiement en euros qui vise à simplifier les virements bancaires. La zone SEPA comprend les États membres de l'Union Européenne (UE), les quatre États membres de l'AELE (Association européenne de libre-échange composée de l'Islande, du Liechtenstein, de la Norvège et de la Suisse), Monaco et Saint-Marin. </w:t>
      </w:r>
    </w:p>
    <w:p w14:paraId="2DA52A78" w14:textId="3BAD05EB" w:rsidR="000213EA" w:rsidRPr="00422B63" w:rsidRDefault="000213EA" w:rsidP="00B960FC">
      <w:pPr>
        <w:rPr>
          <w:rFonts w:asciiTheme="minorHAnsi" w:hAnsiTheme="minorHAnsi" w:cstheme="minorHAnsi"/>
        </w:rPr>
      </w:pPr>
      <w:r w:rsidRPr="00422B63">
        <w:rPr>
          <w:rFonts w:asciiTheme="minorHAnsi" w:hAnsiTheme="minorHAnsi" w:cstheme="minorHAnsi"/>
          <w:color w:val="424649"/>
          <w:shd w:val="clear" w:color="auto" w:fill="FFFFFF"/>
        </w:rPr>
        <w:t>Le </w:t>
      </w:r>
      <w:r w:rsidRPr="00422B63">
        <w:rPr>
          <w:rStyle w:val="lev"/>
          <w:rFonts w:asciiTheme="minorHAnsi" w:hAnsiTheme="minorHAnsi" w:cstheme="minorHAnsi"/>
          <w:color w:val="424649"/>
          <w:bdr w:val="none" w:sz="0" w:space="0" w:color="auto" w:frame="1"/>
          <w:shd w:val="clear" w:color="auto" w:fill="FFFFFF"/>
        </w:rPr>
        <w:t>virement SEPA</w:t>
      </w:r>
      <w:r w:rsidRPr="00422B63">
        <w:rPr>
          <w:rFonts w:asciiTheme="minorHAnsi" w:hAnsiTheme="minorHAnsi" w:cstheme="minorHAnsi"/>
          <w:color w:val="424649"/>
          <w:shd w:val="clear" w:color="auto" w:fill="FFFFFF"/>
        </w:rPr>
        <w:t xml:space="preserve"> est effectué en euro, même s’il est destiné à un compte bancaire tenu dans une autre devise. C’est la banque qui s’occupe de faire la conversion de l’euro à la monnaie concernée. Cette opération peut engendrer des </w:t>
      </w:r>
      <w:r w:rsidR="00EB25FE">
        <w:rPr>
          <w:rFonts w:asciiTheme="minorHAnsi" w:hAnsiTheme="minorHAnsi" w:cstheme="minorHAnsi"/>
          <w:color w:val="424649"/>
          <w:shd w:val="clear" w:color="auto" w:fill="FFFFFF"/>
        </w:rPr>
        <w:t>commissions (</w:t>
      </w:r>
      <w:r w:rsidRPr="00422B63">
        <w:rPr>
          <w:rFonts w:asciiTheme="minorHAnsi" w:hAnsiTheme="minorHAnsi" w:cstheme="minorHAnsi"/>
          <w:color w:val="424649"/>
          <w:shd w:val="clear" w:color="auto" w:fill="FFFFFF"/>
        </w:rPr>
        <w:t>frais</w:t>
      </w:r>
      <w:r w:rsidR="00EB25FE">
        <w:rPr>
          <w:rFonts w:asciiTheme="minorHAnsi" w:hAnsiTheme="minorHAnsi" w:cstheme="minorHAnsi"/>
          <w:color w:val="424649"/>
          <w:shd w:val="clear" w:color="auto" w:fill="FFFFFF"/>
        </w:rPr>
        <w:t>)</w:t>
      </w:r>
      <w:r w:rsidRPr="00422B63">
        <w:rPr>
          <w:rFonts w:asciiTheme="minorHAnsi" w:hAnsiTheme="minorHAnsi" w:cstheme="minorHAnsi"/>
          <w:color w:val="424649"/>
          <w:shd w:val="clear" w:color="auto" w:fill="FFFFFF"/>
        </w:rPr>
        <w:t xml:space="preserve"> de change.</w:t>
      </w:r>
    </w:p>
    <w:p w14:paraId="4B4FFECB" w14:textId="77777777" w:rsidR="005900A1" w:rsidRPr="00422B63" w:rsidRDefault="005900A1" w:rsidP="005900A1">
      <w:pPr>
        <w:rPr>
          <w:rFonts w:asciiTheme="minorHAnsi" w:hAnsiTheme="minorHAnsi" w:cstheme="minorHAnsi"/>
        </w:rPr>
      </w:pPr>
    </w:p>
    <w:p w14:paraId="5DD9497B" w14:textId="76575EEF" w:rsidR="00811416" w:rsidRDefault="00811416" w:rsidP="005900A1">
      <w:pPr>
        <w:rPr>
          <w:rFonts w:asciiTheme="minorHAnsi" w:hAnsiTheme="minorHAnsi" w:cstheme="minorHAnsi"/>
          <w:b/>
          <w:bCs/>
        </w:rPr>
      </w:pPr>
    </w:p>
    <w:p w14:paraId="10E1EA38" w14:textId="77777777" w:rsidR="00AB6A8C" w:rsidRDefault="00AB6A8C" w:rsidP="005900A1">
      <w:pPr>
        <w:rPr>
          <w:rFonts w:asciiTheme="minorHAnsi" w:hAnsiTheme="minorHAnsi" w:cstheme="minorHAnsi"/>
          <w:b/>
          <w:bCs/>
        </w:rPr>
      </w:pPr>
    </w:p>
    <w:p w14:paraId="56EE80CB" w14:textId="25703CCD" w:rsidR="005900A1" w:rsidRPr="00422B63" w:rsidRDefault="00E01B69" w:rsidP="005900A1">
      <w:pPr>
        <w:rPr>
          <w:rFonts w:asciiTheme="minorHAnsi" w:hAnsiTheme="minorHAnsi" w:cstheme="minorHAnsi"/>
          <w:b/>
          <w:bCs/>
        </w:rPr>
      </w:pPr>
      <w:r w:rsidRPr="00422B63">
        <w:rPr>
          <w:rFonts w:asciiTheme="minorHAnsi" w:hAnsiTheme="minorHAnsi" w:cstheme="minorHAnsi"/>
          <w:b/>
          <w:bCs/>
        </w:rPr>
        <w:lastRenderedPageBreak/>
        <w:t xml:space="preserve">Conversion </w:t>
      </w:r>
      <w:r w:rsidR="005900A1" w:rsidRPr="00422B63">
        <w:rPr>
          <w:rFonts w:asciiTheme="minorHAnsi" w:hAnsiTheme="minorHAnsi" w:cstheme="minorHAnsi"/>
          <w:b/>
          <w:bCs/>
        </w:rPr>
        <w:t>m/dm/cm</w:t>
      </w:r>
      <w:r w:rsidRPr="00422B63">
        <w:rPr>
          <w:rFonts w:asciiTheme="minorHAnsi" w:hAnsiTheme="minorHAnsi" w:cstheme="minorHAnsi"/>
          <w:b/>
          <w:bCs/>
        </w:rPr>
        <w:t>/mm</w:t>
      </w:r>
      <w:r w:rsidR="003718ED" w:rsidRPr="00422B63">
        <w:rPr>
          <w:rFonts w:asciiTheme="minorHAnsi" w:hAnsiTheme="minorHAnsi" w:cstheme="minorHAnsi"/>
          <w:b/>
          <w:bCs/>
        </w:rPr>
        <w:t> :</w:t>
      </w:r>
    </w:p>
    <w:p w14:paraId="75337E4E" w14:textId="5065B69D" w:rsidR="0075457C" w:rsidRPr="00422B63" w:rsidRDefault="003718ED" w:rsidP="005900A1">
      <w:pPr>
        <w:rPr>
          <w:rFonts w:asciiTheme="minorHAnsi" w:hAnsiTheme="minorHAnsi" w:cstheme="minorHAnsi"/>
        </w:rPr>
      </w:pPr>
      <w:r w:rsidRPr="00422B63">
        <w:rPr>
          <w:rFonts w:asciiTheme="minorHAnsi" w:hAnsiTheme="minorHAnsi" w:cstheme="minorHAnsi"/>
          <w:noProof/>
          <w:lang w:eastAsia="fr-FR"/>
        </w:rPr>
        <w:drawing>
          <wp:inline distT="0" distB="0" distL="0" distR="0" wp14:anchorId="4983DE77" wp14:editId="202E946B">
            <wp:extent cx="4153402" cy="130810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57169" cy="1309287"/>
                    </a:xfrm>
                    <a:prstGeom prst="rect">
                      <a:avLst/>
                    </a:prstGeom>
                    <a:noFill/>
                    <a:ln>
                      <a:noFill/>
                    </a:ln>
                  </pic:spPr>
                </pic:pic>
              </a:graphicData>
            </a:graphic>
          </wp:inline>
        </w:drawing>
      </w:r>
    </w:p>
    <w:p w14:paraId="27C7683A" w14:textId="27F649D8" w:rsidR="0075457C" w:rsidRPr="00422B63" w:rsidRDefault="0075457C" w:rsidP="005900A1">
      <w:pPr>
        <w:rPr>
          <w:rFonts w:asciiTheme="minorHAnsi" w:hAnsiTheme="minorHAnsi" w:cstheme="minorHAnsi"/>
        </w:rPr>
      </w:pPr>
    </w:p>
    <w:p w14:paraId="36194428" w14:textId="77777777" w:rsidR="003718ED" w:rsidRPr="00422B63" w:rsidRDefault="003718ED" w:rsidP="005900A1">
      <w:pPr>
        <w:rPr>
          <w:rFonts w:asciiTheme="minorHAnsi" w:hAnsiTheme="minorHAnsi" w:cstheme="minorHAnsi"/>
        </w:rPr>
      </w:pPr>
    </w:p>
    <w:p w14:paraId="16CFDDCA" w14:textId="377BDDCF" w:rsidR="005900A1" w:rsidRPr="00422B63" w:rsidRDefault="00E01B69" w:rsidP="005900A1">
      <w:pPr>
        <w:rPr>
          <w:rFonts w:asciiTheme="minorHAnsi" w:hAnsiTheme="minorHAnsi" w:cstheme="minorHAnsi"/>
        </w:rPr>
      </w:pPr>
      <w:r w:rsidRPr="00422B63">
        <w:rPr>
          <w:rFonts w:asciiTheme="minorHAnsi" w:hAnsiTheme="minorHAnsi" w:cstheme="minorHAnsi"/>
          <w:b/>
          <w:bCs/>
        </w:rPr>
        <w:t>C</w:t>
      </w:r>
      <w:r w:rsidR="005900A1" w:rsidRPr="00422B63">
        <w:rPr>
          <w:rFonts w:asciiTheme="minorHAnsi" w:hAnsiTheme="minorHAnsi" w:cstheme="minorHAnsi"/>
          <w:b/>
          <w:bCs/>
        </w:rPr>
        <w:t>alcul de volume</w:t>
      </w:r>
      <w:r w:rsidR="0075457C" w:rsidRPr="00422B63">
        <w:rPr>
          <w:rFonts w:asciiTheme="minorHAnsi" w:hAnsiTheme="minorHAnsi" w:cstheme="minorHAnsi"/>
        </w:rPr>
        <w:t> : Longueur * largeur * hauteur</w:t>
      </w:r>
      <w:r w:rsidR="009C54C4" w:rsidRPr="00422B63">
        <w:rPr>
          <w:rFonts w:asciiTheme="minorHAnsi" w:hAnsiTheme="minorHAnsi" w:cstheme="minorHAnsi"/>
        </w:rPr>
        <w:t xml:space="preserve"> </w:t>
      </w:r>
    </w:p>
    <w:p w14:paraId="25F90EF0" w14:textId="0D012895" w:rsidR="009C54C4" w:rsidRPr="00422B63" w:rsidRDefault="009C54C4" w:rsidP="005900A1">
      <w:pPr>
        <w:rPr>
          <w:rFonts w:asciiTheme="minorHAnsi" w:hAnsiTheme="minorHAnsi" w:cstheme="minorHAnsi"/>
        </w:rPr>
      </w:pPr>
      <w:r w:rsidRPr="00422B63">
        <w:rPr>
          <w:rFonts w:asciiTheme="minorHAnsi" w:hAnsiTheme="minorHAnsi" w:cstheme="minorHAnsi"/>
        </w:rPr>
        <w:t>Avant de les multiplier, les trois dimensions doivent être convertie</w:t>
      </w:r>
      <w:r w:rsidR="00A67710">
        <w:rPr>
          <w:rFonts w:asciiTheme="minorHAnsi" w:hAnsiTheme="minorHAnsi" w:cstheme="minorHAnsi"/>
        </w:rPr>
        <w:t>s</w:t>
      </w:r>
      <w:r w:rsidRPr="00422B63">
        <w:rPr>
          <w:rFonts w:asciiTheme="minorHAnsi" w:hAnsiTheme="minorHAnsi" w:cstheme="minorHAnsi"/>
        </w:rPr>
        <w:t xml:space="preserve"> dans la même </w:t>
      </w:r>
      <w:r w:rsidR="00610FFE" w:rsidRPr="00422B63">
        <w:rPr>
          <w:rFonts w:asciiTheme="minorHAnsi" w:hAnsiTheme="minorHAnsi" w:cstheme="minorHAnsi"/>
        </w:rPr>
        <w:t>mesure</w:t>
      </w:r>
      <w:r w:rsidRPr="00422B63">
        <w:rPr>
          <w:rFonts w:asciiTheme="minorHAnsi" w:hAnsiTheme="minorHAnsi" w:cstheme="minorHAnsi"/>
        </w:rPr>
        <w:t xml:space="preserve">. </w:t>
      </w:r>
    </w:p>
    <w:p w14:paraId="71BEB8BA" w14:textId="324AA49C" w:rsidR="006A09AA" w:rsidRPr="00422B63" w:rsidRDefault="009C54C4" w:rsidP="0006711A">
      <w:pPr>
        <w:rPr>
          <w:rFonts w:asciiTheme="minorHAnsi" w:hAnsiTheme="minorHAnsi" w:cstheme="minorHAnsi"/>
        </w:rPr>
      </w:pPr>
      <w:r w:rsidRPr="00422B63">
        <w:rPr>
          <w:rFonts w:asciiTheme="minorHAnsi" w:hAnsiTheme="minorHAnsi" w:cstheme="minorHAnsi"/>
        </w:rPr>
        <w:t>Le résultat est exprimé en cubes (dm</w:t>
      </w:r>
      <w:r w:rsidRPr="00422B63">
        <w:rPr>
          <w:rFonts w:asciiTheme="minorHAnsi" w:hAnsiTheme="minorHAnsi" w:cstheme="minorHAnsi"/>
          <w:vertAlign w:val="superscript"/>
        </w:rPr>
        <w:t>3</w:t>
      </w:r>
      <w:r w:rsidRPr="00422B63">
        <w:rPr>
          <w:rFonts w:asciiTheme="minorHAnsi" w:hAnsiTheme="minorHAnsi" w:cstheme="minorHAnsi"/>
        </w:rPr>
        <w:t>, m</w:t>
      </w:r>
      <w:r w:rsidRPr="00422B63">
        <w:rPr>
          <w:rFonts w:asciiTheme="minorHAnsi" w:hAnsiTheme="minorHAnsi" w:cstheme="minorHAnsi"/>
          <w:vertAlign w:val="superscript"/>
        </w:rPr>
        <w:t>3</w:t>
      </w:r>
      <w:r w:rsidRPr="00422B63">
        <w:rPr>
          <w:rFonts w:asciiTheme="minorHAnsi" w:hAnsiTheme="minorHAnsi" w:cstheme="minorHAnsi"/>
        </w:rPr>
        <w:t>…).</w:t>
      </w:r>
    </w:p>
    <w:p w14:paraId="7499D567" w14:textId="4C9CBD5D" w:rsidR="00610FFE" w:rsidRPr="00422B63" w:rsidRDefault="00610FFE" w:rsidP="0006711A">
      <w:pPr>
        <w:rPr>
          <w:rFonts w:asciiTheme="minorHAnsi" w:hAnsiTheme="minorHAnsi" w:cstheme="minorHAnsi"/>
        </w:rPr>
      </w:pPr>
    </w:p>
    <w:p w14:paraId="341976D2" w14:textId="77777777" w:rsidR="00610FFE" w:rsidRPr="00422B63" w:rsidRDefault="00610FFE" w:rsidP="0006711A">
      <w:pPr>
        <w:rPr>
          <w:rFonts w:asciiTheme="minorHAnsi" w:hAnsiTheme="minorHAnsi" w:cstheme="minorHAnsi"/>
        </w:rPr>
      </w:pPr>
    </w:p>
    <w:p w14:paraId="09729CCF" w14:textId="441D11FC" w:rsidR="00E01B69" w:rsidRPr="00422B63" w:rsidRDefault="00E01B69" w:rsidP="00E01B69">
      <w:pPr>
        <w:rPr>
          <w:rFonts w:asciiTheme="minorHAnsi" w:hAnsiTheme="minorHAnsi" w:cstheme="minorHAnsi"/>
        </w:rPr>
      </w:pPr>
      <w:r w:rsidRPr="00422B63">
        <w:rPr>
          <w:rFonts w:asciiTheme="minorHAnsi" w:hAnsiTheme="minorHAnsi" w:cstheme="minorHAnsi"/>
          <w:b/>
          <w:bCs/>
        </w:rPr>
        <w:t>Poids taxable en transport routier</w:t>
      </w:r>
      <w:r w:rsidR="00610FFE" w:rsidRPr="00422B63">
        <w:rPr>
          <w:rFonts w:asciiTheme="minorHAnsi" w:hAnsiTheme="minorHAnsi" w:cstheme="minorHAnsi"/>
          <w:b/>
          <w:bCs/>
        </w:rPr>
        <w:t> </w:t>
      </w:r>
      <w:r w:rsidR="00610FFE" w:rsidRPr="00422B63">
        <w:rPr>
          <w:rFonts w:asciiTheme="minorHAnsi" w:hAnsiTheme="minorHAnsi" w:cstheme="minorHAnsi"/>
        </w:rPr>
        <w:t>:</w:t>
      </w:r>
    </w:p>
    <w:p w14:paraId="27D07210" w14:textId="06A9B18F" w:rsidR="00610FFE" w:rsidRPr="00422B63" w:rsidRDefault="00610FFE" w:rsidP="00610FFE">
      <w:pPr>
        <w:rPr>
          <w:rFonts w:asciiTheme="minorHAnsi" w:hAnsiTheme="minorHAnsi" w:cstheme="minorHAnsi"/>
        </w:rPr>
      </w:pPr>
      <w:r w:rsidRPr="00422B63">
        <w:rPr>
          <w:rFonts w:asciiTheme="minorHAnsi" w:hAnsiTheme="minorHAnsi" w:cstheme="minorHAnsi"/>
          <w:bCs/>
          <w:iCs/>
        </w:rPr>
        <w:t>Le poids taxable</w:t>
      </w:r>
      <w:r w:rsidRPr="00422B63">
        <w:rPr>
          <w:rFonts w:asciiTheme="minorHAnsi" w:hAnsiTheme="minorHAnsi" w:cstheme="minorHAnsi"/>
        </w:rPr>
        <w:t xml:space="preserve"> est le poids à déterminer pour calculer le prix du transport lorsque ce dernier est fourni au poids (ex</w:t>
      </w:r>
      <w:r w:rsidR="00422B63">
        <w:rPr>
          <w:rFonts w:asciiTheme="minorHAnsi" w:hAnsiTheme="minorHAnsi" w:cstheme="minorHAnsi"/>
        </w:rPr>
        <w:t xml:space="preserve"> : </w:t>
      </w:r>
      <w:r w:rsidRPr="00422B63">
        <w:rPr>
          <w:rFonts w:asciiTheme="minorHAnsi" w:hAnsiTheme="minorHAnsi" w:cstheme="minorHAnsi"/>
        </w:rPr>
        <w:t>3 EUR le kg).</w:t>
      </w:r>
    </w:p>
    <w:p w14:paraId="3D64663A" w14:textId="3346D6D8" w:rsidR="00610FFE" w:rsidRPr="00422B63" w:rsidRDefault="00610FFE" w:rsidP="00610FFE">
      <w:pPr>
        <w:rPr>
          <w:rFonts w:asciiTheme="minorHAnsi" w:hAnsiTheme="minorHAnsi" w:cstheme="minorHAnsi"/>
          <w:color w:val="222222"/>
          <w:shd w:val="clear" w:color="auto" w:fill="FFFFFF"/>
        </w:rPr>
      </w:pPr>
      <w:r w:rsidRPr="00422B63">
        <w:rPr>
          <w:rFonts w:asciiTheme="minorHAnsi" w:hAnsiTheme="minorHAnsi" w:cstheme="minorHAnsi"/>
          <w:color w:val="222222"/>
          <w:shd w:val="clear" w:color="auto" w:fill="FFFFFF"/>
        </w:rPr>
        <w:t xml:space="preserve">En transport routier, le poids taxable est égal au plus grand résultat entre le poids brut de la marchandise à transporter </w:t>
      </w:r>
      <w:proofErr w:type="gramStart"/>
      <w:r w:rsidRPr="00422B63">
        <w:rPr>
          <w:rFonts w:asciiTheme="minorHAnsi" w:hAnsiTheme="minorHAnsi" w:cstheme="minorHAnsi"/>
          <w:color w:val="222222"/>
          <w:shd w:val="clear" w:color="auto" w:fill="FFFFFF"/>
        </w:rPr>
        <w:t>exprimé</w:t>
      </w:r>
      <w:proofErr w:type="gramEnd"/>
      <w:r w:rsidRPr="00422B63">
        <w:rPr>
          <w:rFonts w:asciiTheme="minorHAnsi" w:hAnsiTheme="minorHAnsi" w:cstheme="minorHAnsi"/>
          <w:color w:val="222222"/>
          <w:shd w:val="clear" w:color="auto" w:fill="FFFFFF"/>
        </w:rPr>
        <w:t xml:space="preserve"> en kg et son volume en dm</w:t>
      </w:r>
      <w:r w:rsidRPr="00422B63">
        <w:rPr>
          <w:rFonts w:asciiTheme="minorHAnsi" w:hAnsiTheme="minorHAnsi" w:cstheme="minorHAnsi"/>
          <w:color w:val="222222"/>
          <w:shd w:val="clear" w:color="auto" w:fill="FFFFFF"/>
          <w:vertAlign w:val="superscript"/>
        </w:rPr>
        <w:t>3</w:t>
      </w:r>
      <w:r w:rsidRPr="00422B63">
        <w:rPr>
          <w:rFonts w:asciiTheme="minorHAnsi" w:hAnsiTheme="minorHAnsi" w:cstheme="minorHAnsi"/>
          <w:color w:val="222222"/>
          <w:shd w:val="clear" w:color="auto" w:fill="FFFFFF"/>
        </w:rPr>
        <w:t xml:space="preserve"> divisé par 3. </w:t>
      </w:r>
    </w:p>
    <w:p w14:paraId="16703B8F" w14:textId="77777777" w:rsidR="00422B63" w:rsidRDefault="00422B63" w:rsidP="00422B63">
      <w:pPr>
        <w:rPr>
          <w:rFonts w:asciiTheme="minorHAnsi" w:hAnsiTheme="minorHAnsi" w:cstheme="minorHAnsi"/>
          <w:bCs/>
        </w:rPr>
      </w:pPr>
    </w:p>
    <w:p w14:paraId="5EFD33B5" w14:textId="01CC51F1" w:rsidR="00422B63" w:rsidRPr="00422B63" w:rsidRDefault="00422B63" w:rsidP="00422B63">
      <w:pPr>
        <w:rPr>
          <w:rFonts w:asciiTheme="minorHAnsi" w:hAnsiTheme="minorHAnsi" w:cstheme="minorHAnsi"/>
          <w:bCs/>
        </w:rPr>
      </w:pPr>
      <w:r w:rsidRPr="00422B63">
        <w:rPr>
          <w:rFonts w:asciiTheme="minorHAnsi" w:hAnsiTheme="minorHAnsi" w:cstheme="minorHAnsi"/>
          <w:bCs/>
        </w:rPr>
        <w:t>Règle d’équivalence : 1 kg taxable = 1 kg réel = 3 dm</w:t>
      </w:r>
      <w:r w:rsidRPr="00422B63">
        <w:rPr>
          <w:rFonts w:asciiTheme="minorHAnsi" w:hAnsiTheme="minorHAnsi" w:cstheme="minorHAnsi"/>
          <w:bCs/>
          <w:vertAlign w:val="superscript"/>
        </w:rPr>
        <w:t>3</w:t>
      </w:r>
      <w:r w:rsidRPr="00422B63">
        <w:rPr>
          <w:rFonts w:asciiTheme="minorHAnsi" w:hAnsiTheme="minorHAnsi" w:cstheme="minorHAnsi"/>
          <w:bCs/>
        </w:rPr>
        <w:t xml:space="preserve"> en routier</w:t>
      </w:r>
    </w:p>
    <w:p w14:paraId="04E5DBFC" w14:textId="77777777" w:rsidR="00422B63" w:rsidRDefault="00422B63" w:rsidP="00422B63">
      <w:pPr>
        <w:ind w:left="360" w:hanging="360"/>
        <w:rPr>
          <w:rFonts w:asciiTheme="minorHAnsi" w:hAnsiTheme="minorHAnsi" w:cstheme="minorHAnsi"/>
        </w:rPr>
      </w:pPr>
    </w:p>
    <w:p w14:paraId="63CE73FC" w14:textId="6AA9887C" w:rsidR="00422B63" w:rsidRPr="00422B63" w:rsidRDefault="00422B63" w:rsidP="00422B63">
      <w:pPr>
        <w:ind w:left="360" w:hanging="360"/>
        <w:rPr>
          <w:rFonts w:asciiTheme="minorHAnsi" w:hAnsiTheme="minorHAnsi" w:cstheme="minorHAnsi"/>
        </w:rPr>
      </w:pPr>
      <w:r w:rsidRPr="00422B63">
        <w:rPr>
          <w:rFonts w:asciiTheme="minorHAnsi" w:hAnsiTheme="minorHAnsi" w:cstheme="minorHAnsi"/>
        </w:rPr>
        <w:t>Exemple pour une marchandise de 100 kg représentant un volume de 900 dm</w:t>
      </w:r>
      <w:r w:rsidRPr="00422B63">
        <w:rPr>
          <w:rFonts w:asciiTheme="minorHAnsi" w:hAnsiTheme="minorHAnsi" w:cstheme="minorHAnsi"/>
          <w:vertAlign w:val="superscript"/>
        </w:rPr>
        <w:t>3</w:t>
      </w:r>
      <w:r w:rsidRPr="00422B63">
        <w:rPr>
          <w:rFonts w:asciiTheme="minorHAnsi" w:hAnsiTheme="minorHAnsi" w:cstheme="minorHAnsi"/>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3007"/>
        <w:gridCol w:w="2766"/>
        <w:gridCol w:w="2114"/>
      </w:tblGrid>
      <w:tr w:rsidR="00422B63" w:rsidRPr="00422B63" w14:paraId="6EAF958C" w14:textId="77777777" w:rsidTr="00422B63">
        <w:tc>
          <w:tcPr>
            <w:tcW w:w="1129" w:type="dxa"/>
          </w:tcPr>
          <w:p w14:paraId="02447121" w14:textId="77777777" w:rsidR="00422B63" w:rsidRPr="00422B63" w:rsidRDefault="00422B63" w:rsidP="004F6F25">
            <w:pPr>
              <w:rPr>
                <w:rFonts w:asciiTheme="minorHAnsi" w:hAnsiTheme="minorHAnsi" w:cstheme="minorHAnsi"/>
              </w:rPr>
            </w:pPr>
          </w:p>
        </w:tc>
        <w:tc>
          <w:tcPr>
            <w:tcW w:w="3007" w:type="dxa"/>
          </w:tcPr>
          <w:p w14:paraId="16B4A5A7" w14:textId="0C15B691" w:rsidR="00422B63" w:rsidRPr="00422B63" w:rsidRDefault="00422B63" w:rsidP="004F6F25">
            <w:pPr>
              <w:jc w:val="center"/>
              <w:rPr>
                <w:rFonts w:asciiTheme="minorHAnsi" w:hAnsiTheme="minorHAnsi" w:cstheme="minorHAnsi"/>
                <w:b/>
              </w:rPr>
            </w:pPr>
            <w:r w:rsidRPr="00422B63">
              <w:rPr>
                <w:rFonts w:asciiTheme="minorHAnsi" w:hAnsiTheme="minorHAnsi" w:cstheme="minorHAnsi"/>
                <w:b/>
              </w:rPr>
              <w:t>kg taxable au poids</w:t>
            </w:r>
          </w:p>
        </w:tc>
        <w:tc>
          <w:tcPr>
            <w:tcW w:w="2766" w:type="dxa"/>
          </w:tcPr>
          <w:p w14:paraId="2B43C705" w14:textId="19EF6245" w:rsidR="00422B63" w:rsidRPr="00422B63" w:rsidRDefault="00422B63" w:rsidP="004F6F25">
            <w:pPr>
              <w:jc w:val="center"/>
              <w:rPr>
                <w:rFonts w:asciiTheme="minorHAnsi" w:hAnsiTheme="minorHAnsi" w:cstheme="minorHAnsi"/>
                <w:b/>
              </w:rPr>
            </w:pPr>
            <w:r w:rsidRPr="00422B63">
              <w:rPr>
                <w:rFonts w:asciiTheme="minorHAnsi" w:hAnsiTheme="minorHAnsi" w:cstheme="minorHAnsi"/>
                <w:b/>
              </w:rPr>
              <w:t>kg taxable au volume</w:t>
            </w:r>
          </w:p>
        </w:tc>
        <w:tc>
          <w:tcPr>
            <w:tcW w:w="2114" w:type="dxa"/>
          </w:tcPr>
          <w:p w14:paraId="6236E301" w14:textId="35AF640A" w:rsidR="00422B63" w:rsidRPr="00422B63" w:rsidRDefault="00422B63" w:rsidP="004F6F25">
            <w:pPr>
              <w:jc w:val="center"/>
              <w:rPr>
                <w:rFonts w:asciiTheme="minorHAnsi" w:hAnsiTheme="minorHAnsi" w:cstheme="minorHAnsi"/>
                <w:b/>
              </w:rPr>
            </w:pPr>
            <w:r w:rsidRPr="00422B63">
              <w:rPr>
                <w:rFonts w:asciiTheme="minorHAnsi" w:hAnsiTheme="minorHAnsi" w:cstheme="minorHAnsi"/>
                <w:b/>
              </w:rPr>
              <w:t>kg taxable tarifé</w:t>
            </w:r>
          </w:p>
        </w:tc>
      </w:tr>
      <w:tr w:rsidR="00422B63" w:rsidRPr="00422B63" w14:paraId="28A64319" w14:textId="77777777" w:rsidTr="00422B63">
        <w:tc>
          <w:tcPr>
            <w:tcW w:w="1129" w:type="dxa"/>
          </w:tcPr>
          <w:p w14:paraId="284BA21F" w14:textId="77777777" w:rsidR="00422B63" w:rsidRPr="00422B63" w:rsidRDefault="00422B63" w:rsidP="004F6F25">
            <w:pPr>
              <w:rPr>
                <w:rFonts w:asciiTheme="minorHAnsi" w:hAnsiTheme="minorHAnsi" w:cstheme="minorHAnsi"/>
                <w:b/>
              </w:rPr>
            </w:pPr>
            <w:r w:rsidRPr="00422B63">
              <w:rPr>
                <w:rFonts w:asciiTheme="minorHAnsi" w:hAnsiTheme="minorHAnsi" w:cstheme="minorHAnsi"/>
                <w:b/>
              </w:rPr>
              <w:t>Routier</w:t>
            </w:r>
          </w:p>
        </w:tc>
        <w:tc>
          <w:tcPr>
            <w:tcW w:w="3007" w:type="dxa"/>
          </w:tcPr>
          <w:p w14:paraId="78973F53" w14:textId="77777777" w:rsidR="00422B63" w:rsidRPr="00422B63" w:rsidRDefault="00422B63" w:rsidP="004F6F25">
            <w:pPr>
              <w:rPr>
                <w:rFonts w:asciiTheme="minorHAnsi" w:hAnsiTheme="minorHAnsi" w:cstheme="minorHAnsi"/>
              </w:rPr>
            </w:pPr>
            <w:r w:rsidRPr="00422B63">
              <w:rPr>
                <w:rFonts w:asciiTheme="minorHAnsi" w:hAnsiTheme="minorHAnsi" w:cstheme="minorHAnsi"/>
              </w:rPr>
              <w:t>100 kg</w:t>
            </w:r>
          </w:p>
        </w:tc>
        <w:tc>
          <w:tcPr>
            <w:tcW w:w="2766" w:type="dxa"/>
          </w:tcPr>
          <w:p w14:paraId="5D65389B" w14:textId="77777777" w:rsidR="00422B63" w:rsidRPr="00422B63" w:rsidRDefault="00422B63" w:rsidP="004F6F25">
            <w:pPr>
              <w:rPr>
                <w:rFonts w:asciiTheme="minorHAnsi" w:hAnsiTheme="minorHAnsi" w:cstheme="minorHAnsi"/>
              </w:rPr>
            </w:pPr>
            <w:r w:rsidRPr="00422B63">
              <w:rPr>
                <w:rFonts w:asciiTheme="minorHAnsi" w:hAnsiTheme="minorHAnsi" w:cstheme="minorHAnsi"/>
              </w:rPr>
              <w:t>900/3 = 300 kg taxables</w:t>
            </w:r>
          </w:p>
        </w:tc>
        <w:tc>
          <w:tcPr>
            <w:tcW w:w="2114" w:type="dxa"/>
          </w:tcPr>
          <w:p w14:paraId="0F396A0E" w14:textId="77777777" w:rsidR="00422B63" w:rsidRPr="00422B63" w:rsidRDefault="00422B63" w:rsidP="004F6F25">
            <w:pPr>
              <w:rPr>
                <w:rFonts w:asciiTheme="minorHAnsi" w:hAnsiTheme="minorHAnsi" w:cstheme="minorHAnsi"/>
              </w:rPr>
            </w:pPr>
            <w:r w:rsidRPr="00422B63">
              <w:rPr>
                <w:rFonts w:asciiTheme="minorHAnsi" w:hAnsiTheme="minorHAnsi" w:cstheme="minorHAnsi"/>
              </w:rPr>
              <w:t>300 kg taxables</w:t>
            </w:r>
          </w:p>
        </w:tc>
      </w:tr>
    </w:tbl>
    <w:p w14:paraId="3FACEBAB" w14:textId="77777777" w:rsidR="00610FFE" w:rsidRPr="00422B63" w:rsidRDefault="00610FFE" w:rsidP="00610FFE">
      <w:pPr>
        <w:rPr>
          <w:rFonts w:asciiTheme="minorHAnsi" w:eastAsia="Times New Roman" w:hAnsiTheme="minorHAnsi" w:cstheme="minorHAnsi"/>
        </w:rPr>
      </w:pPr>
    </w:p>
    <w:p w14:paraId="220DE0B7" w14:textId="45E30F54" w:rsidR="00AB6A8C" w:rsidRDefault="00AB6A8C">
      <w:pPr>
        <w:spacing w:after="160" w:line="259" w:lineRule="auto"/>
        <w:jc w:val="left"/>
        <w:rPr>
          <w:rFonts w:asciiTheme="minorHAnsi" w:hAnsiTheme="minorHAnsi" w:cstheme="minorHAnsi"/>
        </w:rPr>
      </w:pPr>
      <w:r>
        <w:rPr>
          <w:rFonts w:asciiTheme="minorHAnsi" w:hAnsiTheme="minorHAnsi" w:cstheme="minorHAnsi"/>
        </w:rPr>
        <w:br w:type="page"/>
      </w:r>
    </w:p>
    <w:p w14:paraId="272B4772" w14:textId="08C22A65" w:rsidR="00234BC9" w:rsidRPr="00234BC9" w:rsidRDefault="002773C6" w:rsidP="00234BC9">
      <w:pPr>
        <w:rPr>
          <w:rFonts w:cs="Calibri"/>
          <w:b/>
          <w:bCs/>
          <w:u w:val="single"/>
        </w:rPr>
      </w:pPr>
      <w:r>
        <w:rPr>
          <w:rFonts w:cs="Calibri"/>
          <w:b/>
          <w:bCs/>
          <w:u w:val="single"/>
        </w:rPr>
        <w:lastRenderedPageBreak/>
        <w:t>É</w:t>
      </w:r>
      <w:r w:rsidR="00234BC9" w:rsidRPr="00234BC9">
        <w:rPr>
          <w:rFonts w:cs="Calibri"/>
          <w:b/>
          <w:bCs/>
          <w:u w:val="single"/>
        </w:rPr>
        <w:t>léments de corrigé</w:t>
      </w:r>
    </w:p>
    <w:p w14:paraId="4C77B36D" w14:textId="77777777" w:rsidR="00234BC9" w:rsidRDefault="00234BC9" w:rsidP="00234BC9">
      <w:pPr>
        <w:rPr>
          <w:rFonts w:cs="Calibri"/>
        </w:rPr>
      </w:pPr>
    </w:p>
    <w:p w14:paraId="64864B13" w14:textId="4BE4FC3F" w:rsidR="00234BC9" w:rsidRPr="00AB5513" w:rsidRDefault="008929F1" w:rsidP="00234BC9">
      <w:pPr>
        <w:rPr>
          <w:rFonts w:cs="Calibri"/>
          <w:b/>
          <w:bCs/>
          <w:u w:val="single"/>
        </w:rPr>
      </w:pPr>
      <w:r w:rsidRPr="00AB5513">
        <w:rPr>
          <w:rFonts w:cs="Calibri"/>
          <w:b/>
          <w:bCs/>
          <w:u w:val="single"/>
        </w:rPr>
        <w:t>Activité</w:t>
      </w:r>
      <w:r w:rsidR="006A09AA" w:rsidRPr="00AB5513">
        <w:rPr>
          <w:rFonts w:cs="Calibri"/>
          <w:b/>
          <w:bCs/>
          <w:u w:val="single"/>
        </w:rPr>
        <w:t xml:space="preserve"> 1. </w:t>
      </w:r>
      <w:r w:rsidR="002773C6">
        <w:rPr>
          <w:rFonts w:cs="Calibri"/>
          <w:b/>
          <w:bCs/>
          <w:u w:val="single"/>
        </w:rPr>
        <w:t>À</w:t>
      </w:r>
      <w:r w:rsidR="006A09AA" w:rsidRPr="00AB5513">
        <w:rPr>
          <w:rFonts w:cs="Calibri"/>
          <w:b/>
          <w:bCs/>
          <w:u w:val="single"/>
        </w:rPr>
        <w:t xml:space="preserve"> la découverte du contrat de vente export (Annexe 1) </w:t>
      </w:r>
    </w:p>
    <w:p w14:paraId="7FD8F629" w14:textId="2DA9073A" w:rsidR="006A09AA" w:rsidRPr="00E01B69" w:rsidRDefault="006A09AA" w:rsidP="00E01B69">
      <w:pPr>
        <w:pStyle w:val="Paragraphedeliste"/>
        <w:numPr>
          <w:ilvl w:val="0"/>
          <w:numId w:val="26"/>
        </w:numPr>
        <w:rPr>
          <w:rFonts w:cs="Calibri"/>
        </w:rPr>
      </w:pPr>
      <w:r w:rsidRPr="00E01B69">
        <w:rPr>
          <w:rFonts w:cs="Calibri"/>
        </w:rPr>
        <w:t xml:space="preserve">Qui sont les parties au contrat ? </w:t>
      </w:r>
    </w:p>
    <w:p w14:paraId="6FD67CDC" w14:textId="76E6A19E" w:rsidR="006A09AA" w:rsidRDefault="006A09AA" w:rsidP="006A09AA">
      <w:pPr>
        <w:rPr>
          <w:rFonts w:cs="Calibri"/>
        </w:rPr>
      </w:pPr>
      <w:r>
        <w:rPr>
          <w:rFonts w:cs="Calibri"/>
        </w:rPr>
        <w:t>Vendeur/Fournisseur/Exportateur : Saint-</w:t>
      </w:r>
      <w:proofErr w:type="spellStart"/>
      <w:r w:rsidR="007066F8">
        <w:rPr>
          <w:rFonts w:cs="Calibri"/>
        </w:rPr>
        <w:t>Euristide</w:t>
      </w:r>
      <w:proofErr w:type="spellEnd"/>
    </w:p>
    <w:p w14:paraId="7EA54358" w14:textId="41FD84E2" w:rsidR="006A09AA" w:rsidRPr="006A09AA" w:rsidRDefault="006A09AA" w:rsidP="006A09AA">
      <w:pPr>
        <w:rPr>
          <w:rFonts w:cs="Calibri"/>
        </w:rPr>
      </w:pPr>
      <w:r>
        <w:rPr>
          <w:rFonts w:cs="Calibri"/>
        </w:rPr>
        <w:t xml:space="preserve">Acheteur/Client/Importateur </w:t>
      </w:r>
      <w:proofErr w:type="spellStart"/>
      <w:r>
        <w:rPr>
          <w:rFonts w:cs="Calibri"/>
        </w:rPr>
        <w:t>KaDeWe</w:t>
      </w:r>
      <w:proofErr w:type="spellEnd"/>
    </w:p>
    <w:p w14:paraId="4168765C" w14:textId="6C828831" w:rsidR="006A09AA" w:rsidRPr="00E01B69" w:rsidRDefault="006A09AA" w:rsidP="00E01B69">
      <w:pPr>
        <w:pStyle w:val="Paragraphedeliste"/>
        <w:numPr>
          <w:ilvl w:val="0"/>
          <w:numId w:val="26"/>
        </w:numPr>
        <w:rPr>
          <w:rFonts w:cs="Calibri"/>
        </w:rPr>
      </w:pPr>
      <w:r w:rsidRPr="00E01B69">
        <w:rPr>
          <w:rFonts w:cs="Calibri"/>
        </w:rPr>
        <w:t xml:space="preserve">Quel est l’objet du contrat ? </w:t>
      </w:r>
    </w:p>
    <w:p w14:paraId="61B44422" w14:textId="26BA576B" w:rsidR="006A09AA" w:rsidRPr="006A09AA" w:rsidRDefault="006A09AA" w:rsidP="006A09AA">
      <w:pPr>
        <w:rPr>
          <w:rFonts w:cs="Calibri"/>
          <w:bCs/>
        </w:rPr>
      </w:pPr>
      <w:r>
        <w:rPr>
          <w:rFonts w:cs="Calibri"/>
        </w:rPr>
        <w:t>Saint-</w:t>
      </w:r>
      <w:proofErr w:type="spellStart"/>
      <w:r w:rsidR="007066F8">
        <w:rPr>
          <w:rFonts w:cs="Calibri"/>
        </w:rPr>
        <w:t>Euristide</w:t>
      </w:r>
      <w:proofErr w:type="spellEnd"/>
      <w:r>
        <w:rPr>
          <w:rFonts w:cs="Calibri"/>
        </w:rPr>
        <w:t xml:space="preserve"> vend </w:t>
      </w:r>
      <w:r w:rsidRPr="006A09AA">
        <w:rPr>
          <w:rFonts w:cs="Calibri"/>
          <w:bCs/>
        </w:rPr>
        <w:t xml:space="preserve">200 paires de chaussettes Collection </w:t>
      </w:r>
      <w:r>
        <w:rPr>
          <w:rFonts w:cs="Calibri"/>
          <w:bCs/>
        </w:rPr>
        <w:t>Armand</w:t>
      </w:r>
      <w:r w:rsidRPr="006A09AA">
        <w:rPr>
          <w:rFonts w:cs="Calibri"/>
          <w:bCs/>
        </w:rPr>
        <w:t xml:space="preserve"> taille 39/41</w:t>
      </w:r>
      <w:r>
        <w:rPr>
          <w:rFonts w:cs="Calibri"/>
          <w:bCs/>
        </w:rPr>
        <w:t xml:space="preserve"> et </w:t>
      </w:r>
      <w:r w:rsidRPr="006A09AA">
        <w:rPr>
          <w:rFonts w:cs="Calibri"/>
          <w:bCs/>
        </w:rPr>
        <w:t xml:space="preserve">50 paires de chaussettes Collection </w:t>
      </w:r>
      <w:r>
        <w:rPr>
          <w:rFonts w:cs="Calibri"/>
          <w:bCs/>
        </w:rPr>
        <w:t>Armand</w:t>
      </w:r>
      <w:r w:rsidRPr="006A09AA">
        <w:rPr>
          <w:rFonts w:cs="Calibri"/>
          <w:bCs/>
        </w:rPr>
        <w:t xml:space="preserve"> taille 36/38</w:t>
      </w:r>
      <w:r>
        <w:rPr>
          <w:rFonts w:cs="Calibri"/>
          <w:bCs/>
        </w:rPr>
        <w:t xml:space="preserve"> à </w:t>
      </w:r>
      <w:proofErr w:type="spellStart"/>
      <w:r>
        <w:rPr>
          <w:rFonts w:cs="Calibri"/>
          <w:bCs/>
        </w:rPr>
        <w:t>KaDeWe</w:t>
      </w:r>
      <w:proofErr w:type="spellEnd"/>
      <w:r w:rsidR="00355E96">
        <w:rPr>
          <w:rFonts w:cs="Calibri"/>
          <w:bCs/>
        </w:rPr>
        <w:t xml:space="preserve"> pour 2647,50 EUR</w:t>
      </w:r>
      <w:r w:rsidR="003D0FCA">
        <w:rPr>
          <w:rFonts w:cs="Calibri"/>
          <w:bCs/>
        </w:rPr>
        <w:t xml:space="preserve"> </w:t>
      </w:r>
      <w:r w:rsidR="001F46BB">
        <w:rPr>
          <w:rFonts w:cs="Calibri"/>
          <w:bCs/>
        </w:rPr>
        <w:t>(</w:t>
      </w:r>
      <w:r w:rsidR="003D0FCA">
        <w:rPr>
          <w:rFonts w:cs="Calibri"/>
          <w:bCs/>
        </w:rPr>
        <w:t>+ prix du transport</w:t>
      </w:r>
      <w:r w:rsidR="001F46BB">
        <w:rPr>
          <w:rFonts w:cs="Calibri"/>
          <w:bCs/>
        </w:rPr>
        <w:t xml:space="preserve"> car vente CPT)</w:t>
      </w:r>
      <w:r w:rsidR="00355E96">
        <w:rPr>
          <w:rFonts w:cs="Calibri"/>
          <w:bCs/>
        </w:rPr>
        <w:t>.</w:t>
      </w:r>
    </w:p>
    <w:p w14:paraId="6B947EF5" w14:textId="6E52C55A" w:rsidR="006A09AA" w:rsidRDefault="006A09AA" w:rsidP="00E01B69">
      <w:pPr>
        <w:pStyle w:val="Paragraphedeliste"/>
        <w:numPr>
          <w:ilvl w:val="0"/>
          <w:numId w:val="26"/>
        </w:numPr>
        <w:rPr>
          <w:rFonts w:cs="Calibri"/>
        </w:rPr>
      </w:pPr>
      <w:r>
        <w:rPr>
          <w:rFonts w:cs="Calibri"/>
        </w:rPr>
        <w:t xml:space="preserve">Quelles sont les modalités de livraison ? </w:t>
      </w:r>
    </w:p>
    <w:p w14:paraId="6EC9E499" w14:textId="1DFE4BDB" w:rsidR="00355E96" w:rsidRPr="007B423D" w:rsidRDefault="007B423D" w:rsidP="007B423D">
      <w:pPr>
        <w:rPr>
          <w:rFonts w:cs="Calibri"/>
        </w:rPr>
      </w:pPr>
      <w:r>
        <w:rPr>
          <w:rFonts w:cs="Calibri"/>
        </w:rPr>
        <w:t>Incoterm CPT : Saint-</w:t>
      </w:r>
      <w:proofErr w:type="spellStart"/>
      <w:r w:rsidR="007066F8">
        <w:rPr>
          <w:rFonts w:cs="Calibri"/>
        </w:rPr>
        <w:t>Euristide</w:t>
      </w:r>
      <w:proofErr w:type="spellEnd"/>
      <w:r>
        <w:rPr>
          <w:rFonts w:cs="Calibri"/>
        </w:rPr>
        <w:t xml:space="preserve"> doit organiser le transport des marchandises jusqu’à Berlin. </w:t>
      </w:r>
      <w:r w:rsidRPr="009462A4">
        <w:rPr>
          <w:rFonts w:cs="Calibri"/>
        </w:rPr>
        <w:t>Il n’assume pas</w:t>
      </w:r>
      <w:r w:rsidR="008C759C" w:rsidRPr="009462A4">
        <w:rPr>
          <w:rFonts w:cs="Calibri"/>
        </w:rPr>
        <w:t xml:space="preserve"> les risques de transport</w:t>
      </w:r>
      <w:r w:rsidR="00355E96" w:rsidRPr="00A83521">
        <w:rPr>
          <w:rFonts w:cs="Calibri"/>
          <w:b/>
          <w:bCs/>
        </w:rPr>
        <w:t xml:space="preserve">. </w:t>
      </w:r>
      <w:r w:rsidR="00355E96">
        <w:rPr>
          <w:rFonts w:cs="Calibri"/>
        </w:rPr>
        <w:t xml:space="preserve">La marchandise </w:t>
      </w:r>
      <w:r w:rsidR="008C759C">
        <w:rPr>
          <w:rFonts w:cs="Calibri"/>
        </w:rPr>
        <w:t>sera enlevée par un transporteur</w:t>
      </w:r>
      <w:r w:rsidR="00355E96">
        <w:rPr>
          <w:rFonts w:cs="Calibri"/>
        </w:rPr>
        <w:t xml:space="preserve"> le 01/10/202</w:t>
      </w:r>
      <w:r w:rsidR="001F46BB">
        <w:rPr>
          <w:rFonts w:cs="Calibri"/>
        </w:rPr>
        <w:t>1</w:t>
      </w:r>
      <w:r w:rsidR="00355E96">
        <w:rPr>
          <w:rFonts w:cs="Calibri"/>
        </w:rPr>
        <w:t xml:space="preserve">. </w:t>
      </w:r>
    </w:p>
    <w:p w14:paraId="3AD77A82" w14:textId="77777777" w:rsidR="006A09AA" w:rsidRPr="002E3B58" w:rsidRDefault="006A09AA" w:rsidP="00E01B69">
      <w:pPr>
        <w:pStyle w:val="Paragraphedeliste"/>
        <w:numPr>
          <w:ilvl w:val="0"/>
          <w:numId w:val="26"/>
        </w:numPr>
        <w:rPr>
          <w:rFonts w:cs="Calibri"/>
        </w:rPr>
      </w:pPr>
      <w:r>
        <w:rPr>
          <w:rFonts w:cs="Calibri"/>
        </w:rPr>
        <w:t>Quelles sont les modalités de paiement ?</w:t>
      </w:r>
    </w:p>
    <w:p w14:paraId="64939082" w14:textId="7E7D2BC7" w:rsidR="006A09AA" w:rsidRDefault="007B423D" w:rsidP="0006711A">
      <w:proofErr w:type="spellStart"/>
      <w:r>
        <w:t>KadeWe</w:t>
      </w:r>
      <w:proofErr w:type="spellEnd"/>
      <w:r>
        <w:t xml:space="preserve"> doit payer 30 jours après l’expédition soit le </w:t>
      </w:r>
      <w:r w:rsidR="00355E96">
        <w:t>31/10/202</w:t>
      </w:r>
      <w:r w:rsidR="001F46BB">
        <w:t>1</w:t>
      </w:r>
      <w:r w:rsidR="00355E96">
        <w:t xml:space="preserve"> par virement S</w:t>
      </w:r>
      <w:r w:rsidR="009462A4">
        <w:t>EPA</w:t>
      </w:r>
      <w:r w:rsidR="00355E96">
        <w:t xml:space="preserve"> en EUR. </w:t>
      </w:r>
    </w:p>
    <w:p w14:paraId="796A6FA0" w14:textId="65B263D6" w:rsidR="008C759C" w:rsidRPr="002E3B58" w:rsidRDefault="009522DF" w:rsidP="00E01B69">
      <w:pPr>
        <w:pStyle w:val="Paragraphedeliste"/>
        <w:numPr>
          <w:ilvl w:val="0"/>
          <w:numId w:val="26"/>
        </w:numPr>
        <w:rPr>
          <w:rFonts w:cs="Calibri"/>
        </w:rPr>
      </w:pPr>
      <w:r>
        <w:rPr>
          <w:rFonts w:cs="Calibri"/>
        </w:rPr>
        <w:t>Que devez-</w:t>
      </w:r>
      <w:r w:rsidR="008C759C">
        <w:rPr>
          <w:rFonts w:cs="Calibri"/>
        </w:rPr>
        <w:t>vous faire pour organiser la livraison ?</w:t>
      </w:r>
    </w:p>
    <w:p w14:paraId="005ACD02" w14:textId="203F4526" w:rsidR="008C759C" w:rsidRDefault="008C759C" w:rsidP="008C759C">
      <w:r>
        <w:t>En interne, il convient de contacter le service qui prépare les commandes et lui demander que les marchandises souhaitées soient</w:t>
      </w:r>
      <w:r w:rsidR="00B753C2">
        <w:t xml:space="preserve"> produites,</w:t>
      </w:r>
      <w:r>
        <w:t xml:space="preserve"> contrôlées et emballées pour le 30/09/202</w:t>
      </w:r>
      <w:r w:rsidR="001F46BB">
        <w:t>1</w:t>
      </w:r>
      <w:r>
        <w:t xml:space="preserve">. </w:t>
      </w:r>
    </w:p>
    <w:p w14:paraId="72CFC0C4" w14:textId="7FBB8CA1" w:rsidR="005F0D9E" w:rsidRDefault="008C759C" w:rsidP="008C759C">
      <w:r>
        <w:t xml:space="preserve">En externe, il convient de trouver un transporteur/un intermédiaire de transport </w:t>
      </w:r>
      <w:r w:rsidR="003D3C58">
        <w:t>pour que la marchandise</w:t>
      </w:r>
      <w:r>
        <w:t xml:space="preserve"> </w:t>
      </w:r>
      <w:r w:rsidR="003D3C58">
        <w:t xml:space="preserve">soit acheminée </w:t>
      </w:r>
      <w:r>
        <w:t>jusqu’à Berlin</w:t>
      </w:r>
      <w:r w:rsidR="00A83521">
        <w:t>. Départ le 01/10/202</w:t>
      </w:r>
      <w:r w:rsidR="001F46BB">
        <w:t>1</w:t>
      </w:r>
      <w:r w:rsidR="009522DF">
        <w:t>, à moins que Saint-</w:t>
      </w:r>
      <w:proofErr w:type="spellStart"/>
      <w:r w:rsidR="007066F8">
        <w:t>Euristide</w:t>
      </w:r>
      <w:proofErr w:type="spellEnd"/>
      <w:r w:rsidR="009522DF">
        <w:t xml:space="preserve"> ait ses propres camions. </w:t>
      </w:r>
    </w:p>
    <w:p w14:paraId="7EF5CAB7" w14:textId="38DFBE8C" w:rsidR="005F0D9E" w:rsidRDefault="00A83521" w:rsidP="00E01B69">
      <w:pPr>
        <w:pStyle w:val="Paragraphedeliste"/>
        <w:numPr>
          <w:ilvl w:val="0"/>
          <w:numId w:val="26"/>
        </w:numPr>
        <w:rPr>
          <w:rFonts w:cs="Calibri"/>
        </w:rPr>
      </w:pPr>
      <w:r>
        <w:t xml:space="preserve"> </w:t>
      </w:r>
      <w:r w:rsidR="005F0D9E" w:rsidRPr="005F0D9E">
        <w:rPr>
          <w:rFonts w:cs="Calibri"/>
        </w:rPr>
        <w:t>Quels sont les risques liés à cette opération</w:t>
      </w:r>
      <w:r w:rsidR="005F0D9E">
        <w:rPr>
          <w:rFonts w:cs="Calibri"/>
        </w:rPr>
        <w:t xml:space="preserve"> </w:t>
      </w:r>
      <w:r w:rsidR="005F0D9E" w:rsidRPr="005F0D9E">
        <w:rPr>
          <w:rFonts w:cs="Calibri"/>
        </w:rPr>
        <w:t xml:space="preserve">? </w:t>
      </w:r>
      <w:r w:rsidR="005F0D9E">
        <w:rPr>
          <w:rFonts w:cs="Calibri"/>
        </w:rPr>
        <w:t xml:space="preserve">Expliquez-les. </w:t>
      </w:r>
    </w:p>
    <w:p w14:paraId="2604C55F" w14:textId="584B84C1" w:rsidR="008C759C" w:rsidRDefault="005F0D9E" w:rsidP="005F0D9E">
      <w:r>
        <w:t>Risque de non-paiement d’une grande entreprise connue située dans un pays peu risqué.</w:t>
      </w:r>
      <w:r w:rsidR="00A83521">
        <w:t xml:space="preserve"> </w:t>
      </w:r>
    </w:p>
    <w:p w14:paraId="3DDEA5DB" w14:textId="3028F6CE" w:rsidR="00F86888" w:rsidRPr="00F86888" w:rsidRDefault="00F86888" w:rsidP="00F86888">
      <w:r w:rsidRPr="00F86888">
        <w:t>Il pourrait être pertinent de s’informer sur la fiabilité et la solvabilité du client</w:t>
      </w:r>
      <w:r w:rsidR="00E01B69">
        <w:t xml:space="preserve"> car il est inconnu de Saint-</w:t>
      </w:r>
      <w:proofErr w:type="spellStart"/>
      <w:r w:rsidR="007066F8">
        <w:t>Euristide</w:t>
      </w:r>
      <w:proofErr w:type="spellEnd"/>
      <w:r w:rsidRPr="00F86888">
        <w:t xml:space="preserve">. </w:t>
      </w:r>
    </w:p>
    <w:p w14:paraId="6430C411" w14:textId="459188CC" w:rsidR="00F86888" w:rsidRDefault="00F86888" w:rsidP="005F0D9E">
      <w:r w:rsidRPr="00F86888">
        <w:t>Vente en EUR : Aucun risque de change </w:t>
      </w:r>
    </w:p>
    <w:p w14:paraId="7B39DCF0" w14:textId="31827AF8" w:rsidR="007F129D" w:rsidRPr="007F129D" w:rsidRDefault="007F129D" w:rsidP="005F0D9E">
      <w:r w:rsidRPr="007F129D">
        <w:t xml:space="preserve">St </w:t>
      </w:r>
      <w:proofErr w:type="spellStart"/>
      <w:r w:rsidR="007066F8">
        <w:t>Euristide</w:t>
      </w:r>
      <w:proofErr w:type="spellEnd"/>
      <w:r w:rsidRPr="007F129D">
        <w:t xml:space="preserve"> doit organiser la livraison jusque chez le client mais n’assume pas les risques de transport. </w:t>
      </w:r>
      <w:r w:rsidR="00B753C2">
        <w:t>(</w:t>
      </w:r>
      <w:r w:rsidRPr="007F129D">
        <w:t xml:space="preserve">St </w:t>
      </w:r>
      <w:proofErr w:type="spellStart"/>
      <w:r w:rsidR="007066F8">
        <w:t>Euristide</w:t>
      </w:r>
      <w:proofErr w:type="spellEnd"/>
      <w:r w:rsidRPr="007F129D">
        <w:t xml:space="preserve"> devra donc avancer les frais liés au transport, en attendant le paiement du client, mais il ne pourra pas être tenu pour responsable d’éventuels avarie ou retard durant le transport de la marchandise</w:t>
      </w:r>
      <w:r w:rsidR="00B753C2">
        <w:t>)</w:t>
      </w:r>
      <w:r w:rsidRPr="007F129D">
        <w:t>.</w:t>
      </w:r>
    </w:p>
    <w:p w14:paraId="3C200D87" w14:textId="231D9A51" w:rsidR="007F129D" w:rsidRDefault="007F129D" w:rsidP="005F0D9E">
      <w:r w:rsidRPr="007F129D">
        <w:t xml:space="preserve">L’initiative du paiement reste à l’acheteur, et il paiera 51 jours (30+21) à compter de la commande. Au-delà du risque de non-paiement, cela peut éventuellement occasionner des difficultés de trésorerie pour St </w:t>
      </w:r>
      <w:proofErr w:type="spellStart"/>
      <w:r w:rsidR="007066F8">
        <w:t>Euristide</w:t>
      </w:r>
      <w:proofErr w:type="spellEnd"/>
      <w:r w:rsidRPr="007F129D">
        <w:t>.</w:t>
      </w:r>
    </w:p>
    <w:p w14:paraId="1F63E323" w14:textId="77777777" w:rsidR="006A09AA" w:rsidRDefault="006A09AA" w:rsidP="0006711A"/>
    <w:p w14:paraId="09BBA02A" w14:textId="77777777" w:rsidR="00AB5513" w:rsidRDefault="00AB5513" w:rsidP="007B6B83">
      <w:pPr>
        <w:rPr>
          <w:u w:val="single"/>
        </w:rPr>
      </w:pPr>
    </w:p>
    <w:p w14:paraId="4B0331AD" w14:textId="77777777" w:rsidR="00AB5513" w:rsidRDefault="00AB5513" w:rsidP="007B6B83">
      <w:pPr>
        <w:rPr>
          <w:u w:val="single"/>
        </w:rPr>
      </w:pPr>
    </w:p>
    <w:p w14:paraId="0B777FC8" w14:textId="77777777" w:rsidR="00AB5513" w:rsidRDefault="00AB5513" w:rsidP="007B6B83">
      <w:pPr>
        <w:rPr>
          <w:u w:val="single"/>
        </w:rPr>
      </w:pPr>
    </w:p>
    <w:p w14:paraId="4BC6C4F8" w14:textId="77777777" w:rsidR="00AB5513" w:rsidRDefault="00AB5513" w:rsidP="007B6B83">
      <w:pPr>
        <w:rPr>
          <w:u w:val="single"/>
        </w:rPr>
      </w:pPr>
    </w:p>
    <w:p w14:paraId="629D33FB" w14:textId="77777777" w:rsidR="00AB5513" w:rsidRDefault="00AB5513" w:rsidP="007B6B83">
      <w:pPr>
        <w:rPr>
          <w:u w:val="single"/>
        </w:rPr>
      </w:pPr>
    </w:p>
    <w:p w14:paraId="04FB4884" w14:textId="77777777" w:rsidR="00AB5513" w:rsidRDefault="00AB5513" w:rsidP="007B6B83">
      <w:pPr>
        <w:rPr>
          <w:u w:val="single"/>
        </w:rPr>
      </w:pPr>
    </w:p>
    <w:p w14:paraId="6F23932C" w14:textId="77777777" w:rsidR="00AB5513" w:rsidRDefault="00AB5513" w:rsidP="007B6B83">
      <w:pPr>
        <w:rPr>
          <w:u w:val="single"/>
        </w:rPr>
      </w:pPr>
    </w:p>
    <w:p w14:paraId="0A43A820" w14:textId="77777777" w:rsidR="00AB5513" w:rsidRDefault="00AB5513" w:rsidP="007B6B83">
      <w:pPr>
        <w:rPr>
          <w:u w:val="single"/>
        </w:rPr>
      </w:pPr>
    </w:p>
    <w:p w14:paraId="64CE5235" w14:textId="77777777" w:rsidR="00AB5513" w:rsidRDefault="00AB5513" w:rsidP="007B6B83">
      <w:pPr>
        <w:rPr>
          <w:u w:val="single"/>
        </w:rPr>
      </w:pPr>
    </w:p>
    <w:p w14:paraId="32BDB80D" w14:textId="77777777" w:rsidR="00AB5513" w:rsidRDefault="00AB5513" w:rsidP="007B6B83">
      <w:pPr>
        <w:rPr>
          <w:u w:val="single"/>
        </w:rPr>
      </w:pPr>
    </w:p>
    <w:p w14:paraId="4DCF4591" w14:textId="77777777" w:rsidR="00AB5513" w:rsidRDefault="00AB5513" w:rsidP="007B6B83">
      <w:pPr>
        <w:rPr>
          <w:u w:val="single"/>
        </w:rPr>
      </w:pPr>
    </w:p>
    <w:p w14:paraId="37E951C9" w14:textId="334A8B50" w:rsidR="007B6B83" w:rsidRPr="00AB5513" w:rsidRDefault="008929F1" w:rsidP="007B6B83">
      <w:pPr>
        <w:rPr>
          <w:b/>
          <w:bCs/>
          <w:u w:val="single"/>
        </w:rPr>
      </w:pPr>
      <w:r w:rsidRPr="00AB5513">
        <w:rPr>
          <w:b/>
          <w:bCs/>
          <w:u w:val="single"/>
        </w:rPr>
        <w:lastRenderedPageBreak/>
        <w:t>Activité</w:t>
      </w:r>
      <w:r w:rsidR="007B6B83" w:rsidRPr="00AB5513">
        <w:rPr>
          <w:b/>
          <w:bCs/>
          <w:u w:val="single"/>
        </w:rPr>
        <w:t xml:space="preserve"> 2 : Choix du transporteur pour organiser la livraison  </w:t>
      </w:r>
    </w:p>
    <w:p w14:paraId="7A55E93E" w14:textId="77777777" w:rsidR="003D0FCA" w:rsidRDefault="003D0FCA" w:rsidP="003D0FCA">
      <w:pPr>
        <w:pStyle w:val="Paragraphedeliste"/>
        <w:numPr>
          <w:ilvl w:val="0"/>
          <w:numId w:val="7"/>
        </w:numPr>
        <w:rPr>
          <w:rFonts w:asciiTheme="minorHAnsi" w:hAnsiTheme="minorHAnsi" w:cstheme="minorHAnsi"/>
        </w:rPr>
      </w:pPr>
      <w:r w:rsidRPr="003D0FCA">
        <w:rPr>
          <w:rFonts w:asciiTheme="minorHAnsi" w:hAnsiTheme="minorHAnsi" w:cstheme="minorHAnsi"/>
        </w:rPr>
        <w:t xml:space="preserve">Comparez les deux solutions et choisissez la plus adaptée. </w:t>
      </w:r>
    </w:p>
    <w:p w14:paraId="70EAD6D7" w14:textId="563152F7" w:rsidR="007B6B83" w:rsidRPr="00234BC9" w:rsidRDefault="007B6B83" w:rsidP="007B6B83">
      <w:r w:rsidRPr="00234BC9">
        <w:t>Poids réel : 5*10 = 50 kg</w:t>
      </w:r>
    </w:p>
    <w:p w14:paraId="3D48BDD3" w14:textId="11F586A4" w:rsidR="007B6B83" w:rsidRPr="00234BC9" w:rsidRDefault="007B6B83" w:rsidP="007B6B83">
      <w:r w:rsidRPr="00234BC9">
        <w:t>Volume : 5*(4*4*3)</w:t>
      </w:r>
      <w:r w:rsidR="002773C6">
        <w:t xml:space="preserve"> </w:t>
      </w:r>
      <w:r w:rsidRPr="00234BC9">
        <w:t>= 240 dm</w:t>
      </w:r>
      <w:r w:rsidRPr="00234BC9">
        <w:rPr>
          <w:vertAlign w:val="superscript"/>
        </w:rPr>
        <w:t>3</w:t>
      </w:r>
    </w:p>
    <w:p w14:paraId="2FE67898" w14:textId="5ED45DEF" w:rsidR="000A491F" w:rsidRDefault="007B6B83" w:rsidP="0006711A">
      <w:r w:rsidRPr="00234BC9">
        <w:t xml:space="preserve">Volume/3 = 240/3 = 80 </w:t>
      </w:r>
    </w:p>
    <w:p w14:paraId="14248666" w14:textId="1D1A6BD2" w:rsidR="007B6B83" w:rsidRDefault="007B6B83" w:rsidP="0006711A">
      <w:r>
        <w:t>50&lt;80 =&gt; poids taxable = 80 kg</w:t>
      </w:r>
    </w:p>
    <w:tbl>
      <w:tblPr>
        <w:tblStyle w:val="Grilledutableau"/>
        <w:tblW w:w="0" w:type="auto"/>
        <w:tblLook w:val="04A0" w:firstRow="1" w:lastRow="0" w:firstColumn="1" w:lastColumn="0" w:noHBand="0" w:noVBand="1"/>
      </w:tblPr>
      <w:tblGrid>
        <w:gridCol w:w="1949"/>
        <w:gridCol w:w="1307"/>
        <w:gridCol w:w="1275"/>
        <w:gridCol w:w="3544"/>
      </w:tblGrid>
      <w:tr w:rsidR="007B6B83" w14:paraId="0BFF704C" w14:textId="6BB8805A" w:rsidTr="00234BC9">
        <w:tc>
          <w:tcPr>
            <w:tcW w:w="1949" w:type="dxa"/>
          </w:tcPr>
          <w:p w14:paraId="1BF77F3C" w14:textId="77777777" w:rsidR="007B6B83" w:rsidRDefault="007B6B83" w:rsidP="0006711A"/>
        </w:tc>
        <w:tc>
          <w:tcPr>
            <w:tcW w:w="1307" w:type="dxa"/>
          </w:tcPr>
          <w:p w14:paraId="00D8D972" w14:textId="5712BDE6" w:rsidR="007B6B83" w:rsidRPr="00234BC9" w:rsidRDefault="007B6B83" w:rsidP="00234BC9">
            <w:pPr>
              <w:jc w:val="center"/>
              <w:rPr>
                <w:b/>
                <w:bCs/>
              </w:rPr>
            </w:pPr>
            <w:r w:rsidRPr="00234BC9">
              <w:rPr>
                <w:b/>
                <w:bCs/>
              </w:rPr>
              <w:t>Solution 1</w:t>
            </w:r>
          </w:p>
        </w:tc>
        <w:tc>
          <w:tcPr>
            <w:tcW w:w="1275" w:type="dxa"/>
          </w:tcPr>
          <w:p w14:paraId="1A1AAA2E" w14:textId="3C5D79D2" w:rsidR="007B6B83" w:rsidRPr="00234BC9" w:rsidRDefault="007B6B83" w:rsidP="00234BC9">
            <w:pPr>
              <w:jc w:val="center"/>
              <w:rPr>
                <w:b/>
                <w:bCs/>
              </w:rPr>
            </w:pPr>
            <w:r w:rsidRPr="00234BC9">
              <w:rPr>
                <w:b/>
                <w:bCs/>
              </w:rPr>
              <w:t>Solution 2</w:t>
            </w:r>
          </w:p>
        </w:tc>
        <w:tc>
          <w:tcPr>
            <w:tcW w:w="3544" w:type="dxa"/>
          </w:tcPr>
          <w:p w14:paraId="2020EB71" w14:textId="77BFE985" w:rsidR="007B6B83" w:rsidRPr="00234BC9" w:rsidRDefault="007B6B83" w:rsidP="00234BC9">
            <w:pPr>
              <w:jc w:val="center"/>
              <w:rPr>
                <w:b/>
                <w:bCs/>
              </w:rPr>
            </w:pPr>
            <w:r w:rsidRPr="00234BC9">
              <w:rPr>
                <w:b/>
                <w:bCs/>
              </w:rPr>
              <w:t>Analyse</w:t>
            </w:r>
          </w:p>
        </w:tc>
      </w:tr>
      <w:tr w:rsidR="007B6B83" w14:paraId="64AF14ED" w14:textId="3BAF3705" w:rsidTr="00234BC9">
        <w:tc>
          <w:tcPr>
            <w:tcW w:w="1949" w:type="dxa"/>
          </w:tcPr>
          <w:p w14:paraId="6183BA75" w14:textId="57E84124" w:rsidR="007B6B83" w:rsidRDefault="007B6B83" w:rsidP="00234BC9">
            <w:pPr>
              <w:jc w:val="left"/>
            </w:pPr>
            <w:r>
              <w:t>Coût</w:t>
            </w:r>
          </w:p>
        </w:tc>
        <w:tc>
          <w:tcPr>
            <w:tcW w:w="1307" w:type="dxa"/>
          </w:tcPr>
          <w:p w14:paraId="3A125ED5" w14:textId="368DD8B6" w:rsidR="007B6B83" w:rsidRDefault="007B6B83" w:rsidP="00234BC9">
            <w:pPr>
              <w:jc w:val="left"/>
            </w:pPr>
            <w:r>
              <w:t>80*4.77 = 381.60 EUR</w:t>
            </w:r>
          </w:p>
          <w:p w14:paraId="659A20DB" w14:textId="77777777" w:rsidR="007B6B83" w:rsidRDefault="007B6B83" w:rsidP="00234BC9">
            <w:pPr>
              <w:jc w:val="left"/>
            </w:pPr>
          </w:p>
          <w:p w14:paraId="340E3ED4" w14:textId="77777777" w:rsidR="007B6B83" w:rsidRDefault="007B6B83" w:rsidP="00234BC9">
            <w:pPr>
              <w:jc w:val="left"/>
            </w:pPr>
          </w:p>
          <w:p w14:paraId="15950E75" w14:textId="64EB5AFB" w:rsidR="007B6B83" w:rsidRDefault="007B6B83" w:rsidP="00234BC9">
            <w:pPr>
              <w:jc w:val="left"/>
            </w:pPr>
          </w:p>
        </w:tc>
        <w:tc>
          <w:tcPr>
            <w:tcW w:w="1275" w:type="dxa"/>
          </w:tcPr>
          <w:p w14:paraId="12586889" w14:textId="4D2E5D6F" w:rsidR="007B6B83" w:rsidRDefault="007B6B83" w:rsidP="00234BC9">
            <w:pPr>
              <w:jc w:val="left"/>
            </w:pPr>
            <w:r>
              <w:t>80*2.44 = 195.20 EUR</w:t>
            </w:r>
          </w:p>
        </w:tc>
        <w:tc>
          <w:tcPr>
            <w:tcW w:w="3544" w:type="dxa"/>
          </w:tcPr>
          <w:p w14:paraId="507E14A2" w14:textId="77777777" w:rsidR="00DA2ECB" w:rsidRDefault="00DA2ECB" w:rsidP="00234BC9">
            <w:pPr>
              <w:jc w:val="left"/>
            </w:pPr>
            <w:r>
              <w:t xml:space="preserve">La solution 1 est plus onéreuse de 186.40 EUR par rapport à la solution 1, soit près de deux fois plus chère (+95.50%) </w:t>
            </w:r>
          </w:p>
          <w:p w14:paraId="4BDE9002" w14:textId="315CCF01" w:rsidR="007B6B83" w:rsidRDefault="00DA2ECB" w:rsidP="00234BC9">
            <w:pPr>
              <w:jc w:val="left"/>
            </w:pPr>
            <w:r>
              <w:t>((381.6-195.</w:t>
            </w:r>
            <w:proofErr w:type="gramStart"/>
            <w:r>
              <w:t>2)/</w:t>
            </w:r>
            <w:proofErr w:type="gramEnd"/>
            <w:r>
              <w:t xml:space="preserve">195.2*100). </w:t>
            </w:r>
          </w:p>
        </w:tc>
      </w:tr>
      <w:tr w:rsidR="007B6B83" w14:paraId="492AD937" w14:textId="37A1A78F" w:rsidTr="00234BC9">
        <w:tc>
          <w:tcPr>
            <w:tcW w:w="1949" w:type="dxa"/>
          </w:tcPr>
          <w:p w14:paraId="2BC2BB0A" w14:textId="039D8038" w:rsidR="007B6B83" w:rsidRDefault="007B6B83" w:rsidP="00234BC9">
            <w:pPr>
              <w:jc w:val="left"/>
            </w:pPr>
            <w:r>
              <w:t>Délai</w:t>
            </w:r>
          </w:p>
        </w:tc>
        <w:tc>
          <w:tcPr>
            <w:tcW w:w="1307" w:type="dxa"/>
          </w:tcPr>
          <w:p w14:paraId="688E3A88" w14:textId="3B5258CC" w:rsidR="007B6B83" w:rsidRDefault="007B6B83" w:rsidP="00234BC9">
            <w:pPr>
              <w:jc w:val="left"/>
            </w:pPr>
            <w:r>
              <w:t>24 h garanti</w:t>
            </w:r>
          </w:p>
        </w:tc>
        <w:tc>
          <w:tcPr>
            <w:tcW w:w="1275" w:type="dxa"/>
          </w:tcPr>
          <w:p w14:paraId="336873AF" w14:textId="3D5033E2" w:rsidR="007B6B83" w:rsidRDefault="007B6B83" w:rsidP="00234BC9">
            <w:pPr>
              <w:jc w:val="left"/>
            </w:pPr>
            <w:r>
              <w:t>1 à 2 jours</w:t>
            </w:r>
          </w:p>
        </w:tc>
        <w:tc>
          <w:tcPr>
            <w:tcW w:w="3544" w:type="dxa"/>
          </w:tcPr>
          <w:p w14:paraId="4FA5F64F" w14:textId="77FFBF88" w:rsidR="007B6B83" w:rsidRDefault="007B6B83" w:rsidP="00234BC9">
            <w:pPr>
              <w:jc w:val="left"/>
            </w:pPr>
            <w:r>
              <w:t>Saint-</w:t>
            </w:r>
            <w:proofErr w:type="spellStart"/>
            <w:r w:rsidR="007066F8">
              <w:t>Euristide</w:t>
            </w:r>
            <w:proofErr w:type="spellEnd"/>
            <w:r>
              <w:t xml:space="preserve"> n’est pas engagé quant au délai de livraison vis-à-vis de </w:t>
            </w:r>
            <w:proofErr w:type="spellStart"/>
            <w:r w:rsidR="00DA2ECB">
              <w:t>KaDeWe</w:t>
            </w:r>
            <w:proofErr w:type="spellEnd"/>
            <w:r w:rsidR="00DA2ECB">
              <w:t>. La solution 2 peut être envisagée</w:t>
            </w:r>
            <w:r w:rsidR="00B753C2">
              <w:t xml:space="preserve"> d’autant que le délai </w:t>
            </w:r>
            <w:r w:rsidR="00E01B69">
              <w:t>reste</w:t>
            </w:r>
            <w:r w:rsidR="00B753C2">
              <w:t xml:space="preserve"> court. </w:t>
            </w:r>
          </w:p>
        </w:tc>
      </w:tr>
      <w:tr w:rsidR="007B6B83" w14:paraId="2263CF56" w14:textId="3902C056" w:rsidTr="00234BC9">
        <w:tc>
          <w:tcPr>
            <w:tcW w:w="1949" w:type="dxa"/>
          </w:tcPr>
          <w:p w14:paraId="0BDBE841" w14:textId="32BF69DE" w:rsidR="007B6B83" w:rsidRDefault="007B6B83" w:rsidP="00234BC9">
            <w:pPr>
              <w:jc w:val="left"/>
            </w:pPr>
            <w:r>
              <w:t>Sécurité</w:t>
            </w:r>
          </w:p>
        </w:tc>
        <w:tc>
          <w:tcPr>
            <w:tcW w:w="2582" w:type="dxa"/>
            <w:gridSpan w:val="2"/>
          </w:tcPr>
          <w:p w14:paraId="073F4C6E" w14:textId="7C2DF024" w:rsidR="007B6B83" w:rsidRDefault="007B6B83" w:rsidP="00234BC9">
            <w:pPr>
              <w:jc w:val="left"/>
            </w:pPr>
            <w:r>
              <w:t>Même entreprise de transport : UPS – bonne renommée en termes de sécurité</w:t>
            </w:r>
          </w:p>
        </w:tc>
        <w:tc>
          <w:tcPr>
            <w:tcW w:w="3544" w:type="dxa"/>
          </w:tcPr>
          <w:p w14:paraId="39998314" w14:textId="6E59270C" w:rsidR="007B6B83" w:rsidRDefault="00DA2ECB" w:rsidP="00234BC9">
            <w:pPr>
              <w:jc w:val="left"/>
            </w:pPr>
            <w:r>
              <w:t xml:space="preserve">Idem. Solution 1 : sécurité du délai de livraison cependant. </w:t>
            </w:r>
          </w:p>
        </w:tc>
      </w:tr>
    </w:tbl>
    <w:p w14:paraId="0F4B355A" w14:textId="611D8650" w:rsidR="005F0D9E" w:rsidRDefault="00DA2ECB" w:rsidP="0006711A">
      <w:r>
        <w:t xml:space="preserve">Choix de la solution 2 compte tenu de son coût et de l’incoterm choisi. </w:t>
      </w:r>
    </w:p>
    <w:p w14:paraId="71E64972" w14:textId="28BF14E9" w:rsidR="00AB5513" w:rsidRDefault="00AB5513">
      <w:pPr>
        <w:spacing w:after="160" w:line="259" w:lineRule="auto"/>
        <w:jc w:val="left"/>
      </w:pPr>
      <w:r>
        <w:br w:type="page"/>
      </w:r>
    </w:p>
    <w:p w14:paraId="505B2564" w14:textId="0A63944E" w:rsidR="003D0FCA" w:rsidRDefault="003D0FCA" w:rsidP="00F31B74">
      <w:pPr>
        <w:pStyle w:val="Paragraphedeliste"/>
        <w:numPr>
          <w:ilvl w:val="0"/>
          <w:numId w:val="7"/>
        </w:numPr>
      </w:pPr>
      <w:r w:rsidRPr="00F31B74">
        <w:rPr>
          <w:rFonts w:asciiTheme="minorHAnsi" w:hAnsiTheme="minorHAnsi" w:cstheme="minorHAnsi"/>
        </w:rPr>
        <w:lastRenderedPageBreak/>
        <w:t>Rédigez la facture.</w:t>
      </w:r>
    </w:p>
    <w:p w14:paraId="0B7806B0" w14:textId="7597F250" w:rsidR="003D0FCA" w:rsidRDefault="00845B9E" w:rsidP="003D0FCA">
      <w:r>
        <w:t xml:space="preserve">PV HT = 2647.50 + 195.20 = 2842.70 EUR </w:t>
      </w:r>
    </w:p>
    <w:p w14:paraId="5999EBA3" w14:textId="271822BB" w:rsidR="00845B9E" w:rsidRDefault="00845B9E" w:rsidP="003D0FCA">
      <w:r>
        <w:t xml:space="preserve">PV HT unitaire = 2842.70/250 = 11.37 EUR. Donc facture finale à 2842.50, compte tenu des arrondis. </w:t>
      </w:r>
    </w:p>
    <w:p w14:paraId="63F91D26" w14:textId="77777777" w:rsidR="00C8422F" w:rsidRDefault="00C8422F" w:rsidP="003D0FCA"/>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0"/>
        <w:gridCol w:w="2250"/>
        <w:gridCol w:w="1125"/>
        <w:gridCol w:w="1125"/>
        <w:gridCol w:w="1125"/>
        <w:gridCol w:w="1125"/>
      </w:tblGrid>
      <w:tr w:rsidR="003D0FCA" w14:paraId="4AE8C0A4" w14:textId="77777777" w:rsidTr="00BA7E3F">
        <w:trPr>
          <w:cantSplit/>
          <w:trHeight w:val="600"/>
          <w:jc w:val="center"/>
        </w:trPr>
        <w:tc>
          <w:tcPr>
            <w:tcW w:w="4500" w:type="dxa"/>
            <w:gridSpan w:val="2"/>
            <w:vMerge w:val="restart"/>
          </w:tcPr>
          <w:p w14:paraId="16A54C21" w14:textId="77777777" w:rsidR="003D0FCA" w:rsidRPr="002C546C" w:rsidRDefault="003D0FCA" w:rsidP="00BA7E3F">
            <w:pPr>
              <w:rPr>
                <w:rFonts w:cs="Calibri"/>
                <w:sz w:val="18"/>
                <w:szCs w:val="18"/>
              </w:rPr>
            </w:pPr>
            <w:r w:rsidRPr="002C546C">
              <w:rPr>
                <w:rFonts w:cs="Calibri"/>
                <w:sz w:val="18"/>
                <w:szCs w:val="18"/>
              </w:rPr>
              <w:t>Exportateur / Exporter</w:t>
            </w:r>
          </w:p>
          <w:p w14:paraId="5E665EAF" w14:textId="7385E5E6" w:rsidR="003D0FCA" w:rsidRPr="00641E18" w:rsidRDefault="003D0FCA" w:rsidP="00BA7E3F">
            <w:pPr>
              <w:rPr>
                <w:rFonts w:cs="Calibri"/>
                <w:b/>
                <w:bCs/>
                <w:sz w:val="18"/>
                <w:szCs w:val="18"/>
              </w:rPr>
            </w:pPr>
            <w:r w:rsidRPr="00641E18">
              <w:rPr>
                <w:b/>
                <w:bCs/>
                <w:sz w:val="18"/>
                <w:szCs w:val="18"/>
              </w:rPr>
              <w:t xml:space="preserve">Saint </w:t>
            </w:r>
            <w:proofErr w:type="spellStart"/>
            <w:r w:rsidR="007066F8">
              <w:rPr>
                <w:b/>
                <w:bCs/>
                <w:sz w:val="18"/>
                <w:szCs w:val="18"/>
              </w:rPr>
              <w:t>Euristide</w:t>
            </w:r>
            <w:proofErr w:type="spellEnd"/>
            <w:r w:rsidRPr="00641E18">
              <w:rPr>
                <w:rFonts w:cs="Calibri"/>
                <w:b/>
                <w:bCs/>
                <w:sz w:val="18"/>
                <w:szCs w:val="18"/>
              </w:rPr>
              <w:t xml:space="preserve"> </w:t>
            </w:r>
          </w:p>
          <w:p w14:paraId="184B5178" w14:textId="77777777" w:rsidR="003D0FCA" w:rsidRDefault="003D0FCA" w:rsidP="00BA7E3F">
            <w:pPr>
              <w:rPr>
                <w:rFonts w:cs="Calibri"/>
                <w:b/>
                <w:sz w:val="18"/>
                <w:szCs w:val="18"/>
              </w:rPr>
            </w:pPr>
            <w:r>
              <w:rPr>
                <w:rFonts w:cs="Calibri"/>
                <w:b/>
                <w:sz w:val="18"/>
                <w:szCs w:val="18"/>
              </w:rPr>
              <w:t>3 rue des Lumières</w:t>
            </w:r>
          </w:p>
          <w:p w14:paraId="1C811FAB" w14:textId="77777777" w:rsidR="003D0FCA" w:rsidRPr="002C546C" w:rsidRDefault="003D0FCA" w:rsidP="00BA7E3F">
            <w:pPr>
              <w:rPr>
                <w:rFonts w:cs="Calibri"/>
                <w:sz w:val="18"/>
                <w:szCs w:val="18"/>
              </w:rPr>
            </w:pPr>
            <w:r>
              <w:rPr>
                <w:rFonts w:cs="Calibri"/>
                <w:b/>
                <w:sz w:val="18"/>
                <w:szCs w:val="18"/>
              </w:rPr>
              <w:t xml:space="preserve">69001 Lyon </w:t>
            </w:r>
          </w:p>
        </w:tc>
        <w:tc>
          <w:tcPr>
            <w:tcW w:w="2250" w:type="dxa"/>
            <w:gridSpan w:val="2"/>
          </w:tcPr>
          <w:p w14:paraId="20A8AA01" w14:textId="77777777" w:rsidR="003D0FCA" w:rsidRPr="002C546C" w:rsidRDefault="003D0FCA" w:rsidP="00BA7E3F">
            <w:pPr>
              <w:rPr>
                <w:rFonts w:cs="Calibri"/>
                <w:b/>
                <w:sz w:val="18"/>
                <w:szCs w:val="18"/>
                <w:lang w:val="pt-BR"/>
              </w:rPr>
            </w:pPr>
            <w:r w:rsidRPr="002C546C">
              <w:rPr>
                <w:rFonts w:cs="Calibri"/>
                <w:b/>
                <w:sz w:val="18"/>
                <w:szCs w:val="18"/>
                <w:lang w:val="pt-BR"/>
              </w:rPr>
              <w:t>N° facture / Invoice N°</w:t>
            </w:r>
            <w:r>
              <w:rPr>
                <w:rFonts w:cs="Calibri"/>
                <w:b/>
                <w:sz w:val="18"/>
                <w:szCs w:val="18"/>
                <w:lang w:val="pt-BR"/>
              </w:rPr>
              <w:t xml:space="preserve"> 0029</w:t>
            </w:r>
          </w:p>
          <w:p w14:paraId="018EBBC3" w14:textId="77777777" w:rsidR="003D0FCA" w:rsidRPr="002C546C" w:rsidRDefault="003D0FCA" w:rsidP="00BA7E3F">
            <w:pPr>
              <w:rPr>
                <w:rFonts w:cs="Calibri"/>
                <w:b/>
                <w:i/>
                <w:sz w:val="18"/>
                <w:szCs w:val="18"/>
                <w:lang w:val="pt-BR"/>
              </w:rPr>
            </w:pPr>
            <w:r w:rsidRPr="002C546C">
              <w:rPr>
                <w:rFonts w:cs="Calibri"/>
                <w:b/>
                <w:i/>
                <w:sz w:val="18"/>
                <w:szCs w:val="18"/>
                <w:lang w:val="pt-BR"/>
              </w:rPr>
              <w:t xml:space="preserve"> </w:t>
            </w:r>
          </w:p>
        </w:tc>
        <w:tc>
          <w:tcPr>
            <w:tcW w:w="2250" w:type="dxa"/>
            <w:gridSpan w:val="2"/>
          </w:tcPr>
          <w:p w14:paraId="5BC5E1AF" w14:textId="38D2DE37" w:rsidR="003D0FCA" w:rsidRPr="002C546C" w:rsidRDefault="003D0FCA" w:rsidP="00BA7E3F">
            <w:pPr>
              <w:rPr>
                <w:rFonts w:cs="Calibri"/>
                <w:b/>
                <w:sz w:val="18"/>
                <w:szCs w:val="18"/>
              </w:rPr>
            </w:pPr>
            <w:r w:rsidRPr="002C546C">
              <w:rPr>
                <w:rFonts w:cs="Calibri"/>
                <w:b/>
                <w:sz w:val="18"/>
                <w:szCs w:val="18"/>
              </w:rPr>
              <w:t xml:space="preserve">Date facture / </w:t>
            </w:r>
            <w:proofErr w:type="spellStart"/>
            <w:r w:rsidRPr="002C546C">
              <w:rPr>
                <w:rFonts w:cs="Calibri"/>
                <w:b/>
                <w:sz w:val="18"/>
                <w:szCs w:val="18"/>
              </w:rPr>
              <w:t>Invoice</w:t>
            </w:r>
            <w:proofErr w:type="spellEnd"/>
            <w:r w:rsidRPr="002C546C">
              <w:rPr>
                <w:rFonts w:cs="Calibri"/>
                <w:b/>
                <w:sz w:val="18"/>
                <w:szCs w:val="18"/>
              </w:rPr>
              <w:t xml:space="preserve"> date</w:t>
            </w:r>
          </w:p>
          <w:p w14:paraId="516FD91B" w14:textId="1D4B397F" w:rsidR="003D0FCA" w:rsidRPr="002C546C" w:rsidRDefault="003D0FCA" w:rsidP="00BA7E3F">
            <w:pPr>
              <w:rPr>
                <w:rFonts w:cs="Calibri"/>
                <w:b/>
                <w:i/>
                <w:sz w:val="18"/>
                <w:szCs w:val="18"/>
              </w:rPr>
            </w:pPr>
            <w:r>
              <w:rPr>
                <w:rFonts w:cs="Calibri"/>
                <w:b/>
                <w:i/>
                <w:sz w:val="18"/>
                <w:szCs w:val="18"/>
              </w:rPr>
              <w:t>01/10/2021</w:t>
            </w:r>
          </w:p>
        </w:tc>
      </w:tr>
      <w:tr w:rsidR="003D0FCA" w14:paraId="4535A110" w14:textId="77777777" w:rsidTr="00BA7E3F">
        <w:trPr>
          <w:cantSplit/>
          <w:trHeight w:val="520"/>
          <w:jc w:val="center"/>
        </w:trPr>
        <w:tc>
          <w:tcPr>
            <w:tcW w:w="4500" w:type="dxa"/>
            <w:gridSpan w:val="2"/>
            <w:vMerge/>
          </w:tcPr>
          <w:p w14:paraId="5E3339A1" w14:textId="77777777" w:rsidR="003D0FCA" w:rsidRPr="002C546C" w:rsidRDefault="003D0FCA" w:rsidP="00BA7E3F">
            <w:pPr>
              <w:rPr>
                <w:rFonts w:cs="Calibri"/>
                <w:sz w:val="18"/>
                <w:szCs w:val="18"/>
              </w:rPr>
            </w:pPr>
          </w:p>
        </w:tc>
        <w:tc>
          <w:tcPr>
            <w:tcW w:w="4500" w:type="dxa"/>
            <w:gridSpan w:val="4"/>
          </w:tcPr>
          <w:p w14:paraId="6E36BE76" w14:textId="77777777" w:rsidR="003D0FCA" w:rsidRPr="002C546C" w:rsidRDefault="003D0FCA" w:rsidP="00BA7E3F">
            <w:pPr>
              <w:rPr>
                <w:rFonts w:cs="Calibri"/>
                <w:sz w:val="18"/>
                <w:szCs w:val="18"/>
              </w:rPr>
            </w:pPr>
            <w:r w:rsidRPr="002C546C">
              <w:rPr>
                <w:rFonts w:cs="Calibri"/>
                <w:sz w:val="18"/>
                <w:szCs w:val="18"/>
              </w:rPr>
              <w:t xml:space="preserve">Autres références / </w:t>
            </w:r>
            <w:proofErr w:type="spellStart"/>
            <w:r w:rsidRPr="002C546C">
              <w:rPr>
                <w:rFonts w:cs="Calibri"/>
                <w:sz w:val="18"/>
                <w:szCs w:val="18"/>
              </w:rPr>
              <w:t>Other</w:t>
            </w:r>
            <w:proofErr w:type="spellEnd"/>
            <w:r w:rsidRPr="002C546C">
              <w:rPr>
                <w:rFonts w:cs="Calibri"/>
                <w:sz w:val="18"/>
                <w:szCs w:val="18"/>
              </w:rPr>
              <w:t xml:space="preserve"> </w:t>
            </w:r>
            <w:proofErr w:type="spellStart"/>
            <w:r w:rsidRPr="002C546C">
              <w:rPr>
                <w:rFonts w:cs="Calibri"/>
                <w:sz w:val="18"/>
                <w:szCs w:val="18"/>
              </w:rPr>
              <w:t>references</w:t>
            </w:r>
            <w:proofErr w:type="spellEnd"/>
          </w:p>
        </w:tc>
      </w:tr>
      <w:tr w:rsidR="003D0FCA" w:rsidRPr="00586D8D" w14:paraId="1CE5EDC4" w14:textId="77777777" w:rsidTr="00BA7E3F">
        <w:trPr>
          <w:cantSplit/>
          <w:trHeight w:val="1089"/>
          <w:jc w:val="center"/>
        </w:trPr>
        <w:tc>
          <w:tcPr>
            <w:tcW w:w="4500" w:type="dxa"/>
            <w:gridSpan w:val="2"/>
          </w:tcPr>
          <w:p w14:paraId="3570C7BE" w14:textId="77777777" w:rsidR="003D0FCA" w:rsidRPr="002C546C" w:rsidRDefault="003D0FCA" w:rsidP="00BA7E3F">
            <w:pPr>
              <w:rPr>
                <w:rFonts w:cs="Calibri"/>
                <w:sz w:val="18"/>
                <w:szCs w:val="18"/>
              </w:rPr>
            </w:pPr>
          </w:p>
        </w:tc>
        <w:tc>
          <w:tcPr>
            <w:tcW w:w="4500" w:type="dxa"/>
            <w:gridSpan w:val="4"/>
          </w:tcPr>
          <w:p w14:paraId="42AB9133" w14:textId="77777777" w:rsidR="003D0FCA" w:rsidRPr="002C546C" w:rsidRDefault="003D0FCA" w:rsidP="00BA7E3F">
            <w:pPr>
              <w:rPr>
                <w:rFonts w:cs="Calibri"/>
                <w:sz w:val="18"/>
                <w:szCs w:val="18"/>
              </w:rPr>
            </w:pPr>
            <w:r w:rsidRPr="002C546C">
              <w:rPr>
                <w:rFonts w:cs="Calibri"/>
                <w:sz w:val="18"/>
                <w:szCs w:val="18"/>
              </w:rPr>
              <w:t xml:space="preserve">Acheteur / </w:t>
            </w:r>
            <w:proofErr w:type="spellStart"/>
            <w:r w:rsidRPr="002C546C">
              <w:rPr>
                <w:rFonts w:cs="Calibri"/>
                <w:sz w:val="18"/>
                <w:szCs w:val="18"/>
              </w:rPr>
              <w:t>Buyer</w:t>
            </w:r>
            <w:proofErr w:type="spellEnd"/>
          </w:p>
          <w:p w14:paraId="4AEE2ED0" w14:textId="77777777" w:rsidR="003D0FCA" w:rsidRPr="002C546C" w:rsidRDefault="003D0FCA" w:rsidP="00BA7E3F">
            <w:pPr>
              <w:rPr>
                <w:rFonts w:cs="Calibri"/>
                <w:b/>
                <w:sz w:val="18"/>
                <w:szCs w:val="18"/>
              </w:rPr>
            </w:pPr>
            <w:proofErr w:type="spellStart"/>
            <w:r>
              <w:rPr>
                <w:rFonts w:cs="Calibri"/>
                <w:b/>
                <w:sz w:val="18"/>
                <w:szCs w:val="18"/>
              </w:rPr>
              <w:t>KaDeWe</w:t>
            </w:r>
            <w:proofErr w:type="spellEnd"/>
          </w:p>
          <w:p w14:paraId="2E86C0DF" w14:textId="77777777" w:rsidR="003D0FCA" w:rsidRPr="005D3D3C" w:rsidRDefault="003D0FCA" w:rsidP="00BA7E3F">
            <w:pPr>
              <w:rPr>
                <w:rStyle w:val="lev"/>
                <w:rFonts w:cs="Calibri"/>
                <w:b w:val="0"/>
                <w:bCs w:val="0"/>
                <w:color w:val="000000"/>
                <w:sz w:val="18"/>
                <w:szCs w:val="18"/>
                <w:shd w:val="clear" w:color="auto" w:fill="FFFFFF"/>
              </w:rPr>
            </w:pPr>
            <w:proofErr w:type="spellStart"/>
            <w:r w:rsidRPr="005D3D3C">
              <w:rPr>
                <w:rStyle w:val="lev"/>
                <w:rFonts w:cs="Calibri"/>
                <w:b w:val="0"/>
                <w:bCs w:val="0"/>
                <w:color w:val="000000"/>
                <w:sz w:val="18"/>
                <w:szCs w:val="18"/>
                <w:shd w:val="clear" w:color="auto" w:fill="FFFFFF"/>
              </w:rPr>
              <w:t>Tauentzienstraße</w:t>
            </w:r>
            <w:proofErr w:type="spellEnd"/>
            <w:r w:rsidRPr="005D3D3C">
              <w:rPr>
                <w:rStyle w:val="lev"/>
                <w:rFonts w:cs="Calibri"/>
                <w:b w:val="0"/>
                <w:bCs w:val="0"/>
                <w:color w:val="000000"/>
                <w:sz w:val="18"/>
                <w:szCs w:val="18"/>
                <w:shd w:val="clear" w:color="auto" w:fill="FFFFFF"/>
              </w:rPr>
              <w:t xml:space="preserve"> 21–24 </w:t>
            </w:r>
            <w:r w:rsidRPr="005D3D3C">
              <w:rPr>
                <w:rStyle w:val="lev"/>
                <w:rFonts w:cs="Calibri"/>
                <w:b w:val="0"/>
                <w:bCs w:val="0"/>
                <w:color w:val="000000"/>
                <w:sz w:val="18"/>
                <w:szCs w:val="18"/>
                <w:shd w:val="clear" w:color="auto" w:fill="FFFFFF"/>
              </w:rPr>
              <w:tab/>
            </w:r>
          </w:p>
          <w:p w14:paraId="02A206A7" w14:textId="77777777" w:rsidR="003D0FCA" w:rsidRPr="002C546C" w:rsidRDefault="003D0FCA" w:rsidP="00BA7E3F">
            <w:pPr>
              <w:rPr>
                <w:rFonts w:cs="Calibri"/>
                <w:sz w:val="18"/>
                <w:szCs w:val="18"/>
              </w:rPr>
            </w:pPr>
            <w:r w:rsidRPr="005D3D3C">
              <w:rPr>
                <w:rStyle w:val="lev"/>
                <w:rFonts w:cs="Calibri"/>
                <w:b w:val="0"/>
                <w:bCs w:val="0"/>
                <w:color w:val="000000"/>
                <w:sz w:val="18"/>
                <w:szCs w:val="18"/>
                <w:shd w:val="clear" w:color="auto" w:fill="FFFFFF"/>
              </w:rPr>
              <w:t>10789 Berlin</w:t>
            </w:r>
          </w:p>
        </w:tc>
      </w:tr>
      <w:tr w:rsidR="003D0FCA" w14:paraId="40A129A8" w14:textId="77777777" w:rsidTr="00BA7E3F">
        <w:trPr>
          <w:cantSplit/>
          <w:trHeight w:val="520"/>
          <w:jc w:val="center"/>
        </w:trPr>
        <w:tc>
          <w:tcPr>
            <w:tcW w:w="4500" w:type="dxa"/>
            <w:gridSpan w:val="2"/>
            <w:vMerge w:val="restart"/>
          </w:tcPr>
          <w:p w14:paraId="3BDF3B6B" w14:textId="77777777" w:rsidR="003D0FCA" w:rsidRPr="000C5FCC" w:rsidRDefault="003D0FCA" w:rsidP="00BA7E3F">
            <w:pPr>
              <w:rPr>
                <w:rFonts w:cs="Calibri"/>
                <w:sz w:val="18"/>
                <w:szCs w:val="18"/>
                <w:lang w:val="en-US"/>
              </w:rPr>
            </w:pPr>
            <w:proofErr w:type="spellStart"/>
            <w:r w:rsidRPr="000C5FCC">
              <w:rPr>
                <w:rFonts w:cs="Calibri"/>
                <w:sz w:val="18"/>
                <w:szCs w:val="18"/>
                <w:lang w:val="en-US"/>
              </w:rPr>
              <w:t>Notifier</w:t>
            </w:r>
            <w:proofErr w:type="spellEnd"/>
            <w:r w:rsidRPr="000C5FCC">
              <w:rPr>
                <w:rFonts w:cs="Calibri"/>
                <w:sz w:val="18"/>
                <w:szCs w:val="18"/>
                <w:lang w:val="en-US"/>
              </w:rPr>
              <w:t xml:space="preserve"> à / Notify</w:t>
            </w:r>
          </w:p>
          <w:p w14:paraId="7DF73FB9" w14:textId="77777777" w:rsidR="003D0FCA" w:rsidRPr="000C5FCC" w:rsidRDefault="003D0FCA" w:rsidP="00BA7E3F">
            <w:pPr>
              <w:rPr>
                <w:rFonts w:cs="Calibri"/>
                <w:b/>
                <w:sz w:val="18"/>
                <w:szCs w:val="18"/>
                <w:lang w:val="en-US"/>
              </w:rPr>
            </w:pPr>
            <w:proofErr w:type="spellStart"/>
            <w:r w:rsidRPr="000C5FCC">
              <w:rPr>
                <w:rFonts w:cs="Calibri"/>
                <w:b/>
                <w:sz w:val="18"/>
                <w:szCs w:val="18"/>
                <w:lang w:val="en-US"/>
              </w:rPr>
              <w:t>Mrs</w:t>
            </w:r>
            <w:proofErr w:type="spellEnd"/>
            <w:r w:rsidRPr="000C5FCC">
              <w:rPr>
                <w:rFonts w:cs="Calibri"/>
                <w:b/>
                <w:sz w:val="18"/>
                <w:szCs w:val="18"/>
                <w:lang w:val="en-US"/>
              </w:rPr>
              <w:t xml:space="preserve"> Feldman - </w:t>
            </w:r>
            <w:proofErr w:type="spellStart"/>
            <w:r w:rsidRPr="000C5FCC">
              <w:rPr>
                <w:rFonts w:cs="Calibri"/>
                <w:b/>
                <w:sz w:val="18"/>
                <w:szCs w:val="18"/>
                <w:lang w:val="en-US"/>
              </w:rPr>
              <w:t>KaDeWe</w:t>
            </w:r>
            <w:proofErr w:type="spellEnd"/>
          </w:p>
          <w:p w14:paraId="1154A3D5" w14:textId="77777777" w:rsidR="003D0FCA" w:rsidRPr="002C546C" w:rsidRDefault="003D0FCA" w:rsidP="00BA7E3F">
            <w:pPr>
              <w:rPr>
                <w:rFonts w:cs="Calibri"/>
                <w:b/>
                <w:sz w:val="18"/>
                <w:szCs w:val="18"/>
              </w:rPr>
            </w:pPr>
            <w:proofErr w:type="spellStart"/>
            <w:r w:rsidRPr="005D3D3C">
              <w:rPr>
                <w:rStyle w:val="lev"/>
                <w:rFonts w:cs="Calibri"/>
                <w:b w:val="0"/>
                <w:bCs w:val="0"/>
                <w:color w:val="000000"/>
                <w:sz w:val="18"/>
                <w:szCs w:val="18"/>
                <w:shd w:val="clear" w:color="auto" w:fill="FFFFFF"/>
              </w:rPr>
              <w:t>Tauentzienstraße</w:t>
            </w:r>
            <w:proofErr w:type="spellEnd"/>
            <w:r w:rsidRPr="005D3D3C">
              <w:rPr>
                <w:rStyle w:val="lev"/>
                <w:rFonts w:cs="Calibri"/>
                <w:b w:val="0"/>
                <w:bCs w:val="0"/>
                <w:color w:val="000000"/>
                <w:sz w:val="18"/>
                <w:szCs w:val="18"/>
                <w:shd w:val="clear" w:color="auto" w:fill="FFFFFF"/>
              </w:rPr>
              <w:t xml:space="preserve"> 21–24 </w:t>
            </w:r>
            <w:r>
              <w:rPr>
                <w:rStyle w:val="lev"/>
                <w:rFonts w:cs="Calibri"/>
                <w:b w:val="0"/>
                <w:bCs w:val="0"/>
                <w:color w:val="000000"/>
                <w:sz w:val="18"/>
                <w:szCs w:val="18"/>
                <w:shd w:val="clear" w:color="auto" w:fill="FFFFFF"/>
              </w:rPr>
              <w:t xml:space="preserve">- </w:t>
            </w:r>
            <w:r w:rsidRPr="005D3D3C">
              <w:rPr>
                <w:rStyle w:val="lev"/>
                <w:rFonts w:cs="Calibri"/>
                <w:b w:val="0"/>
                <w:bCs w:val="0"/>
                <w:color w:val="000000"/>
                <w:sz w:val="18"/>
                <w:szCs w:val="18"/>
                <w:shd w:val="clear" w:color="auto" w:fill="FFFFFF"/>
              </w:rPr>
              <w:t>10789 Berlin</w:t>
            </w:r>
          </w:p>
        </w:tc>
        <w:tc>
          <w:tcPr>
            <w:tcW w:w="4500" w:type="dxa"/>
            <w:gridSpan w:val="4"/>
          </w:tcPr>
          <w:p w14:paraId="771DCD29" w14:textId="77777777" w:rsidR="003D0FCA" w:rsidRPr="002C546C" w:rsidRDefault="003D0FCA" w:rsidP="00BA7E3F">
            <w:pPr>
              <w:rPr>
                <w:rFonts w:cs="Calibri"/>
                <w:sz w:val="18"/>
                <w:szCs w:val="18"/>
              </w:rPr>
            </w:pPr>
            <w:r w:rsidRPr="002C546C">
              <w:rPr>
                <w:rFonts w:cs="Calibri"/>
                <w:sz w:val="18"/>
                <w:szCs w:val="18"/>
              </w:rPr>
              <w:t xml:space="preserve">Banque du vendeur / </w:t>
            </w:r>
            <w:proofErr w:type="spellStart"/>
            <w:r w:rsidRPr="002C546C">
              <w:rPr>
                <w:rFonts w:cs="Calibri"/>
                <w:sz w:val="18"/>
                <w:szCs w:val="18"/>
              </w:rPr>
              <w:t>Seller’s</w:t>
            </w:r>
            <w:proofErr w:type="spellEnd"/>
            <w:r w:rsidRPr="002C546C">
              <w:rPr>
                <w:rFonts w:cs="Calibri"/>
                <w:sz w:val="18"/>
                <w:szCs w:val="18"/>
              </w:rPr>
              <w:t xml:space="preserve"> </w:t>
            </w:r>
            <w:proofErr w:type="spellStart"/>
            <w:r w:rsidRPr="002C546C">
              <w:rPr>
                <w:rFonts w:cs="Calibri"/>
                <w:sz w:val="18"/>
                <w:szCs w:val="18"/>
              </w:rPr>
              <w:t>bank</w:t>
            </w:r>
            <w:proofErr w:type="spellEnd"/>
            <w:r w:rsidRPr="002C546C">
              <w:rPr>
                <w:rFonts w:cs="Calibri"/>
                <w:sz w:val="18"/>
                <w:szCs w:val="18"/>
              </w:rPr>
              <w:t xml:space="preserve"> </w:t>
            </w:r>
          </w:p>
          <w:p w14:paraId="4D54933B" w14:textId="77777777" w:rsidR="003D0FCA" w:rsidRPr="002C546C" w:rsidRDefault="003D0FCA" w:rsidP="00BA7E3F">
            <w:pPr>
              <w:rPr>
                <w:rFonts w:cs="Calibri"/>
                <w:b/>
                <w:sz w:val="18"/>
                <w:szCs w:val="18"/>
              </w:rPr>
            </w:pPr>
            <w:r>
              <w:rPr>
                <w:rFonts w:cs="Calibri"/>
                <w:b/>
                <w:sz w:val="18"/>
                <w:szCs w:val="18"/>
              </w:rPr>
              <w:t>BNP Paribas</w:t>
            </w:r>
            <w:r w:rsidRPr="002C546C">
              <w:rPr>
                <w:rFonts w:cs="Calibri"/>
                <w:b/>
                <w:sz w:val="18"/>
                <w:szCs w:val="18"/>
              </w:rPr>
              <w:t xml:space="preserve"> </w:t>
            </w:r>
          </w:p>
        </w:tc>
      </w:tr>
      <w:tr w:rsidR="003D0FCA" w14:paraId="6608D045" w14:textId="77777777" w:rsidTr="00BA7E3F">
        <w:trPr>
          <w:cantSplit/>
          <w:trHeight w:val="540"/>
          <w:jc w:val="center"/>
        </w:trPr>
        <w:tc>
          <w:tcPr>
            <w:tcW w:w="4500" w:type="dxa"/>
            <w:gridSpan w:val="2"/>
            <w:vMerge/>
          </w:tcPr>
          <w:p w14:paraId="01C7E91A" w14:textId="77777777" w:rsidR="003D0FCA" w:rsidRPr="002C546C" w:rsidRDefault="003D0FCA" w:rsidP="00BA7E3F">
            <w:pPr>
              <w:rPr>
                <w:rFonts w:cs="Calibri"/>
                <w:sz w:val="18"/>
                <w:szCs w:val="18"/>
              </w:rPr>
            </w:pPr>
          </w:p>
        </w:tc>
        <w:tc>
          <w:tcPr>
            <w:tcW w:w="2250" w:type="dxa"/>
            <w:gridSpan w:val="2"/>
          </w:tcPr>
          <w:p w14:paraId="6D464077" w14:textId="77777777" w:rsidR="003D0FCA" w:rsidRPr="002C546C" w:rsidRDefault="003D0FCA" w:rsidP="00BA7E3F">
            <w:pPr>
              <w:rPr>
                <w:rFonts w:cs="Calibri"/>
                <w:sz w:val="18"/>
                <w:szCs w:val="18"/>
                <w:lang w:val="en-GB"/>
              </w:rPr>
            </w:pPr>
            <w:r w:rsidRPr="002C546C">
              <w:rPr>
                <w:rFonts w:cs="Calibri"/>
                <w:sz w:val="18"/>
                <w:szCs w:val="18"/>
                <w:lang w:val="en-GB"/>
              </w:rPr>
              <w:t xml:space="preserve">Pays </w:t>
            </w:r>
            <w:proofErr w:type="spellStart"/>
            <w:r w:rsidRPr="002C546C">
              <w:rPr>
                <w:rFonts w:cs="Calibri"/>
                <w:sz w:val="18"/>
                <w:szCs w:val="18"/>
                <w:lang w:val="en-GB"/>
              </w:rPr>
              <w:t>d’origine</w:t>
            </w:r>
            <w:proofErr w:type="spellEnd"/>
            <w:r w:rsidRPr="002C546C">
              <w:rPr>
                <w:rFonts w:cs="Calibri"/>
                <w:sz w:val="18"/>
                <w:szCs w:val="18"/>
                <w:lang w:val="en-GB"/>
              </w:rPr>
              <w:t xml:space="preserve"> / Country of origin      </w:t>
            </w:r>
            <w:r>
              <w:rPr>
                <w:rFonts w:cs="Calibri"/>
                <w:b/>
                <w:sz w:val="18"/>
                <w:szCs w:val="18"/>
                <w:lang w:val="en-GB"/>
              </w:rPr>
              <w:t>France</w:t>
            </w:r>
          </w:p>
        </w:tc>
        <w:tc>
          <w:tcPr>
            <w:tcW w:w="2250" w:type="dxa"/>
            <w:gridSpan w:val="2"/>
          </w:tcPr>
          <w:p w14:paraId="3B241403" w14:textId="77777777" w:rsidR="003D0FCA" w:rsidRPr="002C546C" w:rsidRDefault="003D0FCA" w:rsidP="00BA7E3F">
            <w:pPr>
              <w:rPr>
                <w:rFonts w:cs="Calibri"/>
                <w:sz w:val="18"/>
                <w:szCs w:val="18"/>
              </w:rPr>
            </w:pPr>
            <w:r w:rsidRPr="002C546C">
              <w:rPr>
                <w:rFonts w:cs="Calibri"/>
                <w:sz w:val="18"/>
                <w:szCs w:val="18"/>
              </w:rPr>
              <w:t>N° guichet de banque</w:t>
            </w:r>
          </w:p>
          <w:p w14:paraId="72208E87" w14:textId="77777777" w:rsidR="003D0FCA" w:rsidRPr="002C546C" w:rsidRDefault="003D0FCA" w:rsidP="00BA7E3F">
            <w:pPr>
              <w:rPr>
                <w:rFonts w:cs="Calibri"/>
                <w:sz w:val="18"/>
                <w:szCs w:val="18"/>
                <w:lang w:val="en-GB"/>
              </w:rPr>
            </w:pPr>
            <w:r w:rsidRPr="002C546C">
              <w:rPr>
                <w:rFonts w:cs="Calibri"/>
                <w:sz w:val="18"/>
                <w:szCs w:val="18"/>
                <w:lang w:val="en-GB"/>
              </w:rPr>
              <w:t>Bank counter N°</w:t>
            </w:r>
            <w:r>
              <w:rPr>
                <w:rFonts w:cs="Calibri"/>
                <w:sz w:val="18"/>
                <w:szCs w:val="18"/>
                <w:lang w:val="en-GB"/>
              </w:rPr>
              <w:t xml:space="preserve"> 67867</w:t>
            </w:r>
          </w:p>
        </w:tc>
      </w:tr>
      <w:tr w:rsidR="003D0FCA" w14:paraId="0558D22A" w14:textId="77777777" w:rsidTr="00BA7E3F">
        <w:trPr>
          <w:cantSplit/>
          <w:trHeight w:val="540"/>
          <w:jc w:val="center"/>
        </w:trPr>
        <w:tc>
          <w:tcPr>
            <w:tcW w:w="2250" w:type="dxa"/>
          </w:tcPr>
          <w:p w14:paraId="7B2AD163" w14:textId="77777777" w:rsidR="003D0FCA" w:rsidRPr="002C546C" w:rsidRDefault="003D0FCA" w:rsidP="00BA7E3F">
            <w:pPr>
              <w:rPr>
                <w:rFonts w:cs="Calibri"/>
                <w:sz w:val="18"/>
                <w:szCs w:val="18"/>
              </w:rPr>
            </w:pPr>
            <w:r w:rsidRPr="002C546C">
              <w:rPr>
                <w:rFonts w:cs="Calibri"/>
                <w:sz w:val="18"/>
                <w:szCs w:val="18"/>
              </w:rPr>
              <w:t>Date de mise à disposition</w:t>
            </w:r>
          </w:p>
          <w:p w14:paraId="34AFB981" w14:textId="77777777" w:rsidR="003D0FCA" w:rsidRPr="002C546C" w:rsidRDefault="003D0FCA" w:rsidP="00BA7E3F">
            <w:pPr>
              <w:rPr>
                <w:rFonts w:cs="Calibri"/>
                <w:sz w:val="18"/>
                <w:szCs w:val="18"/>
              </w:rPr>
            </w:pPr>
            <w:r w:rsidRPr="002C546C">
              <w:rPr>
                <w:rFonts w:cs="Calibri"/>
                <w:sz w:val="18"/>
                <w:szCs w:val="18"/>
              </w:rPr>
              <w:t xml:space="preserve">Date of </w:t>
            </w:r>
            <w:proofErr w:type="spellStart"/>
            <w:r w:rsidRPr="002C546C">
              <w:rPr>
                <w:rFonts w:cs="Calibri"/>
                <w:sz w:val="18"/>
                <w:szCs w:val="18"/>
              </w:rPr>
              <w:t>disposal</w:t>
            </w:r>
            <w:proofErr w:type="spellEnd"/>
          </w:p>
          <w:p w14:paraId="546C4B20" w14:textId="77777777" w:rsidR="003D0FCA" w:rsidRPr="002C546C" w:rsidRDefault="003D0FCA" w:rsidP="00BA7E3F">
            <w:pPr>
              <w:rPr>
                <w:rFonts w:cs="Calibri"/>
                <w:b/>
                <w:sz w:val="18"/>
                <w:szCs w:val="18"/>
              </w:rPr>
            </w:pPr>
          </w:p>
        </w:tc>
        <w:tc>
          <w:tcPr>
            <w:tcW w:w="2250" w:type="dxa"/>
          </w:tcPr>
          <w:p w14:paraId="598AEC7B" w14:textId="1CDABE9C" w:rsidR="003D0FCA" w:rsidRPr="00A93366" w:rsidRDefault="003D0FCA" w:rsidP="00BA7E3F">
            <w:pPr>
              <w:rPr>
                <w:rFonts w:cs="Calibri"/>
                <w:sz w:val="18"/>
                <w:szCs w:val="18"/>
                <w:lang w:val="en-US"/>
              </w:rPr>
            </w:pPr>
            <w:r w:rsidRPr="00A93366">
              <w:rPr>
                <w:rFonts w:cs="Calibri"/>
                <w:sz w:val="18"/>
                <w:szCs w:val="18"/>
                <w:lang w:val="en-US"/>
              </w:rPr>
              <w:t xml:space="preserve">Date </w:t>
            </w:r>
            <w:proofErr w:type="spellStart"/>
            <w:r w:rsidRPr="00A93366">
              <w:rPr>
                <w:rFonts w:cs="Calibri"/>
                <w:sz w:val="18"/>
                <w:szCs w:val="18"/>
                <w:lang w:val="en-US"/>
              </w:rPr>
              <w:t>d’expédition</w:t>
            </w:r>
            <w:proofErr w:type="spellEnd"/>
            <w:r w:rsidRPr="00A93366">
              <w:rPr>
                <w:rFonts w:cs="Calibri"/>
                <w:sz w:val="18"/>
                <w:szCs w:val="18"/>
                <w:lang w:val="en-US"/>
              </w:rPr>
              <w:t xml:space="preserve"> </w:t>
            </w:r>
          </w:p>
          <w:p w14:paraId="419F0D11" w14:textId="39EE9831" w:rsidR="003D0FCA" w:rsidRPr="00A93366" w:rsidRDefault="003D0FCA" w:rsidP="00BA7E3F">
            <w:pPr>
              <w:rPr>
                <w:rFonts w:cs="Calibri"/>
                <w:sz w:val="18"/>
                <w:szCs w:val="18"/>
                <w:lang w:val="en-US"/>
              </w:rPr>
            </w:pPr>
            <w:r w:rsidRPr="00A93366">
              <w:rPr>
                <w:rFonts w:cs="Calibri"/>
                <w:sz w:val="18"/>
                <w:szCs w:val="18"/>
                <w:lang w:val="en-US"/>
              </w:rPr>
              <w:t xml:space="preserve">Date of dispatch </w:t>
            </w:r>
          </w:p>
          <w:p w14:paraId="0DC50B9D" w14:textId="2B37F5BB" w:rsidR="003D0FCA" w:rsidRPr="00A93366" w:rsidRDefault="003D0FCA" w:rsidP="00BA7E3F">
            <w:pPr>
              <w:rPr>
                <w:rFonts w:cs="Calibri"/>
                <w:sz w:val="18"/>
                <w:szCs w:val="18"/>
                <w:lang w:val="en-US"/>
              </w:rPr>
            </w:pPr>
            <w:r w:rsidRPr="00A93366">
              <w:rPr>
                <w:rFonts w:cs="Calibri"/>
                <w:b/>
                <w:sz w:val="18"/>
                <w:szCs w:val="18"/>
                <w:lang w:val="en-US"/>
              </w:rPr>
              <w:t>01/10/2021</w:t>
            </w:r>
          </w:p>
        </w:tc>
        <w:tc>
          <w:tcPr>
            <w:tcW w:w="4500" w:type="dxa"/>
            <w:gridSpan w:val="4"/>
          </w:tcPr>
          <w:p w14:paraId="5B5B2F9E" w14:textId="77777777" w:rsidR="003D0FCA" w:rsidRPr="002C546C" w:rsidRDefault="003D0FCA" w:rsidP="00BA7E3F">
            <w:pPr>
              <w:rPr>
                <w:rFonts w:cs="Calibri"/>
                <w:sz w:val="18"/>
                <w:szCs w:val="18"/>
              </w:rPr>
            </w:pPr>
            <w:r w:rsidRPr="002C546C">
              <w:rPr>
                <w:rFonts w:cs="Calibri"/>
                <w:sz w:val="18"/>
                <w:szCs w:val="18"/>
              </w:rPr>
              <w:t>Incoterm</w:t>
            </w:r>
          </w:p>
          <w:p w14:paraId="543EB955" w14:textId="777FECAB" w:rsidR="003D0FCA" w:rsidRPr="002C546C" w:rsidRDefault="003D0FCA" w:rsidP="00BA7E3F">
            <w:pPr>
              <w:rPr>
                <w:rFonts w:cs="Calibri"/>
                <w:b/>
                <w:sz w:val="18"/>
                <w:szCs w:val="18"/>
              </w:rPr>
            </w:pPr>
            <w:r w:rsidRPr="002C546C">
              <w:rPr>
                <w:rFonts w:cs="Calibri"/>
                <w:b/>
                <w:sz w:val="18"/>
                <w:szCs w:val="18"/>
              </w:rPr>
              <w:t xml:space="preserve">                               </w:t>
            </w:r>
            <w:r>
              <w:rPr>
                <w:rFonts w:cs="Calibri"/>
                <w:b/>
                <w:sz w:val="18"/>
                <w:szCs w:val="18"/>
                <w:lang w:val="en-GB"/>
              </w:rPr>
              <w:t>CPT Berlin</w:t>
            </w:r>
          </w:p>
        </w:tc>
      </w:tr>
      <w:tr w:rsidR="003D0FCA" w14:paraId="39F9DAC1" w14:textId="77777777" w:rsidTr="00BA7E3F">
        <w:trPr>
          <w:cantSplit/>
          <w:trHeight w:val="540"/>
          <w:jc w:val="center"/>
        </w:trPr>
        <w:tc>
          <w:tcPr>
            <w:tcW w:w="2250" w:type="dxa"/>
          </w:tcPr>
          <w:p w14:paraId="3B835865" w14:textId="77777777" w:rsidR="003D0FCA" w:rsidRPr="002C546C" w:rsidRDefault="003D0FCA" w:rsidP="00BA7E3F">
            <w:pPr>
              <w:rPr>
                <w:rFonts w:cs="Calibri"/>
                <w:sz w:val="18"/>
                <w:szCs w:val="18"/>
              </w:rPr>
            </w:pPr>
            <w:r w:rsidRPr="002C546C">
              <w:rPr>
                <w:rFonts w:cs="Calibri"/>
                <w:sz w:val="18"/>
                <w:szCs w:val="18"/>
              </w:rPr>
              <w:t>Pré-transport par</w:t>
            </w:r>
          </w:p>
          <w:p w14:paraId="38E2EAF1" w14:textId="77777777" w:rsidR="003D0FCA" w:rsidRPr="002C546C" w:rsidRDefault="003D0FCA" w:rsidP="00BA7E3F">
            <w:pPr>
              <w:rPr>
                <w:rFonts w:cs="Calibri"/>
                <w:sz w:val="18"/>
                <w:szCs w:val="18"/>
              </w:rPr>
            </w:pPr>
            <w:r w:rsidRPr="002C546C">
              <w:rPr>
                <w:rFonts w:cs="Calibri"/>
                <w:sz w:val="18"/>
                <w:szCs w:val="18"/>
              </w:rPr>
              <w:t>Pré-</w:t>
            </w:r>
            <w:proofErr w:type="spellStart"/>
            <w:r w:rsidRPr="002C546C">
              <w:rPr>
                <w:rFonts w:cs="Calibri"/>
                <w:sz w:val="18"/>
                <w:szCs w:val="18"/>
              </w:rPr>
              <w:t>carriage</w:t>
            </w:r>
            <w:proofErr w:type="spellEnd"/>
            <w:r w:rsidRPr="002C546C">
              <w:rPr>
                <w:rFonts w:cs="Calibri"/>
                <w:sz w:val="18"/>
                <w:szCs w:val="18"/>
              </w:rPr>
              <w:t xml:space="preserve"> by</w:t>
            </w:r>
          </w:p>
          <w:p w14:paraId="745BE7A1" w14:textId="77777777" w:rsidR="003D0FCA" w:rsidRPr="002C546C" w:rsidRDefault="003D0FCA" w:rsidP="00BA7E3F">
            <w:pPr>
              <w:rPr>
                <w:rFonts w:cs="Calibri"/>
                <w:sz w:val="18"/>
                <w:szCs w:val="18"/>
              </w:rPr>
            </w:pPr>
          </w:p>
        </w:tc>
        <w:tc>
          <w:tcPr>
            <w:tcW w:w="2250" w:type="dxa"/>
          </w:tcPr>
          <w:p w14:paraId="04D201A7" w14:textId="77777777" w:rsidR="003D0FCA" w:rsidRPr="002C546C" w:rsidRDefault="003D0FCA" w:rsidP="00BA7E3F">
            <w:pPr>
              <w:rPr>
                <w:rFonts w:cs="Calibri"/>
                <w:sz w:val="18"/>
                <w:szCs w:val="18"/>
              </w:rPr>
            </w:pPr>
            <w:r w:rsidRPr="002C546C">
              <w:rPr>
                <w:rFonts w:cs="Calibri"/>
                <w:sz w:val="18"/>
                <w:szCs w:val="18"/>
              </w:rPr>
              <w:t>Lieu de réception</w:t>
            </w:r>
          </w:p>
          <w:p w14:paraId="07962862" w14:textId="77777777" w:rsidR="003D0FCA" w:rsidRPr="002C546C" w:rsidRDefault="003D0FC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receipt</w:t>
            </w:r>
            <w:proofErr w:type="spellEnd"/>
          </w:p>
        </w:tc>
        <w:tc>
          <w:tcPr>
            <w:tcW w:w="2250" w:type="dxa"/>
            <w:gridSpan w:val="2"/>
          </w:tcPr>
          <w:p w14:paraId="2697DA5F" w14:textId="77777777" w:rsidR="003D0FCA" w:rsidRPr="002C546C" w:rsidRDefault="003D0FCA" w:rsidP="00BA7E3F">
            <w:pPr>
              <w:rPr>
                <w:rFonts w:cs="Calibri"/>
                <w:sz w:val="18"/>
                <w:szCs w:val="18"/>
              </w:rPr>
            </w:pPr>
            <w:r w:rsidRPr="002C546C">
              <w:rPr>
                <w:rFonts w:cs="Calibri"/>
                <w:sz w:val="18"/>
                <w:szCs w:val="18"/>
              </w:rPr>
              <w:t>Conditions de paiement</w:t>
            </w:r>
          </w:p>
          <w:p w14:paraId="2AA12CC7" w14:textId="77777777" w:rsidR="003D0FCA" w:rsidRPr="002C546C" w:rsidRDefault="003D0FCA" w:rsidP="00BA7E3F">
            <w:pPr>
              <w:rPr>
                <w:rFonts w:cs="Calibri"/>
                <w:sz w:val="18"/>
                <w:szCs w:val="18"/>
              </w:rPr>
            </w:pPr>
            <w:proofErr w:type="spellStart"/>
            <w:r w:rsidRPr="002C546C">
              <w:rPr>
                <w:rFonts w:cs="Calibri"/>
                <w:sz w:val="18"/>
                <w:szCs w:val="18"/>
              </w:rPr>
              <w:t>Terms</w:t>
            </w:r>
            <w:proofErr w:type="spellEnd"/>
            <w:r w:rsidRPr="002C546C">
              <w:rPr>
                <w:rFonts w:cs="Calibri"/>
                <w:sz w:val="18"/>
                <w:szCs w:val="18"/>
              </w:rPr>
              <w:t xml:space="preserve"> of </w:t>
            </w:r>
            <w:proofErr w:type="spellStart"/>
            <w:r w:rsidRPr="002C546C">
              <w:rPr>
                <w:rFonts w:cs="Calibri"/>
                <w:sz w:val="18"/>
                <w:szCs w:val="18"/>
              </w:rPr>
              <w:t>payment</w:t>
            </w:r>
            <w:proofErr w:type="spellEnd"/>
            <w:r w:rsidRPr="002C546C">
              <w:rPr>
                <w:rFonts w:cs="Calibri"/>
                <w:sz w:val="18"/>
                <w:szCs w:val="18"/>
              </w:rPr>
              <w:t xml:space="preserve"> </w:t>
            </w:r>
          </w:p>
          <w:p w14:paraId="043FA5F7" w14:textId="5A7E0E41" w:rsidR="003D0FCA" w:rsidRPr="002C546C" w:rsidRDefault="003D0FCA" w:rsidP="00BA7E3F">
            <w:pPr>
              <w:rPr>
                <w:rFonts w:cs="Calibri"/>
                <w:b/>
                <w:sz w:val="18"/>
                <w:szCs w:val="18"/>
              </w:rPr>
            </w:pPr>
            <w:r w:rsidRPr="002C546C">
              <w:rPr>
                <w:rFonts w:cs="Calibri"/>
                <w:b/>
                <w:sz w:val="18"/>
                <w:szCs w:val="18"/>
              </w:rPr>
              <w:t xml:space="preserve">Virement </w:t>
            </w:r>
            <w:r w:rsidR="009462A4">
              <w:rPr>
                <w:rFonts w:cs="Calibri"/>
                <w:b/>
                <w:sz w:val="18"/>
                <w:szCs w:val="18"/>
              </w:rPr>
              <w:t>SEPA</w:t>
            </w:r>
            <w:r w:rsidRPr="002C546C">
              <w:rPr>
                <w:rFonts w:cs="Calibri"/>
                <w:b/>
                <w:sz w:val="18"/>
                <w:szCs w:val="18"/>
              </w:rPr>
              <w:t xml:space="preserve"> </w:t>
            </w:r>
            <w:r>
              <w:rPr>
                <w:rFonts w:cs="Calibri"/>
                <w:b/>
                <w:sz w:val="18"/>
                <w:szCs w:val="18"/>
              </w:rPr>
              <w:t xml:space="preserve">le 31/10/2021 </w:t>
            </w:r>
          </w:p>
        </w:tc>
        <w:tc>
          <w:tcPr>
            <w:tcW w:w="2250" w:type="dxa"/>
            <w:gridSpan w:val="2"/>
          </w:tcPr>
          <w:p w14:paraId="18CE95C7" w14:textId="77777777" w:rsidR="003D0FCA" w:rsidRPr="002C546C" w:rsidRDefault="003D0FCA" w:rsidP="00BA7E3F">
            <w:pPr>
              <w:rPr>
                <w:rFonts w:cs="Calibri"/>
                <w:sz w:val="18"/>
                <w:szCs w:val="18"/>
              </w:rPr>
            </w:pPr>
            <w:r w:rsidRPr="002C546C">
              <w:rPr>
                <w:rFonts w:cs="Calibri"/>
                <w:sz w:val="18"/>
                <w:szCs w:val="18"/>
              </w:rPr>
              <w:t>Monnaie de paiement</w:t>
            </w:r>
          </w:p>
          <w:p w14:paraId="4854AABD" w14:textId="77777777" w:rsidR="003D0FCA" w:rsidRPr="002C546C" w:rsidRDefault="003D0FCA" w:rsidP="00BA7E3F">
            <w:pPr>
              <w:rPr>
                <w:rFonts w:cs="Calibri"/>
                <w:sz w:val="18"/>
                <w:szCs w:val="18"/>
              </w:rPr>
            </w:pPr>
            <w:proofErr w:type="spellStart"/>
            <w:r w:rsidRPr="002C546C">
              <w:rPr>
                <w:rFonts w:cs="Calibri"/>
                <w:sz w:val="18"/>
                <w:szCs w:val="18"/>
              </w:rPr>
              <w:t>Currency</w:t>
            </w:r>
            <w:proofErr w:type="spellEnd"/>
            <w:r w:rsidRPr="002C546C">
              <w:rPr>
                <w:rFonts w:cs="Calibri"/>
                <w:sz w:val="18"/>
                <w:szCs w:val="18"/>
              </w:rPr>
              <w:t xml:space="preserve"> of </w:t>
            </w:r>
            <w:proofErr w:type="spellStart"/>
            <w:r w:rsidRPr="002C546C">
              <w:rPr>
                <w:rFonts w:cs="Calibri"/>
                <w:sz w:val="18"/>
                <w:szCs w:val="18"/>
              </w:rPr>
              <w:t>payment</w:t>
            </w:r>
            <w:proofErr w:type="spellEnd"/>
          </w:p>
          <w:p w14:paraId="7326FE62" w14:textId="77777777" w:rsidR="003D0FCA" w:rsidRPr="007E37BA" w:rsidRDefault="003D0FCA" w:rsidP="00BA7E3F">
            <w:pPr>
              <w:jc w:val="center"/>
              <w:rPr>
                <w:rFonts w:cs="Calibri"/>
                <w:b/>
                <w:sz w:val="18"/>
                <w:szCs w:val="18"/>
              </w:rPr>
            </w:pPr>
            <w:r w:rsidRPr="007E37BA">
              <w:rPr>
                <w:rFonts w:cs="Calibri"/>
                <w:b/>
                <w:sz w:val="18"/>
                <w:szCs w:val="18"/>
              </w:rPr>
              <w:t>EU</w:t>
            </w:r>
            <w:r>
              <w:rPr>
                <w:rFonts w:cs="Calibri"/>
                <w:b/>
                <w:sz w:val="18"/>
                <w:szCs w:val="18"/>
              </w:rPr>
              <w:t>R</w:t>
            </w:r>
          </w:p>
        </w:tc>
      </w:tr>
      <w:tr w:rsidR="003D0FCA" w:rsidRPr="00586D8D" w14:paraId="6D67378C" w14:textId="77777777" w:rsidTr="00BA7E3F">
        <w:trPr>
          <w:cantSplit/>
          <w:trHeight w:val="540"/>
          <w:jc w:val="center"/>
        </w:trPr>
        <w:tc>
          <w:tcPr>
            <w:tcW w:w="2250" w:type="dxa"/>
          </w:tcPr>
          <w:p w14:paraId="414A0058" w14:textId="77777777" w:rsidR="003D0FCA" w:rsidRPr="002C546C" w:rsidRDefault="003D0FCA" w:rsidP="00BA7E3F">
            <w:pPr>
              <w:rPr>
                <w:rFonts w:cs="Calibri"/>
                <w:sz w:val="18"/>
                <w:szCs w:val="18"/>
              </w:rPr>
            </w:pPr>
            <w:r w:rsidRPr="002C546C">
              <w:rPr>
                <w:rFonts w:cs="Calibri"/>
                <w:sz w:val="18"/>
                <w:szCs w:val="18"/>
              </w:rPr>
              <w:t>Identité moyen transport</w:t>
            </w:r>
          </w:p>
          <w:p w14:paraId="4EFC0ED4" w14:textId="77777777" w:rsidR="003D0FCA" w:rsidRPr="002C546C" w:rsidRDefault="003D0FCA" w:rsidP="00BA7E3F">
            <w:pPr>
              <w:rPr>
                <w:rFonts w:cs="Calibri"/>
                <w:sz w:val="18"/>
                <w:szCs w:val="18"/>
              </w:rPr>
            </w:pPr>
            <w:r w:rsidRPr="002C546C">
              <w:rPr>
                <w:rFonts w:cs="Calibri"/>
                <w:sz w:val="18"/>
                <w:szCs w:val="18"/>
              </w:rPr>
              <w:t>Transport ID</w:t>
            </w:r>
          </w:p>
          <w:p w14:paraId="36D1B335" w14:textId="77777777" w:rsidR="003D0FCA" w:rsidRPr="002C546C" w:rsidRDefault="003D0FCA" w:rsidP="00BA7E3F">
            <w:pPr>
              <w:rPr>
                <w:rFonts w:cs="Calibri"/>
                <w:b/>
                <w:sz w:val="18"/>
                <w:szCs w:val="18"/>
              </w:rPr>
            </w:pPr>
            <w:r w:rsidRPr="002C546C">
              <w:rPr>
                <w:rFonts w:cs="Calibri"/>
                <w:b/>
                <w:sz w:val="18"/>
                <w:szCs w:val="18"/>
              </w:rPr>
              <w:t xml:space="preserve">Routier </w:t>
            </w:r>
          </w:p>
        </w:tc>
        <w:tc>
          <w:tcPr>
            <w:tcW w:w="2250" w:type="dxa"/>
          </w:tcPr>
          <w:p w14:paraId="25D4CA14" w14:textId="77777777" w:rsidR="003D0FCA" w:rsidRPr="002C546C" w:rsidRDefault="003D0FCA" w:rsidP="00BA7E3F">
            <w:pPr>
              <w:rPr>
                <w:rFonts w:cs="Calibri"/>
                <w:sz w:val="18"/>
                <w:szCs w:val="18"/>
              </w:rPr>
            </w:pPr>
            <w:r w:rsidRPr="002C546C">
              <w:rPr>
                <w:rFonts w:cs="Calibri"/>
                <w:sz w:val="18"/>
                <w:szCs w:val="18"/>
              </w:rPr>
              <w:t>Lieu de chargement</w:t>
            </w:r>
          </w:p>
          <w:p w14:paraId="6F59223A" w14:textId="77777777" w:rsidR="003D0FCA" w:rsidRPr="002C546C" w:rsidRDefault="003D0FC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loading</w:t>
            </w:r>
            <w:proofErr w:type="spellEnd"/>
          </w:p>
          <w:p w14:paraId="4982F76B" w14:textId="77777777" w:rsidR="003D0FCA" w:rsidRPr="002C546C" w:rsidRDefault="003D0FCA" w:rsidP="00BA7E3F">
            <w:pPr>
              <w:rPr>
                <w:rFonts w:cs="Calibri"/>
                <w:b/>
                <w:sz w:val="18"/>
                <w:szCs w:val="18"/>
              </w:rPr>
            </w:pPr>
            <w:r>
              <w:rPr>
                <w:rFonts w:cs="Calibri"/>
                <w:b/>
                <w:sz w:val="18"/>
                <w:szCs w:val="18"/>
              </w:rPr>
              <w:t>Lyon</w:t>
            </w:r>
          </w:p>
        </w:tc>
        <w:tc>
          <w:tcPr>
            <w:tcW w:w="4500" w:type="dxa"/>
            <w:gridSpan w:val="4"/>
          </w:tcPr>
          <w:p w14:paraId="405A9086" w14:textId="77777777" w:rsidR="003D0FCA" w:rsidRPr="003D3C58" w:rsidRDefault="003D0FCA" w:rsidP="00BA7E3F">
            <w:pPr>
              <w:rPr>
                <w:rFonts w:cs="Calibri"/>
                <w:b/>
                <w:bCs/>
                <w:sz w:val="18"/>
                <w:szCs w:val="18"/>
              </w:rPr>
            </w:pPr>
            <w:r w:rsidRPr="003D3C58">
              <w:rPr>
                <w:rFonts w:cs="Calibri"/>
                <w:b/>
                <w:bCs/>
                <w:sz w:val="18"/>
                <w:szCs w:val="18"/>
              </w:rPr>
              <w:t>IBAN</w:t>
            </w:r>
            <w:r>
              <w:rPr>
                <w:rFonts w:cs="Calibri"/>
                <w:b/>
                <w:bCs/>
                <w:sz w:val="18"/>
                <w:szCs w:val="18"/>
              </w:rPr>
              <w:t xml:space="preserve"> : </w:t>
            </w:r>
            <w:r w:rsidRPr="003D3C58">
              <w:rPr>
                <w:rFonts w:cs="Calibri"/>
                <w:b/>
                <w:bCs/>
                <w:sz w:val="18"/>
                <w:szCs w:val="18"/>
              </w:rPr>
              <w:t>FR23 3645 5678 6787 8765 7865 123</w:t>
            </w:r>
          </w:p>
        </w:tc>
      </w:tr>
      <w:tr w:rsidR="003D0FCA" w14:paraId="514E72E5" w14:textId="77777777" w:rsidTr="00BA7E3F">
        <w:trPr>
          <w:cantSplit/>
          <w:trHeight w:val="540"/>
          <w:jc w:val="center"/>
        </w:trPr>
        <w:tc>
          <w:tcPr>
            <w:tcW w:w="2250" w:type="dxa"/>
          </w:tcPr>
          <w:p w14:paraId="2BCAF204" w14:textId="77777777" w:rsidR="003D0FCA" w:rsidRPr="002C546C" w:rsidRDefault="003D0FCA" w:rsidP="00BA7E3F">
            <w:pPr>
              <w:rPr>
                <w:rFonts w:cs="Calibri"/>
                <w:sz w:val="18"/>
                <w:szCs w:val="18"/>
              </w:rPr>
            </w:pPr>
            <w:r w:rsidRPr="002C546C">
              <w:rPr>
                <w:rFonts w:cs="Calibri"/>
                <w:sz w:val="18"/>
                <w:szCs w:val="18"/>
              </w:rPr>
              <w:t>Lieu de déchargement</w:t>
            </w:r>
          </w:p>
          <w:p w14:paraId="23B35C8B" w14:textId="77777777" w:rsidR="003D0FCA" w:rsidRPr="002C546C" w:rsidRDefault="003D0FCA" w:rsidP="00BA7E3F">
            <w:pPr>
              <w:rPr>
                <w:rFonts w:cs="Calibri"/>
                <w:sz w:val="18"/>
                <w:szCs w:val="18"/>
              </w:rPr>
            </w:pPr>
            <w:r w:rsidRPr="002C546C">
              <w:rPr>
                <w:rFonts w:cs="Calibri"/>
                <w:sz w:val="18"/>
                <w:szCs w:val="18"/>
              </w:rPr>
              <w:t xml:space="preserve">Place of </w:t>
            </w:r>
            <w:proofErr w:type="spellStart"/>
            <w:r w:rsidRPr="002C546C">
              <w:rPr>
                <w:rFonts w:cs="Calibri"/>
                <w:sz w:val="18"/>
                <w:szCs w:val="18"/>
              </w:rPr>
              <w:t>discharge</w:t>
            </w:r>
            <w:proofErr w:type="spellEnd"/>
          </w:p>
          <w:p w14:paraId="32F21936" w14:textId="77777777" w:rsidR="003D0FCA" w:rsidRPr="002C546C" w:rsidRDefault="003D0FCA" w:rsidP="00BA7E3F">
            <w:pPr>
              <w:rPr>
                <w:rFonts w:cs="Calibri"/>
                <w:b/>
                <w:sz w:val="18"/>
                <w:szCs w:val="18"/>
              </w:rPr>
            </w:pPr>
            <w:r>
              <w:rPr>
                <w:rFonts w:cs="Calibri"/>
                <w:b/>
                <w:sz w:val="18"/>
                <w:szCs w:val="18"/>
                <w:lang w:val="en-GB"/>
              </w:rPr>
              <w:t>Berlin</w:t>
            </w:r>
          </w:p>
        </w:tc>
        <w:tc>
          <w:tcPr>
            <w:tcW w:w="2250" w:type="dxa"/>
          </w:tcPr>
          <w:p w14:paraId="0CBE08DB" w14:textId="77777777" w:rsidR="003D0FCA" w:rsidRPr="002C546C" w:rsidRDefault="003D0FCA" w:rsidP="00BA7E3F">
            <w:pPr>
              <w:rPr>
                <w:rFonts w:cs="Calibri"/>
                <w:sz w:val="18"/>
                <w:szCs w:val="18"/>
              </w:rPr>
            </w:pPr>
            <w:r w:rsidRPr="002C546C">
              <w:rPr>
                <w:rFonts w:cs="Calibri"/>
                <w:sz w:val="18"/>
                <w:szCs w:val="18"/>
              </w:rPr>
              <w:t>Lieu de destination</w:t>
            </w:r>
          </w:p>
          <w:p w14:paraId="71668409" w14:textId="77777777" w:rsidR="003D0FCA" w:rsidRPr="002C546C" w:rsidRDefault="003D0FCA" w:rsidP="00BA7E3F">
            <w:pPr>
              <w:rPr>
                <w:rFonts w:cs="Calibri"/>
                <w:sz w:val="18"/>
                <w:szCs w:val="18"/>
              </w:rPr>
            </w:pPr>
            <w:r w:rsidRPr="002C546C">
              <w:rPr>
                <w:rFonts w:cs="Calibri"/>
                <w:sz w:val="18"/>
                <w:szCs w:val="18"/>
              </w:rPr>
              <w:t>Place of destination</w:t>
            </w:r>
          </w:p>
          <w:p w14:paraId="04E43C3E" w14:textId="77777777" w:rsidR="003D0FCA" w:rsidRPr="002C546C" w:rsidRDefault="003D0FCA" w:rsidP="00BA7E3F">
            <w:pPr>
              <w:rPr>
                <w:rFonts w:cs="Calibri"/>
                <w:b/>
                <w:sz w:val="18"/>
                <w:szCs w:val="18"/>
              </w:rPr>
            </w:pPr>
            <w:r>
              <w:rPr>
                <w:rFonts w:cs="Calibri"/>
                <w:b/>
                <w:sz w:val="18"/>
                <w:szCs w:val="18"/>
                <w:lang w:val="en-GB"/>
              </w:rPr>
              <w:t>Berlin</w:t>
            </w:r>
          </w:p>
        </w:tc>
        <w:tc>
          <w:tcPr>
            <w:tcW w:w="4500" w:type="dxa"/>
            <w:gridSpan w:val="4"/>
          </w:tcPr>
          <w:p w14:paraId="42E7CA73" w14:textId="77777777" w:rsidR="003D0FCA" w:rsidRPr="002C546C" w:rsidRDefault="003D0FCA" w:rsidP="00BA7E3F">
            <w:pPr>
              <w:rPr>
                <w:rFonts w:cs="Calibri"/>
                <w:sz w:val="18"/>
                <w:szCs w:val="18"/>
              </w:rPr>
            </w:pPr>
          </w:p>
        </w:tc>
      </w:tr>
      <w:tr w:rsidR="003D0FCA" w14:paraId="4DF0128D" w14:textId="77777777" w:rsidTr="00BA7E3F">
        <w:trPr>
          <w:cantSplit/>
          <w:trHeight w:val="1365"/>
          <w:jc w:val="center"/>
        </w:trPr>
        <w:tc>
          <w:tcPr>
            <w:tcW w:w="4500" w:type="dxa"/>
            <w:gridSpan w:val="2"/>
          </w:tcPr>
          <w:p w14:paraId="499AA238" w14:textId="77777777" w:rsidR="003D0FCA" w:rsidRPr="002C546C" w:rsidRDefault="003D0FCA" w:rsidP="00BA7E3F">
            <w:pPr>
              <w:rPr>
                <w:rFonts w:cs="Calibri"/>
                <w:sz w:val="18"/>
                <w:szCs w:val="18"/>
              </w:rPr>
            </w:pPr>
            <w:r w:rsidRPr="002C546C">
              <w:rPr>
                <w:rFonts w:cs="Calibri"/>
                <w:sz w:val="18"/>
                <w:szCs w:val="18"/>
              </w:rPr>
              <w:t>Nb suites                              Désignation des articles</w:t>
            </w:r>
          </w:p>
          <w:p w14:paraId="4C4E0ED1" w14:textId="77777777" w:rsidR="003D0FCA" w:rsidRPr="002C546C" w:rsidRDefault="003D0FCA" w:rsidP="00BA7E3F">
            <w:pPr>
              <w:rPr>
                <w:rFonts w:cs="Calibri"/>
                <w:sz w:val="18"/>
                <w:szCs w:val="18"/>
              </w:rPr>
            </w:pPr>
            <w:r w:rsidRPr="002C546C">
              <w:rPr>
                <w:rFonts w:cs="Calibri"/>
                <w:sz w:val="18"/>
                <w:szCs w:val="18"/>
              </w:rPr>
              <w:t xml:space="preserve">Nb of </w:t>
            </w:r>
            <w:proofErr w:type="spellStart"/>
            <w:r w:rsidRPr="002C546C">
              <w:rPr>
                <w:rFonts w:cs="Calibri"/>
                <w:sz w:val="18"/>
                <w:szCs w:val="18"/>
              </w:rPr>
              <w:t>cont</w:t>
            </w:r>
            <w:proofErr w:type="spellEnd"/>
            <w:r w:rsidRPr="002C546C">
              <w:rPr>
                <w:rFonts w:cs="Calibri"/>
                <w:sz w:val="18"/>
                <w:szCs w:val="18"/>
              </w:rPr>
              <w:t xml:space="preserve">. </w:t>
            </w:r>
            <w:proofErr w:type="spellStart"/>
            <w:r w:rsidRPr="002C546C">
              <w:rPr>
                <w:rFonts w:cs="Calibri"/>
                <w:sz w:val="18"/>
                <w:szCs w:val="18"/>
              </w:rPr>
              <w:t>Sheets</w:t>
            </w:r>
            <w:proofErr w:type="spellEnd"/>
            <w:r w:rsidRPr="002C546C">
              <w:rPr>
                <w:rFonts w:cs="Calibri"/>
                <w:sz w:val="18"/>
                <w:szCs w:val="18"/>
              </w:rPr>
              <w:t xml:space="preserve">                Description of </w:t>
            </w:r>
            <w:proofErr w:type="spellStart"/>
            <w:r w:rsidRPr="002C546C">
              <w:rPr>
                <w:rFonts w:cs="Calibri"/>
                <w:sz w:val="18"/>
                <w:szCs w:val="18"/>
              </w:rPr>
              <w:t>goods</w:t>
            </w:r>
            <w:proofErr w:type="spellEnd"/>
          </w:p>
          <w:p w14:paraId="699B44E9" w14:textId="77777777" w:rsidR="003D0FCA" w:rsidRPr="002C546C" w:rsidRDefault="003D0FCA" w:rsidP="00BA7E3F">
            <w:pPr>
              <w:rPr>
                <w:rFonts w:cs="Calibri"/>
                <w:sz w:val="18"/>
                <w:szCs w:val="18"/>
              </w:rPr>
            </w:pPr>
          </w:p>
          <w:p w14:paraId="04AF8872" w14:textId="69568A51" w:rsidR="003D0FCA" w:rsidRDefault="003D0FCA" w:rsidP="00BA7E3F">
            <w:pPr>
              <w:rPr>
                <w:rFonts w:cs="Calibri"/>
                <w:b/>
                <w:sz w:val="18"/>
                <w:szCs w:val="18"/>
              </w:rPr>
            </w:pPr>
            <w:r>
              <w:rPr>
                <w:rFonts w:cs="Calibri"/>
                <w:b/>
                <w:sz w:val="18"/>
                <w:szCs w:val="18"/>
              </w:rPr>
              <w:t xml:space="preserve">200 paires de chaussettes Collection </w:t>
            </w:r>
            <w:r w:rsidR="00845B9E">
              <w:rPr>
                <w:rFonts w:cs="Calibri"/>
                <w:b/>
                <w:sz w:val="18"/>
                <w:szCs w:val="18"/>
              </w:rPr>
              <w:t>Armand</w:t>
            </w:r>
            <w:r>
              <w:rPr>
                <w:rFonts w:cs="Calibri"/>
                <w:b/>
                <w:sz w:val="18"/>
                <w:szCs w:val="18"/>
              </w:rPr>
              <w:t xml:space="preserve"> taille 39/41</w:t>
            </w:r>
          </w:p>
          <w:p w14:paraId="5D12432C" w14:textId="10BF3062" w:rsidR="003D0FCA" w:rsidRPr="002C546C" w:rsidRDefault="003D0FCA" w:rsidP="00BA7E3F">
            <w:pPr>
              <w:rPr>
                <w:rFonts w:cs="Calibri"/>
                <w:sz w:val="18"/>
                <w:szCs w:val="18"/>
              </w:rPr>
            </w:pPr>
            <w:r>
              <w:rPr>
                <w:rFonts w:cs="Calibri"/>
                <w:b/>
                <w:sz w:val="18"/>
                <w:szCs w:val="18"/>
              </w:rPr>
              <w:t xml:space="preserve">50  paires de chaussettes Collection </w:t>
            </w:r>
            <w:r w:rsidR="00845B9E">
              <w:rPr>
                <w:rFonts w:cs="Calibri"/>
                <w:b/>
                <w:sz w:val="18"/>
                <w:szCs w:val="18"/>
              </w:rPr>
              <w:t>Armand</w:t>
            </w:r>
            <w:r>
              <w:rPr>
                <w:rFonts w:cs="Calibri"/>
                <w:b/>
                <w:sz w:val="18"/>
                <w:szCs w:val="18"/>
              </w:rPr>
              <w:t xml:space="preserve"> taille  36/38</w:t>
            </w:r>
          </w:p>
        </w:tc>
        <w:tc>
          <w:tcPr>
            <w:tcW w:w="1125" w:type="dxa"/>
          </w:tcPr>
          <w:p w14:paraId="20A7CCF2" w14:textId="77777777" w:rsidR="003D0FCA" w:rsidRPr="002C546C" w:rsidRDefault="003D0FCA" w:rsidP="00BA7E3F">
            <w:pPr>
              <w:rPr>
                <w:rFonts w:cs="Calibri"/>
                <w:sz w:val="18"/>
                <w:szCs w:val="18"/>
                <w:lang w:val="nl-NL"/>
              </w:rPr>
            </w:pPr>
            <w:proofErr w:type="spellStart"/>
            <w:r w:rsidRPr="002C546C">
              <w:rPr>
                <w:rFonts w:cs="Calibri"/>
                <w:sz w:val="18"/>
                <w:szCs w:val="18"/>
                <w:lang w:val="nl-NL"/>
              </w:rPr>
              <w:t>Poids</w:t>
            </w:r>
            <w:proofErr w:type="spellEnd"/>
            <w:r w:rsidRPr="002C546C">
              <w:rPr>
                <w:rFonts w:cs="Calibri"/>
                <w:sz w:val="18"/>
                <w:szCs w:val="18"/>
                <w:lang w:val="nl-NL"/>
              </w:rPr>
              <w:t xml:space="preserve"> net Kg</w:t>
            </w:r>
          </w:p>
          <w:p w14:paraId="606E3136" w14:textId="77777777" w:rsidR="003D0FCA" w:rsidRPr="002C546C" w:rsidRDefault="003D0FCA" w:rsidP="00BA7E3F">
            <w:pPr>
              <w:rPr>
                <w:rFonts w:cs="Calibri"/>
                <w:sz w:val="18"/>
                <w:szCs w:val="18"/>
                <w:lang w:val="nl-NL"/>
              </w:rPr>
            </w:pPr>
            <w:r w:rsidRPr="002C546C">
              <w:rPr>
                <w:rFonts w:cs="Calibri"/>
                <w:sz w:val="18"/>
                <w:szCs w:val="18"/>
                <w:lang w:val="nl-NL"/>
              </w:rPr>
              <w:t xml:space="preserve">Net </w:t>
            </w:r>
            <w:proofErr w:type="spellStart"/>
            <w:r w:rsidRPr="002C546C">
              <w:rPr>
                <w:rFonts w:cs="Calibri"/>
                <w:sz w:val="18"/>
                <w:szCs w:val="18"/>
                <w:lang w:val="nl-NL"/>
              </w:rPr>
              <w:t>Weight</w:t>
            </w:r>
            <w:proofErr w:type="spellEnd"/>
          </w:p>
        </w:tc>
        <w:tc>
          <w:tcPr>
            <w:tcW w:w="1125" w:type="dxa"/>
          </w:tcPr>
          <w:p w14:paraId="7E62C186" w14:textId="77777777" w:rsidR="003D0FCA" w:rsidRPr="002C546C" w:rsidRDefault="003D0FCA" w:rsidP="00BA7E3F">
            <w:pPr>
              <w:rPr>
                <w:rFonts w:cs="Calibri"/>
                <w:sz w:val="18"/>
                <w:szCs w:val="18"/>
              </w:rPr>
            </w:pPr>
            <w:r w:rsidRPr="002C546C">
              <w:rPr>
                <w:rFonts w:cs="Calibri"/>
                <w:sz w:val="18"/>
                <w:szCs w:val="18"/>
              </w:rPr>
              <w:t>Quantité</w:t>
            </w:r>
          </w:p>
          <w:p w14:paraId="2DA73AE0" w14:textId="77777777" w:rsidR="003D0FCA" w:rsidRPr="002C546C" w:rsidRDefault="003D0FCA" w:rsidP="00BA7E3F">
            <w:pPr>
              <w:rPr>
                <w:rFonts w:cs="Calibri"/>
                <w:sz w:val="18"/>
                <w:szCs w:val="18"/>
              </w:rPr>
            </w:pPr>
            <w:proofErr w:type="spellStart"/>
            <w:r w:rsidRPr="002C546C">
              <w:rPr>
                <w:rFonts w:cs="Calibri"/>
                <w:sz w:val="18"/>
                <w:szCs w:val="18"/>
              </w:rPr>
              <w:t>Quantity</w:t>
            </w:r>
            <w:proofErr w:type="spellEnd"/>
          </w:p>
          <w:p w14:paraId="038A6D55" w14:textId="77777777" w:rsidR="003D0FCA" w:rsidRPr="002C546C" w:rsidRDefault="003D0FCA" w:rsidP="00BA7E3F">
            <w:pPr>
              <w:rPr>
                <w:rFonts w:cs="Calibri"/>
                <w:sz w:val="18"/>
                <w:szCs w:val="18"/>
              </w:rPr>
            </w:pPr>
          </w:p>
          <w:p w14:paraId="70911411" w14:textId="77777777" w:rsidR="003D0FCA" w:rsidRDefault="003D0FCA" w:rsidP="00BA7E3F">
            <w:pPr>
              <w:jc w:val="right"/>
              <w:rPr>
                <w:rFonts w:cs="Calibri"/>
                <w:b/>
                <w:sz w:val="18"/>
                <w:szCs w:val="18"/>
              </w:rPr>
            </w:pPr>
            <w:r>
              <w:rPr>
                <w:rFonts w:cs="Calibri"/>
                <w:b/>
                <w:sz w:val="18"/>
                <w:szCs w:val="18"/>
              </w:rPr>
              <w:t>200</w:t>
            </w:r>
          </w:p>
          <w:p w14:paraId="08BBC73E" w14:textId="77777777" w:rsidR="003D0FCA" w:rsidRPr="002C546C" w:rsidRDefault="003D0FCA" w:rsidP="00BA7E3F">
            <w:pPr>
              <w:jc w:val="right"/>
              <w:rPr>
                <w:rFonts w:cs="Calibri"/>
                <w:sz w:val="18"/>
                <w:szCs w:val="18"/>
              </w:rPr>
            </w:pPr>
            <w:r>
              <w:rPr>
                <w:rFonts w:cs="Calibri"/>
                <w:b/>
                <w:sz w:val="18"/>
                <w:szCs w:val="18"/>
              </w:rPr>
              <w:t>50</w:t>
            </w:r>
          </w:p>
        </w:tc>
        <w:tc>
          <w:tcPr>
            <w:tcW w:w="1125" w:type="dxa"/>
          </w:tcPr>
          <w:p w14:paraId="26D73AC4" w14:textId="77777777" w:rsidR="003D0FCA" w:rsidRPr="002C546C" w:rsidRDefault="003D0FCA" w:rsidP="00BA7E3F">
            <w:pPr>
              <w:rPr>
                <w:rFonts w:cs="Calibri"/>
                <w:sz w:val="18"/>
                <w:szCs w:val="18"/>
              </w:rPr>
            </w:pPr>
            <w:r w:rsidRPr="002C546C">
              <w:rPr>
                <w:rFonts w:cs="Calibri"/>
                <w:sz w:val="18"/>
                <w:szCs w:val="18"/>
              </w:rPr>
              <w:t>Prix unitaire</w:t>
            </w:r>
          </w:p>
          <w:p w14:paraId="29F62F3F" w14:textId="77777777" w:rsidR="003D0FCA" w:rsidRPr="002C546C" w:rsidRDefault="003D0FCA" w:rsidP="00BA7E3F">
            <w:pPr>
              <w:rPr>
                <w:rFonts w:cs="Calibri"/>
                <w:sz w:val="18"/>
                <w:szCs w:val="18"/>
                <w:lang w:val="en-GB"/>
              </w:rPr>
            </w:pPr>
            <w:r w:rsidRPr="002C546C">
              <w:rPr>
                <w:rFonts w:cs="Calibri"/>
                <w:sz w:val="18"/>
                <w:szCs w:val="18"/>
                <w:lang w:val="en-GB"/>
              </w:rPr>
              <w:t>Unit price</w:t>
            </w:r>
          </w:p>
          <w:p w14:paraId="647F46A5" w14:textId="77777777" w:rsidR="003D0FCA" w:rsidRPr="002C546C" w:rsidRDefault="003D0FCA" w:rsidP="00BA7E3F">
            <w:pPr>
              <w:rPr>
                <w:rFonts w:cs="Calibri"/>
                <w:sz w:val="18"/>
                <w:szCs w:val="18"/>
                <w:lang w:val="en-GB"/>
              </w:rPr>
            </w:pPr>
          </w:p>
          <w:p w14:paraId="01C62214" w14:textId="30912E6F" w:rsidR="003D0FCA" w:rsidRPr="002C546C" w:rsidRDefault="003D0FCA" w:rsidP="00BA7E3F">
            <w:pPr>
              <w:jc w:val="right"/>
              <w:rPr>
                <w:rFonts w:cs="Calibri"/>
                <w:b/>
                <w:sz w:val="18"/>
                <w:szCs w:val="18"/>
              </w:rPr>
            </w:pPr>
            <w:r>
              <w:rPr>
                <w:rFonts w:cs="Calibri"/>
                <w:b/>
                <w:sz w:val="18"/>
                <w:szCs w:val="18"/>
                <w:lang w:val="en-GB"/>
              </w:rPr>
              <w:t>1</w:t>
            </w:r>
            <w:r w:rsidR="00845B9E">
              <w:rPr>
                <w:rFonts w:cs="Calibri"/>
                <w:b/>
                <w:sz w:val="18"/>
                <w:szCs w:val="18"/>
                <w:lang w:val="en-GB"/>
              </w:rPr>
              <w:t>1.37</w:t>
            </w:r>
          </w:p>
          <w:p w14:paraId="29160F97" w14:textId="0A21C603" w:rsidR="003D0FCA" w:rsidRPr="002C546C" w:rsidRDefault="003D0FCA" w:rsidP="00BA7E3F">
            <w:pPr>
              <w:jc w:val="center"/>
              <w:rPr>
                <w:rFonts w:cs="Calibri"/>
                <w:sz w:val="18"/>
                <w:szCs w:val="18"/>
              </w:rPr>
            </w:pPr>
            <w:r>
              <w:rPr>
                <w:rFonts w:cs="Calibri"/>
                <w:b/>
                <w:sz w:val="18"/>
                <w:szCs w:val="18"/>
              </w:rPr>
              <w:t xml:space="preserve">              </w:t>
            </w:r>
            <w:r w:rsidR="00845B9E">
              <w:rPr>
                <w:rFonts w:cs="Calibri"/>
                <w:b/>
                <w:sz w:val="18"/>
                <w:szCs w:val="18"/>
              </w:rPr>
              <w:t>11.37</w:t>
            </w:r>
          </w:p>
          <w:p w14:paraId="4E60E1C8" w14:textId="77777777" w:rsidR="003D0FCA" w:rsidRPr="002C546C" w:rsidRDefault="003D0FCA" w:rsidP="00BA7E3F">
            <w:pPr>
              <w:rPr>
                <w:rFonts w:cs="Calibri"/>
                <w:sz w:val="18"/>
                <w:szCs w:val="18"/>
                <w:lang w:val="en-GB"/>
              </w:rPr>
            </w:pPr>
          </w:p>
        </w:tc>
        <w:tc>
          <w:tcPr>
            <w:tcW w:w="1125" w:type="dxa"/>
          </w:tcPr>
          <w:p w14:paraId="75C2A2E6" w14:textId="77777777" w:rsidR="003D0FCA" w:rsidRPr="002C546C" w:rsidRDefault="003D0FCA" w:rsidP="00BA7E3F">
            <w:pPr>
              <w:rPr>
                <w:rFonts w:cs="Calibri"/>
                <w:sz w:val="18"/>
                <w:szCs w:val="18"/>
                <w:lang w:val="en-GB"/>
              </w:rPr>
            </w:pPr>
            <w:proofErr w:type="spellStart"/>
            <w:r w:rsidRPr="002C546C">
              <w:rPr>
                <w:rFonts w:cs="Calibri"/>
                <w:sz w:val="18"/>
                <w:szCs w:val="18"/>
                <w:lang w:val="en-GB"/>
              </w:rPr>
              <w:t>Montant</w:t>
            </w:r>
            <w:proofErr w:type="spellEnd"/>
          </w:p>
          <w:p w14:paraId="46F04B50" w14:textId="77777777" w:rsidR="003D0FCA" w:rsidRPr="002C546C" w:rsidRDefault="003D0FCA" w:rsidP="00BA7E3F">
            <w:pPr>
              <w:rPr>
                <w:rFonts w:cs="Calibri"/>
                <w:sz w:val="18"/>
                <w:szCs w:val="18"/>
                <w:lang w:val="en-GB"/>
              </w:rPr>
            </w:pPr>
            <w:r w:rsidRPr="002C546C">
              <w:rPr>
                <w:rFonts w:cs="Calibri"/>
                <w:sz w:val="18"/>
                <w:szCs w:val="18"/>
                <w:lang w:val="en-GB"/>
              </w:rPr>
              <w:t>Amount</w:t>
            </w:r>
          </w:p>
          <w:p w14:paraId="0B861C59" w14:textId="77777777" w:rsidR="003D0FCA" w:rsidRPr="002C546C" w:rsidRDefault="003D0FCA" w:rsidP="00BA7E3F">
            <w:pPr>
              <w:rPr>
                <w:rFonts w:cs="Calibri"/>
                <w:sz w:val="18"/>
                <w:szCs w:val="18"/>
                <w:lang w:val="en-GB"/>
              </w:rPr>
            </w:pPr>
          </w:p>
          <w:p w14:paraId="32FA4578" w14:textId="6698EC17" w:rsidR="003D0FCA" w:rsidRPr="002C546C" w:rsidRDefault="003D0FCA" w:rsidP="00BA7E3F">
            <w:pPr>
              <w:jc w:val="center"/>
              <w:rPr>
                <w:rFonts w:cs="Calibri"/>
                <w:b/>
                <w:sz w:val="18"/>
                <w:szCs w:val="18"/>
              </w:rPr>
            </w:pPr>
            <w:r>
              <w:rPr>
                <w:rFonts w:cs="Calibri"/>
                <w:b/>
                <w:sz w:val="18"/>
                <w:szCs w:val="18"/>
              </w:rPr>
              <w:t>2</w:t>
            </w:r>
            <w:r w:rsidR="00845B9E">
              <w:rPr>
                <w:rFonts w:cs="Calibri"/>
                <w:b/>
                <w:sz w:val="18"/>
                <w:szCs w:val="18"/>
              </w:rPr>
              <w:t>274</w:t>
            </w:r>
          </w:p>
          <w:p w14:paraId="4647DCD8" w14:textId="4F826852" w:rsidR="003D0FCA" w:rsidRPr="006A70AC" w:rsidRDefault="003D0FCA" w:rsidP="00BA7E3F">
            <w:pPr>
              <w:jc w:val="center"/>
              <w:rPr>
                <w:rFonts w:cs="Calibri"/>
                <w:b/>
                <w:bCs/>
                <w:sz w:val="18"/>
                <w:szCs w:val="18"/>
              </w:rPr>
            </w:pPr>
            <w:r>
              <w:rPr>
                <w:rFonts w:cs="Calibri"/>
                <w:b/>
                <w:bCs/>
                <w:sz w:val="18"/>
                <w:szCs w:val="18"/>
              </w:rPr>
              <w:t xml:space="preserve">    </w:t>
            </w:r>
            <w:r w:rsidR="00845B9E">
              <w:rPr>
                <w:rFonts w:cs="Calibri"/>
                <w:b/>
                <w:bCs/>
                <w:sz w:val="18"/>
                <w:szCs w:val="18"/>
              </w:rPr>
              <w:t>568</w:t>
            </w:r>
            <w:r w:rsidRPr="006A70AC">
              <w:rPr>
                <w:rFonts w:cs="Calibri"/>
                <w:b/>
                <w:bCs/>
                <w:sz w:val="18"/>
                <w:szCs w:val="18"/>
              </w:rPr>
              <w:t>.50</w:t>
            </w:r>
          </w:p>
        </w:tc>
      </w:tr>
      <w:tr w:rsidR="003D0FCA" w14:paraId="332A8406" w14:textId="77777777" w:rsidTr="00BA7E3F">
        <w:trPr>
          <w:cantSplit/>
          <w:trHeight w:val="524"/>
          <w:jc w:val="center"/>
        </w:trPr>
        <w:tc>
          <w:tcPr>
            <w:tcW w:w="4500" w:type="dxa"/>
            <w:gridSpan w:val="2"/>
          </w:tcPr>
          <w:p w14:paraId="0E047B06" w14:textId="77777777" w:rsidR="003D0FCA" w:rsidRPr="002C546C" w:rsidRDefault="003D0FCA" w:rsidP="00BA7E3F">
            <w:pPr>
              <w:rPr>
                <w:rFonts w:cs="Calibri"/>
                <w:sz w:val="18"/>
                <w:szCs w:val="18"/>
              </w:rPr>
            </w:pPr>
            <w:r w:rsidRPr="002C546C">
              <w:rPr>
                <w:rFonts w:cs="Calibri"/>
                <w:sz w:val="18"/>
                <w:szCs w:val="18"/>
              </w:rPr>
              <w:t>Emballage / Packing</w:t>
            </w:r>
          </w:p>
        </w:tc>
        <w:tc>
          <w:tcPr>
            <w:tcW w:w="1125" w:type="dxa"/>
          </w:tcPr>
          <w:p w14:paraId="5CF059D0" w14:textId="77777777" w:rsidR="003D0FCA" w:rsidRPr="002C546C" w:rsidRDefault="003D0FCA" w:rsidP="00BA7E3F">
            <w:pPr>
              <w:rPr>
                <w:rFonts w:cs="Calibri"/>
                <w:sz w:val="18"/>
                <w:szCs w:val="18"/>
              </w:rPr>
            </w:pPr>
            <w:r w:rsidRPr="002C546C">
              <w:rPr>
                <w:rFonts w:cs="Calibri"/>
                <w:sz w:val="18"/>
                <w:szCs w:val="18"/>
              </w:rPr>
              <w:t>Autres coûts</w:t>
            </w:r>
          </w:p>
          <w:p w14:paraId="0BB26917" w14:textId="77777777" w:rsidR="003D0FCA" w:rsidRPr="002C546C" w:rsidRDefault="003D0FCA" w:rsidP="00BA7E3F">
            <w:pPr>
              <w:rPr>
                <w:rFonts w:cs="Calibri"/>
                <w:sz w:val="18"/>
                <w:szCs w:val="18"/>
                <w:lang w:val="en-GB"/>
              </w:rPr>
            </w:pPr>
            <w:r w:rsidRPr="002C546C">
              <w:rPr>
                <w:rFonts w:cs="Calibri"/>
                <w:sz w:val="18"/>
                <w:szCs w:val="18"/>
                <w:lang w:val="en-GB"/>
              </w:rPr>
              <w:t>Other costs</w:t>
            </w:r>
          </w:p>
        </w:tc>
        <w:tc>
          <w:tcPr>
            <w:tcW w:w="1125" w:type="dxa"/>
          </w:tcPr>
          <w:p w14:paraId="567659BE" w14:textId="77777777" w:rsidR="003D0FCA" w:rsidRPr="002C546C" w:rsidRDefault="003D0FCA" w:rsidP="00BA7E3F">
            <w:pPr>
              <w:rPr>
                <w:rFonts w:cs="Calibri"/>
                <w:sz w:val="18"/>
                <w:szCs w:val="18"/>
                <w:lang w:val="en-GB"/>
              </w:rPr>
            </w:pPr>
            <w:r w:rsidRPr="002C546C">
              <w:rPr>
                <w:rFonts w:cs="Calibri"/>
                <w:sz w:val="18"/>
                <w:szCs w:val="18"/>
                <w:lang w:val="en-GB"/>
              </w:rPr>
              <w:t>Assurance</w:t>
            </w:r>
          </w:p>
          <w:p w14:paraId="155DA551" w14:textId="77777777" w:rsidR="003D0FCA" w:rsidRPr="002C546C" w:rsidRDefault="003D0FCA" w:rsidP="00BA7E3F">
            <w:pPr>
              <w:rPr>
                <w:rFonts w:cs="Calibri"/>
                <w:sz w:val="18"/>
                <w:szCs w:val="18"/>
                <w:lang w:val="en-GB"/>
              </w:rPr>
            </w:pPr>
            <w:r w:rsidRPr="002C546C">
              <w:rPr>
                <w:rFonts w:cs="Calibri"/>
                <w:sz w:val="18"/>
                <w:szCs w:val="18"/>
                <w:lang w:val="en-GB"/>
              </w:rPr>
              <w:t>Insurance</w:t>
            </w:r>
          </w:p>
        </w:tc>
        <w:tc>
          <w:tcPr>
            <w:tcW w:w="2250" w:type="dxa"/>
            <w:gridSpan w:val="2"/>
          </w:tcPr>
          <w:p w14:paraId="449BDF5B" w14:textId="77777777" w:rsidR="003D0FCA" w:rsidRPr="002C546C" w:rsidRDefault="003D0FCA" w:rsidP="00BA7E3F">
            <w:pPr>
              <w:rPr>
                <w:rFonts w:cs="Calibri"/>
                <w:sz w:val="18"/>
                <w:szCs w:val="18"/>
                <w:lang w:val="en-GB"/>
              </w:rPr>
            </w:pPr>
            <w:proofErr w:type="spellStart"/>
            <w:r w:rsidRPr="002C546C">
              <w:rPr>
                <w:rFonts w:cs="Calibri"/>
                <w:sz w:val="18"/>
                <w:szCs w:val="18"/>
                <w:lang w:val="en-GB"/>
              </w:rPr>
              <w:t>Montant</w:t>
            </w:r>
            <w:proofErr w:type="spellEnd"/>
            <w:r w:rsidRPr="002C546C">
              <w:rPr>
                <w:rFonts w:cs="Calibri"/>
                <w:sz w:val="18"/>
                <w:szCs w:val="18"/>
                <w:lang w:val="en-GB"/>
              </w:rPr>
              <w:t xml:space="preserve"> total/Total amount</w:t>
            </w:r>
          </w:p>
          <w:p w14:paraId="2AD4721D" w14:textId="79653F83" w:rsidR="003D0FCA" w:rsidRPr="002C546C" w:rsidRDefault="00845B9E" w:rsidP="00BA7E3F">
            <w:pPr>
              <w:jc w:val="center"/>
              <w:rPr>
                <w:rFonts w:cs="Calibri"/>
                <w:b/>
                <w:sz w:val="18"/>
                <w:szCs w:val="18"/>
                <w:lang w:val="en-GB"/>
              </w:rPr>
            </w:pPr>
            <w:r>
              <w:rPr>
                <w:rFonts w:cs="Calibri"/>
                <w:b/>
                <w:sz w:val="18"/>
                <w:szCs w:val="18"/>
                <w:lang w:val="en-GB"/>
              </w:rPr>
              <w:t>2842.50</w:t>
            </w:r>
          </w:p>
        </w:tc>
      </w:tr>
      <w:tr w:rsidR="003D0FCA" w14:paraId="536B7794" w14:textId="77777777" w:rsidTr="00BA7E3F">
        <w:trPr>
          <w:cantSplit/>
          <w:trHeight w:val="426"/>
          <w:jc w:val="center"/>
        </w:trPr>
        <w:tc>
          <w:tcPr>
            <w:tcW w:w="6750" w:type="dxa"/>
            <w:gridSpan w:val="4"/>
            <w:vMerge w:val="restart"/>
          </w:tcPr>
          <w:p w14:paraId="0117AA95" w14:textId="77777777" w:rsidR="003D0FCA" w:rsidRPr="002C546C" w:rsidRDefault="003D0FCA" w:rsidP="00BA7E3F">
            <w:pPr>
              <w:rPr>
                <w:rFonts w:cs="Calibri"/>
                <w:sz w:val="18"/>
                <w:szCs w:val="18"/>
                <w:lang w:val="en-GB"/>
              </w:rPr>
            </w:pPr>
            <w:proofErr w:type="spellStart"/>
            <w:r w:rsidRPr="002C546C">
              <w:rPr>
                <w:rFonts w:cs="Calibri"/>
                <w:sz w:val="18"/>
                <w:szCs w:val="18"/>
                <w:lang w:val="en-GB"/>
              </w:rPr>
              <w:t>Déductions</w:t>
            </w:r>
            <w:proofErr w:type="spellEnd"/>
            <w:r w:rsidRPr="002C546C">
              <w:rPr>
                <w:rFonts w:cs="Calibri"/>
                <w:sz w:val="18"/>
                <w:szCs w:val="18"/>
                <w:lang w:val="en-GB"/>
              </w:rPr>
              <w:t xml:space="preserve"> / deductions</w:t>
            </w:r>
          </w:p>
        </w:tc>
        <w:tc>
          <w:tcPr>
            <w:tcW w:w="2250" w:type="dxa"/>
            <w:gridSpan w:val="2"/>
          </w:tcPr>
          <w:p w14:paraId="03F7C5CA" w14:textId="77777777" w:rsidR="003D0FCA" w:rsidRPr="002C546C" w:rsidRDefault="003D0FCA" w:rsidP="00BA7E3F">
            <w:pPr>
              <w:rPr>
                <w:rFonts w:cs="Calibri"/>
                <w:sz w:val="18"/>
                <w:szCs w:val="18"/>
                <w:lang w:val="en-GB"/>
              </w:rPr>
            </w:pPr>
            <w:r w:rsidRPr="002C546C">
              <w:rPr>
                <w:rFonts w:cs="Calibri"/>
                <w:sz w:val="18"/>
                <w:szCs w:val="18"/>
                <w:lang w:val="en-GB"/>
              </w:rPr>
              <w:t xml:space="preserve">Total </w:t>
            </w:r>
            <w:proofErr w:type="spellStart"/>
            <w:r w:rsidRPr="002C546C">
              <w:rPr>
                <w:rFonts w:cs="Calibri"/>
                <w:sz w:val="18"/>
                <w:szCs w:val="18"/>
                <w:lang w:val="en-GB"/>
              </w:rPr>
              <w:t>frais</w:t>
            </w:r>
            <w:proofErr w:type="spellEnd"/>
            <w:r w:rsidRPr="002C546C">
              <w:rPr>
                <w:rFonts w:cs="Calibri"/>
                <w:sz w:val="18"/>
                <w:szCs w:val="18"/>
                <w:lang w:val="en-GB"/>
              </w:rPr>
              <w:t xml:space="preserve"> / Total charges</w:t>
            </w:r>
          </w:p>
        </w:tc>
      </w:tr>
      <w:tr w:rsidR="003D0FCA" w14:paraId="5EE758FB" w14:textId="77777777" w:rsidTr="00BA7E3F">
        <w:trPr>
          <w:cantSplit/>
          <w:trHeight w:val="532"/>
          <w:jc w:val="center"/>
        </w:trPr>
        <w:tc>
          <w:tcPr>
            <w:tcW w:w="6750" w:type="dxa"/>
            <w:gridSpan w:val="4"/>
            <w:vMerge/>
          </w:tcPr>
          <w:p w14:paraId="5CD739A5" w14:textId="77777777" w:rsidR="003D0FCA" w:rsidRPr="002C546C" w:rsidRDefault="003D0FCA" w:rsidP="00BA7E3F">
            <w:pPr>
              <w:rPr>
                <w:rFonts w:cs="Calibri"/>
                <w:sz w:val="18"/>
                <w:szCs w:val="18"/>
                <w:lang w:val="en-GB"/>
              </w:rPr>
            </w:pPr>
          </w:p>
        </w:tc>
        <w:tc>
          <w:tcPr>
            <w:tcW w:w="2250" w:type="dxa"/>
            <w:gridSpan w:val="2"/>
          </w:tcPr>
          <w:p w14:paraId="4163A75B" w14:textId="77777777" w:rsidR="003D0FCA" w:rsidRDefault="003D0FCA" w:rsidP="00BA7E3F">
            <w:pPr>
              <w:rPr>
                <w:rFonts w:cs="Calibri"/>
                <w:sz w:val="18"/>
                <w:szCs w:val="18"/>
                <w:lang w:val="en-GB"/>
              </w:rPr>
            </w:pPr>
            <w:r w:rsidRPr="002C546C">
              <w:rPr>
                <w:rFonts w:cs="Calibri"/>
                <w:sz w:val="18"/>
                <w:szCs w:val="18"/>
                <w:lang w:val="en-GB"/>
              </w:rPr>
              <w:t>Total deduct/Total deduct.</w:t>
            </w:r>
          </w:p>
          <w:p w14:paraId="47CB5777" w14:textId="0C0F48AC" w:rsidR="00C8422F" w:rsidRPr="00C8422F" w:rsidRDefault="00C8422F" w:rsidP="00C8422F">
            <w:pPr>
              <w:rPr>
                <w:rFonts w:cs="Calibri"/>
                <w:sz w:val="18"/>
                <w:szCs w:val="18"/>
                <w:lang w:val="en-GB"/>
              </w:rPr>
            </w:pPr>
          </w:p>
        </w:tc>
      </w:tr>
      <w:tr w:rsidR="003D0FCA" w14:paraId="4C3C6FE6" w14:textId="77777777" w:rsidTr="00BA7E3F">
        <w:trPr>
          <w:cantSplit/>
          <w:trHeight w:val="600"/>
          <w:jc w:val="center"/>
        </w:trPr>
        <w:tc>
          <w:tcPr>
            <w:tcW w:w="6750" w:type="dxa"/>
            <w:gridSpan w:val="4"/>
            <w:vMerge/>
          </w:tcPr>
          <w:p w14:paraId="6C4D6C79" w14:textId="77777777" w:rsidR="003D0FCA" w:rsidRPr="002C546C" w:rsidRDefault="003D0FCA" w:rsidP="00BA7E3F">
            <w:pPr>
              <w:rPr>
                <w:rFonts w:cs="Calibri"/>
                <w:sz w:val="18"/>
                <w:szCs w:val="18"/>
                <w:lang w:val="en-GB"/>
              </w:rPr>
            </w:pPr>
          </w:p>
        </w:tc>
        <w:tc>
          <w:tcPr>
            <w:tcW w:w="2250" w:type="dxa"/>
            <w:gridSpan w:val="2"/>
          </w:tcPr>
          <w:p w14:paraId="71474F3F" w14:textId="77777777" w:rsidR="003D0FCA" w:rsidRPr="002C546C" w:rsidRDefault="003D0FCA" w:rsidP="00BA7E3F">
            <w:pPr>
              <w:rPr>
                <w:rFonts w:cs="Calibri"/>
                <w:sz w:val="18"/>
                <w:szCs w:val="18"/>
                <w:lang w:val="en-GB"/>
              </w:rPr>
            </w:pPr>
            <w:r w:rsidRPr="002C546C">
              <w:rPr>
                <w:rFonts w:cs="Calibri"/>
                <w:sz w:val="18"/>
                <w:szCs w:val="18"/>
                <w:lang w:val="en-GB"/>
              </w:rPr>
              <w:t>Total à payer / Total to pay</w:t>
            </w:r>
          </w:p>
          <w:p w14:paraId="57B8164D" w14:textId="5E6BD763" w:rsidR="003D0FCA" w:rsidRPr="002C546C" w:rsidRDefault="003D0FCA" w:rsidP="00BA7E3F">
            <w:pPr>
              <w:jc w:val="center"/>
              <w:rPr>
                <w:rFonts w:cs="Calibri"/>
                <w:sz w:val="18"/>
                <w:szCs w:val="18"/>
                <w:lang w:val="en-GB"/>
              </w:rPr>
            </w:pPr>
            <w:r>
              <w:rPr>
                <w:rFonts w:cs="Calibri"/>
                <w:b/>
                <w:sz w:val="18"/>
                <w:szCs w:val="18"/>
                <w:lang w:val="en-GB"/>
              </w:rPr>
              <w:t xml:space="preserve">EUR </w:t>
            </w:r>
            <w:r w:rsidR="00845B9E">
              <w:rPr>
                <w:rFonts w:cs="Calibri"/>
                <w:b/>
                <w:sz w:val="18"/>
                <w:szCs w:val="18"/>
                <w:lang w:val="en-GB"/>
              </w:rPr>
              <w:t>2842.50</w:t>
            </w:r>
          </w:p>
        </w:tc>
      </w:tr>
      <w:tr w:rsidR="003D0FCA" w14:paraId="14966104" w14:textId="77777777" w:rsidTr="00BA7E3F">
        <w:trPr>
          <w:cantSplit/>
          <w:trHeight w:val="630"/>
          <w:jc w:val="center"/>
        </w:trPr>
        <w:tc>
          <w:tcPr>
            <w:tcW w:w="4500" w:type="dxa"/>
            <w:gridSpan w:val="2"/>
            <w:vMerge w:val="restart"/>
          </w:tcPr>
          <w:p w14:paraId="459DA1EC" w14:textId="77777777" w:rsidR="003D0FCA" w:rsidRPr="002C546C" w:rsidRDefault="003D0FCA" w:rsidP="00BA7E3F">
            <w:pPr>
              <w:rPr>
                <w:rFonts w:cs="Calibri"/>
                <w:sz w:val="18"/>
                <w:szCs w:val="18"/>
              </w:rPr>
            </w:pPr>
            <w:r w:rsidRPr="002C546C">
              <w:rPr>
                <w:rFonts w:cs="Calibri"/>
                <w:sz w:val="18"/>
                <w:szCs w:val="18"/>
              </w:rPr>
              <w:t>Clauses particulières – Visas</w:t>
            </w:r>
          </w:p>
          <w:p w14:paraId="4B59ACA1" w14:textId="77777777" w:rsidR="003D0FCA" w:rsidRPr="002C546C" w:rsidRDefault="003D0FCA" w:rsidP="00BA7E3F">
            <w:pPr>
              <w:rPr>
                <w:rFonts w:cs="Calibri"/>
                <w:sz w:val="18"/>
                <w:szCs w:val="18"/>
              </w:rPr>
            </w:pPr>
            <w:proofErr w:type="spellStart"/>
            <w:r w:rsidRPr="002C546C">
              <w:rPr>
                <w:rFonts w:cs="Calibri"/>
                <w:sz w:val="18"/>
                <w:szCs w:val="18"/>
              </w:rPr>
              <w:t>Special</w:t>
            </w:r>
            <w:proofErr w:type="spellEnd"/>
            <w:r w:rsidRPr="002C546C">
              <w:rPr>
                <w:rFonts w:cs="Calibri"/>
                <w:sz w:val="18"/>
                <w:szCs w:val="18"/>
              </w:rPr>
              <w:t xml:space="preserve"> informations – Visas</w:t>
            </w:r>
          </w:p>
          <w:p w14:paraId="291902E2" w14:textId="77777777" w:rsidR="003D0FCA" w:rsidRPr="002C546C" w:rsidRDefault="003D0FCA" w:rsidP="00845B9E">
            <w:pPr>
              <w:rPr>
                <w:rFonts w:cs="Calibri"/>
                <w:sz w:val="18"/>
                <w:szCs w:val="18"/>
              </w:rPr>
            </w:pPr>
          </w:p>
        </w:tc>
        <w:tc>
          <w:tcPr>
            <w:tcW w:w="4500" w:type="dxa"/>
            <w:gridSpan w:val="4"/>
          </w:tcPr>
          <w:p w14:paraId="3F9064FA" w14:textId="77777777" w:rsidR="003D0FCA" w:rsidRPr="002C546C" w:rsidRDefault="003D0FCA" w:rsidP="00BA7E3F">
            <w:pPr>
              <w:rPr>
                <w:rFonts w:cs="Calibri"/>
                <w:sz w:val="18"/>
                <w:szCs w:val="18"/>
              </w:rPr>
            </w:pPr>
            <w:r w:rsidRPr="002C546C">
              <w:rPr>
                <w:rFonts w:cs="Calibri"/>
                <w:sz w:val="18"/>
                <w:szCs w:val="18"/>
              </w:rPr>
              <w:t>Lieu d’établissement / Place of issue</w:t>
            </w:r>
          </w:p>
          <w:p w14:paraId="217EB299" w14:textId="5BF364D3" w:rsidR="003D0FCA" w:rsidRPr="002C546C" w:rsidRDefault="00845B9E" w:rsidP="00BA7E3F">
            <w:pPr>
              <w:rPr>
                <w:rFonts w:cs="Calibri"/>
                <w:sz w:val="18"/>
                <w:szCs w:val="18"/>
              </w:rPr>
            </w:pPr>
            <w:r>
              <w:rPr>
                <w:rFonts w:cs="Calibri"/>
                <w:b/>
                <w:sz w:val="18"/>
                <w:szCs w:val="18"/>
              </w:rPr>
              <w:t>Lyon</w:t>
            </w:r>
          </w:p>
        </w:tc>
      </w:tr>
      <w:tr w:rsidR="003D0FCA" w14:paraId="4EB11E22" w14:textId="77777777" w:rsidTr="00BA7E3F">
        <w:trPr>
          <w:cantSplit/>
          <w:trHeight w:val="542"/>
          <w:jc w:val="center"/>
        </w:trPr>
        <w:tc>
          <w:tcPr>
            <w:tcW w:w="4500" w:type="dxa"/>
            <w:gridSpan w:val="2"/>
            <w:vMerge/>
          </w:tcPr>
          <w:p w14:paraId="68148A3A" w14:textId="77777777" w:rsidR="003D0FCA" w:rsidRPr="002C546C" w:rsidRDefault="003D0FCA" w:rsidP="00BA7E3F">
            <w:pPr>
              <w:rPr>
                <w:rFonts w:cs="Calibri"/>
                <w:sz w:val="18"/>
                <w:szCs w:val="18"/>
              </w:rPr>
            </w:pPr>
          </w:p>
        </w:tc>
        <w:tc>
          <w:tcPr>
            <w:tcW w:w="4500" w:type="dxa"/>
            <w:gridSpan w:val="4"/>
          </w:tcPr>
          <w:p w14:paraId="7707C09D" w14:textId="77777777" w:rsidR="003D0FCA" w:rsidRPr="002C546C" w:rsidRDefault="003D0FCA" w:rsidP="00BA7E3F">
            <w:pPr>
              <w:rPr>
                <w:rFonts w:cs="Calibri"/>
                <w:sz w:val="18"/>
                <w:szCs w:val="18"/>
              </w:rPr>
            </w:pPr>
            <w:r w:rsidRPr="002C546C">
              <w:rPr>
                <w:rFonts w:cs="Calibri"/>
                <w:sz w:val="18"/>
                <w:szCs w:val="18"/>
              </w:rPr>
              <w:t>Nom / Name</w:t>
            </w:r>
          </w:p>
          <w:p w14:paraId="7F75364D" w14:textId="77777777" w:rsidR="003D0FCA" w:rsidRPr="002C546C" w:rsidRDefault="003D0FCA" w:rsidP="00BA7E3F">
            <w:pPr>
              <w:rPr>
                <w:rFonts w:cs="Calibri"/>
                <w:b/>
                <w:sz w:val="18"/>
                <w:szCs w:val="18"/>
              </w:rPr>
            </w:pPr>
            <w:r>
              <w:rPr>
                <w:rFonts w:cs="Calibri"/>
                <w:b/>
                <w:sz w:val="18"/>
                <w:szCs w:val="18"/>
              </w:rPr>
              <w:t>M. Lemarchand</w:t>
            </w:r>
          </w:p>
        </w:tc>
      </w:tr>
      <w:tr w:rsidR="003D0FCA" w14:paraId="055BCB33" w14:textId="77777777" w:rsidTr="00BA7E3F">
        <w:trPr>
          <w:cantSplit/>
          <w:trHeight w:val="766"/>
          <w:jc w:val="center"/>
        </w:trPr>
        <w:tc>
          <w:tcPr>
            <w:tcW w:w="4500" w:type="dxa"/>
            <w:gridSpan w:val="2"/>
            <w:vMerge/>
          </w:tcPr>
          <w:p w14:paraId="7BDDE96C" w14:textId="77777777" w:rsidR="003D0FCA" w:rsidRPr="002C546C" w:rsidRDefault="003D0FCA" w:rsidP="00BA7E3F">
            <w:pPr>
              <w:rPr>
                <w:rFonts w:cs="Calibri"/>
                <w:sz w:val="18"/>
                <w:szCs w:val="18"/>
              </w:rPr>
            </w:pPr>
          </w:p>
        </w:tc>
        <w:tc>
          <w:tcPr>
            <w:tcW w:w="4500" w:type="dxa"/>
            <w:gridSpan w:val="4"/>
          </w:tcPr>
          <w:p w14:paraId="0B50C3BB" w14:textId="77777777" w:rsidR="003D0FCA" w:rsidRPr="002C546C" w:rsidRDefault="003D0FCA" w:rsidP="00BA7E3F">
            <w:pPr>
              <w:rPr>
                <w:rFonts w:cs="Calibri"/>
                <w:sz w:val="18"/>
                <w:szCs w:val="18"/>
              </w:rPr>
            </w:pPr>
            <w:r w:rsidRPr="002C546C">
              <w:rPr>
                <w:rFonts w:cs="Calibri"/>
                <w:sz w:val="18"/>
                <w:szCs w:val="18"/>
              </w:rPr>
              <w:t>Signature / Signature</w:t>
            </w:r>
          </w:p>
          <w:p w14:paraId="34719B33" w14:textId="77777777" w:rsidR="003D0FCA" w:rsidRPr="002C546C" w:rsidRDefault="003D0FCA" w:rsidP="00BA7E3F">
            <w:pPr>
              <w:rPr>
                <w:rFonts w:cs="Calibri"/>
                <w:b/>
                <w:sz w:val="18"/>
                <w:szCs w:val="18"/>
              </w:rPr>
            </w:pPr>
            <w:proofErr w:type="spellStart"/>
            <w:r w:rsidRPr="002C546C">
              <w:rPr>
                <w:rFonts w:cs="Calibri"/>
                <w:b/>
                <w:sz w:val="18"/>
                <w:szCs w:val="18"/>
              </w:rPr>
              <w:t>xxxxxxxxx</w:t>
            </w:r>
            <w:proofErr w:type="spellEnd"/>
          </w:p>
        </w:tc>
      </w:tr>
    </w:tbl>
    <w:p w14:paraId="43F508BD" w14:textId="391C9649" w:rsidR="003D0FCA" w:rsidRDefault="003D0FCA" w:rsidP="003D0FCA">
      <w:r>
        <w:t>Introduire le fait que le PV est HT</w:t>
      </w:r>
      <w:r w:rsidR="00B753C2">
        <w:t xml:space="preserve"> à l’export. </w:t>
      </w:r>
    </w:p>
    <w:p w14:paraId="32238AA0" w14:textId="23ACACC9" w:rsidR="00234BC9" w:rsidRDefault="00234BC9" w:rsidP="00234BC9">
      <w:r w:rsidRPr="008A2AAA">
        <w:rPr>
          <w:b/>
          <w:bCs/>
          <w:u w:val="single"/>
        </w:rPr>
        <w:lastRenderedPageBreak/>
        <w:t>Synthèse</w:t>
      </w:r>
      <w:r w:rsidR="00D35DE5">
        <w:rPr>
          <w:b/>
          <w:bCs/>
          <w:u w:val="single"/>
        </w:rPr>
        <w:t xml:space="preserve"> </w:t>
      </w:r>
      <w:r>
        <w:t>:</w:t>
      </w:r>
    </w:p>
    <w:p w14:paraId="17DDA2D7" w14:textId="77777777" w:rsidR="003D0FCA" w:rsidRDefault="003D0FCA" w:rsidP="00234BC9"/>
    <w:p w14:paraId="0EB36F75" w14:textId="60DA5FD0" w:rsidR="007F129D" w:rsidRPr="009B2D72" w:rsidRDefault="007F129D" w:rsidP="00234BC9">
      <w:pPr>
        <w:rPr>
          <w:b/>
          <w:bCs/>
        </w:rPr>
      </w:pPr>
      <w:r w:rsidRPr="009B2D72">
        <w:rPr>
          <w:b/>
          <w:bCs/>
        </w:rPr>
        <w:t>Fiche Introduction à la MOI</w:t>
      </w:r>
      <w:r w:rsidR="00234BC9" w:rsidRPr="009B2D72">
        <w:rPr>
          <w:b/>
          <w:bCs/>
        </w:rPr>
        <w:t xml:space="preserve"> </w:t>
      </w:r>
    </w:p>
    <w:p w14:paraId="4B00DF3F" w14:textId="472EE8C6" w:rsidR="00F31B74" w:rsidRDefault="00234BC9" w:rsidP="00F31B74">
      <w:pPr>
        <w:tabs>
          <w:tab w:val="left" w:pos="3670"/>
        </w:tabs>
      </w:pPr>
      <w:r>
        <w:t xml:space="preserve">Une opération internationale, c’est </w:t>
      </w:r>
      <w:r w:rsidR="00C85A28">
        <w:t>une opération d’achat-vente de marchandises ou de prestation</w:t>
      </w:r>
      <w:r w:rsidR="008675F2">
        <w:t>s</w:t>
      </w:r>
      <w:r w:rsidR="00C85A28">
        <w:t xml:space="preserve"> de service entre une entreprise situé</w:t>
      </w:r>
      <w:r w:rsidR="003379F1">
        <w:t>e</w:t>
      </w:r>
      <w:r w:rsidR="00C85A28">
        <w:t xml:space="preserve"> dans un pays donné et une organisation ou un particulier situé dans un autre pays. </w:t>
      </w:r>
    </w:p>
    <w:p w14:paraId="39F96213" w14:textId="77777777" w:rsidR="00C85A28" w:rsidRDefault="00C85A28" w:rsidP="00F31B74">
      <w:pPr>
        <w:tabs>
          <w:tab w:val="left" w:pos="3670"/>
        </w:tabs>
      </w:pPr>
    </w:p>
    <w:p w14:paraId="2973170C" w14:textId="30139AB9" w:rsidR="00F31B74" w:rsidRDefault="00F31B74" w:rsidP="00F31B74">
      <w:pPr>
        <w:tabs>
          <w:tab w:val="left" w:pos="3670"/>
        </w:tabs>
      </w:pPr>
      <w:r>
        <w:t>Schéma</w:t>
      </w:r>
      <w:r w:rsidR="00943F7E">
        <w:t xml:space="preserve"> opération en UE</w:t>
      </w:r>
      <w:r w:rsidR="00C85A28">
        <w:t xml:space="preserve"> </w:t>
      </w:r>
    </w:p>
    <w:p w14:paraId="65B10FD6" w14:textId="77777777" w:rsidR="00F33049" w:rsidRDefault="00F33049" w:rsidP="00234BC9"/>
    <w:p w14:paraId="1322D8D4" w14:textId="6E7A0030" w:rsidR="00234BC9" w:rsidRPr="00F33049" w:rsidRDefault="00F33049" w:rsidP="00234BC9">
      <w:pPr>
        <w:rPr>
          <w:b/>
          <w:bCs/>
          <w:u w:val="single"/>
        </w:rPr>
      </w:pPr>
      <w:r w:rsidRPr="00F33049">
        <w:rPr>
          <w:b/>
          <w:bCs/>
          <w:u w:val="single"/>
        </w:rPr>
        <w:t xml:space="preserve">Thème 1 : Droit et contrats : </w:t>
      </w:r>
    </w:p>
    <w:p w14:paraId="6AA5D731" w14:textId="77777777" w:rsidR="00932418" w:rsidRDefault="00932418" w:rsidP="00234BC9">
      <w:pPr>
        <w:rPr>
          <w:b/>
          <w:bCs/>
        </w:rPr>
      </w:pPr>
    </w:p>
    <w:p w14:paraId="7FC4D715" w14:textId="6F8F61BF" w:rsidR="00234BC9" w:rsidRPr="007066F8" w:rsidRDefault="007F129D" w:rsidP="00234BC9">
      <w:pPr>
        <w:rPr>
          <w:b/>
          <w:bCs/>
          <w:color w:val="000000" w:themeColor="text1"/>
        </w:rPr>
      </w:pPr>
      <w:r w:rsidRPr="007066F8">
        <w:rPr>
          <w:b/>
          <w:bCs/>
          <w:color w:val="000000" w:themeColor="text1"/>
        </w:rPr>
        <w:t xml:space="preserve">Fiche </w:t>
      </w:r>
      <w:r w:rsidR="00234BC9" w:rsidRPr="007066F8">
        <w:rPr>
          <w:b/>
          <w:bCs/>
          <w:color w:val="000000" w:themeColor="text1"/>
        </w:rPr>
        <w:t xml:space="preserve">Le contrat d’achat/vente : </w:t>
      </w:r>
    </w:p>
    <w:p w14:paraId="15C28B9E" w14:textId="27A6EB84" w:rsidR="00290B20" w:rsidRPr="007066F8" w:rsidRDefault="00290B20" w:rsidP="00234BC9">
      <w:pPr>
        <w:rPr>
          <w:b/>
          <w:bCs/>
          <w:color w:val="000000" w:themeColor="text1"/>
        </w:rPr>
      </w:pPr>
    </w:p>
    <w:p w14:paraId="49A5E598" w14:textId="41AE59F6" w:rsidR="00290B20" w:rsidRPr="007066F8" w:rsidRDefault="00290B20" w:rsidP="00234BC9">
      <w:pPr>
        <w:rPr>
          <w:color w:val="000000" w:themeColor="text1"/>
        </w:rPr>
      </w:pPr>
      <w:r w:rsidRPr="007066F8">
        <w:rPr>
          <w:b/>
          <w:bCs/>
          <w:color w:val="000000" w:themeColor="text1"/>
        </w:rPr>
        <w:t>Problématique générale/Enjeux (à étoffer le cas échéant au fur et à mesure)</w:t>
      </w:r>
      <w:r w:rsidR="00BB2F20" w:rsidRPr="007066F8">
        <w:rPr>
          <w:b/>
          <w:bCs/>
          <w:color w:val="000000" w:themeColor="text1"/>
        </w:rPr>
        <w:t xml:space="preserve"> : </w:t>
      </w:r>
      <w:r w:rsidR="00BB2F20" w:rsidRPr="007066F8">
        <w:rPr>
          <w:color w:val="000000" w:themeColor="text1"/>
        </w:rPr>
        <w:t>Le contrat d</w:t>
      </w:r>
      <w:r w:rsidR="00DF79AB" w:rsidRPr="007066F8">
        <w:rPr>
          <w:color w:val="000000" w:themeColor="text1"/>
        </w:rPr>
        <w:t>’achat-</w:t>
      </w:r>
      <w:r w:rsidR="00BB2F20" w:rsidRPr="007066F8">
        <w:rPr>
          <w:color w:val="000000" w:themeColor="text1"/>
        </w:rPr>
        <w:t xml:space="preserve"> vente </w:t>
      </w:r>
      <w:r w:rsidR="00DF79AB" w:rsidRPr="007066F8">
        <w:rPr>
          <w:color w:val="000000" w:themeColor="text1"/>
        </w:rPr>
        <w:t>constitue le cœur de la MOI : c’est lui qui est mis en œuvre.</w:t>
      </w:r>
      <w:r w:rsidR="0079653F" w:rsidRPr="007066F8">
        <w:rPr>
          <w:color w:val="000000" w:themeColor="text1"/>
        </w:rPr>
        <w:t xml:space="preserve"> Encadrant les relations entre les parties et leurs engagements réciproques, la qualité de sa rédaction est essentielle pour </w:t>
      </w:r>
      <w:r w:rsidR="00B7775D" w:rsidRPr="007066F8">
        <w:rPr>
          <w:color w:val="000000" w:themeColor="text1"/>
        </w:rPr>
        <w:t xml:space="preserve">faciliter </w:t>
      </w:r>
      <w:r w:rsidR="004C7716" w:rsidRPr="007066F8">
        <w:rPr>
          <w:color w:val="000000" w:themeColor="text1"/>
        </w:rPr>
        <w:t xml:space="preserve">et sécuriser </w:t>
      </w:r>
      <w:r w:rsidR="00B7775D" w:rsidRPr="007066F8">
        <w:rPr>
          <w:color w:val="000000" w:themeColor="text1"/>
        </w:rPr>
        <w:t>sa r</w:t>
      </w:r>
      <w:r w:rsidR="008F2DC9" w:rsidRPr="007066F8">
        <w:rPr>
          <w:color w:val="000000" w:themeColor="text1"/>
        </w:rPr>
        <w:t>éalisation</w:t>
      </w:r>
      <w:r w:rsidR="004C7716" w:rsidRPr="007066F8">
        <w:rPr>
          <w:color w:val="000000" w:themeColor="text1"/>
        </w:rPr>
        <w:t xml:space="preserve">, </w:t>
      </w:r>
      <w:r w:rsidR="00522D23" w:rsidRPr="007066F8">
        <w:rPr>
          <w:color w:val="000000" w:themeColor="text1"/>
        </w:rPr>
        <w:t>ainsi que pour</w:t>
      </w:r>
      <w:r w:rsidR="002D640E" w:rsidRPr="007066F8">
        <w:rPr>
          <w:color w:val="000000" w:themeColor="text1"/>
        </w:rPr>
        <w:t xml:space="preserve"> </w:t>
      </w:r>
      <w:r w:rsidR="00FF55E0" w:rsidRPr="007066F8">
        <w:rPr>
          <w:color w:val="000000" w:themeColor="text1"/>
        </w:rPr>
        <w:t>prévenir les</w:t>
      </w:r>
      <w:r w:rsidR="002D640E" w:rsidRPr="007066F8">
        <w:rPr>
          <w:color w:val="000000" w:themeColor="text1"/>
        </w:rPr>
        <w:t xml:space="preserve"> risques. </w:t>
      </w:r>
    </w:p>
    <w:p w14:paraId="4D253674" w14:textId="77777777" w:rsidR="00290B20" w:rsidRPr="007066F8" w:rsidRDefault="00290B20" w:rsidP="00234BC9">
      <w:pPr>
        <w:rPr>
          <w:b/>
          <w:bCs/>
          <w:color w:val="000000" w:themeColor="text1"/>
        </w:rPr>
      </w:pPr>
    </w:p>
    <w:p w14:paraId="0F0D0157" w14:textId="597BD6C5" w:rsidR="000B4B86" w:rsidRPr="007066F8" w:rsidRDefault="000B4B86" w:rsidP="000B4B86">
      <w:pPr>
        <w:pStyle w:val="Paragraphedeliste"/>
        <w:numPr>
          <w:ilvl w:val="0"/>
          <w:numId w:val="42"/>
        </w:numPr>
        <w:rPr>
          <w:b/>
          <w:bCs/>
          <w:color w:val="000000" w:themeColor="text1"/>
        </w:rPr>
      </w:pPr>
      <w:r w:rsidRPr="007066F8">
        <w:rPr>
          <w:b/>
          <w:bCs/>
          <w:color w:val="000000" w:themeColor="text1"/>
        </w:rPr>
        <w:t>Les factures</w:t>
      </w:r>
    </w:p>
    <w:p w14:paraId="5BA23DFF" w14:textId="2D610263" w:rsidR="00D35DE5" w:rsidRPr="007066F8" w:rsidRDefault="007F129D" w:rsidP="004F6F25">
      <w:pPr>
        <w:pStyle w:val="Paragraphedeliste"/>
        <w:numPr>
          <w:ilvl w:val="0"/>
          <w:numId w:val="24"/>
        </w:numPr>
        <w:rPr>
          <w:color w:val="000000" w:themeColor="text1"/>
        </w:rPr>
      </w:pPr>
      <w:r w:rsidRPr="007066F8">
        <w:rPr>
          <w:color w:val="000000" w:themeColor="text1"/>
        </w:rPr>
        <w:t xml:space="preserve">Facture </w:t>
      </w:r>
      <w:proofErr w:type="spellStart"/>
      <w:r w:rsidRPr="007066F8">
        <w:rPr>
          <w:color w:val="000000" w:themeColor="text1"/>
        </w:rPr>
        <w:t>proforma</w:t>
      </w:r>
      <w:proofErr w:type="spellEnd"/>
      <w:r w:rsidR="00D35DE5" w:rsidRPr="007066F8">
        <w:rPr>
          <w:color w:val="000000" w:themeColor="text1"/>
        </w:rPr>
        <w:t xml:space="preserve"> : D</w:t>
      </w:r>
      <w:r w:rsidR="00D35DE5" w:rsidRPr="007066F8">
        <w:rPr>
          <w:rFonts w:asciiTheme="minorHAnsi" w:hAnsiTheme="minorHAnsi" w:cstheme="minorHAnsi"/>
          <w:color w:val="000000" w:themeColor="text1"/>
          <w:shd w:val="clear" w:color="auto" w:fill="FFFFFF"/>
        </w:rPr>
        <w:t xml:space="preserve">evis présenté sous forme de facture. Il matérialise donc l’offre/la proposition commerciale réalisée </w:t>
      </w:r>
      <w:r w:rsidR="00C66E1F" w:rsidRPr="007066F8">
        <w:rPr>
          <w:rFonts w:asciiTheme="minorHAnsi" w:hAnsiTheme="minorHAnsi" w:cstheme="minorHAnsi"/>
          <w:color w:val="000000" w:themeColor="text1"/>
          <w:shd w:val="clear" w:color="auto" w:fill="FFFFFF"/>
        </w:rPr>
        <w:t>auprès d’</w:t>
      </w:r>
      <w:r w:rsidR="00D35DE5" w:rsidRPr="007066F8">
        <w:rPr>
          <w:rFonts w:asciiTheme="minorHAnsi" w:hAnsiTheme="minorHAnsi" w:cstheme="minorHAnsi"/>
          <w:color w:val="000000" w:themeColor="text1"/>
          <w:shd w:val="clear" w:color="auto" w:fill="FFFFFF"/>
        </w:rPr>
        <w:t>un prospect. Cette offre est ferme, nominative et précise. Il est fortement recommandé que ce document ait une date limite de validité.</w:t>
      </w:r>
    </w:p>
    <w:p w14:paraId="4DE9C9D2" w14:textId="32DB6BE7" w:rsidR="00D35DE5" w:rsidRPr="007066F8" w:rsidRDefault="00D35DE5" w:rsidP="00D35DE5">
      <w:pPr>
        <w:pStyle w:val="Paragraphedeliste"/>
        <w:rPr>
          <w:color w:val="000000" w:themeColor="text1"/>
        </w:rPr>
      </w:pPr>
    </w:p>
    <w:p w14:paraId="26C7570F" w14:textId="4BF90645" w:rsidR="0028017B" w:rsidRPr="007066F8" w:rsidRDefault="0028017B" w:rsidP="000B4B86">
      <w:pPr>
        <w:pStyle w:val="Paragraphedeliste"/>
        <w:numPr>
          <w:ilvl w:val="0"/>
          <w:numId w:val="24"/>
        </w:numPr>
        <w:rPr>
          <w:rFonts w:asciiTheme="minorHAnsi" w:hAnsiTheme="minorHAnsi" w:cstheme="minorHAnsi"/>
          <w:color w:val="000000" w:themeColor="text1"/>
        </w:rPr>
      </w:pPr>
      <w:r w:rsidRPr="007066F8">
        <w:rPr>
          <w:color w:val="000000" w:themeColor="text1"/>
        </w:rPr>
        <w:t xml:space="preserve">Facture commerciale : </w:t>
      </w:r>
      <w:r w:rsidRPr="007066F8">
        <w:rPr>
          <w:rFonts w:asciiTheme="minorHAnsi" w:hAnsiTheme="minorHAnsi" w:cstheme="minorHAnsi"/>
          <w:color w:val="000000" w:themeColor="text1"/>
        </w:rPr>
        <w:t>D</w:t>
      </w:r>
      <w:r w:rsidRPr="007066F8">
        <w:rPr>
          <w:rFonts w:asciiTheme="minorHAnsi" w:hAnsiTheme="minorHAnsi" w:cstheme="minorHAnsi"/>
          <w:color w:val="000000" w:themeColor="text1"/>
          <w:shd w:val="clear" w:color="auto" w:fill="FFFFFF"/>
        </w:rPr>
        <w:t xml:space="preserve">ocument qui fait foi de la vente de marchandises ou de la prestation de services. </w:t>
      </w:r>
      <w:r w:rsidR="00C66E1F" w:rsidRPr="007066F8">
        <w:rPr>
          <w:rFonts w:asciiTheme="minorHAnsi" w:hAnsiTheme="minorHAnsi" w:cstheme="minorHAnsi"/>
          <w:color w:val="000000" w:themeColor="text1"/>
          <w:shd w:val="clear" w:color="auto" w:fill="FFFFFF"/>
        </w:rPr>
        <w:t>La facture reprend</w:t>
      </w:r>
      <w:r w:rsidRPr="007066F8">
        <w:rPr>
          <w:rFonts w:asciiTheme="minorHAnsi" w:hAnsiTheme="minorHAnsi" w:cstheme="minorHAnsi"/>
          <w:color w:val="000000" w:themeColor="text1"/>
          <w:shd w:val="clear" w:color="auto" w:fill="FFFFFF"/>
        </w:rPr>
        <w:t xml:space="preserve"> tous les éléments de l’accord passé entre le vendeur et l’acheteur (principalement : les produits, conditions de livraison et de paiement). Assorti des CGVI, </w:t>
      </w:r>
      <w:r w:rsidR="009B20B8" w:rsidRPr="007066F8">
        <w:rPr>
          <w:rFonts w:asciiTheme="minorHAnsi" w:hAnsiTheme="minorHAnsi" w:cstheme="minorHAnsi"/>
          <w:color w:val="000000" w:themeColor="text1"/>
          <w:shd w:val="clear" w:color="auto" w:fill="FFFFFF"/>
        </w:rPr>
        <w:t>elle</w:t>
      </w:r>
      <w:r w:rsidRPr="007066F8">
        <w:rPr>
          <w:rFonts w:asciiTheme="minorHAnsi" w:hAnsiTheme="minorHAnsi" w:cstheme="minorHAnsi"/>
          <w:color w:val="000000" w:themeColor="text1"/>
          <w:shd w:val="clear" w:color="auto" w:fill="FFFFFF"/>
        </w:rPr>
        <w:t xml:space="preserve"> matérialise le contrat entre les deux parties.</w:t>
      </w:r>
    </w:p>
    <w:p w14:paraId="5F3C6A1B" w14:textId="77777777" w:rsidR="000B4B86" w:rsidRPr="007066F8" w:rsidRDefault="000B4B86" w:rsidP="000B4B86">
      <w:pPr>
        <w:pStyle w:val="Paragraphedeliste"/>
        <w:rPr>
          <w:rFonts w:asciiTheme="minorHAnsi" w:hAnsiTheme="minorHAnsi" w:cstheme="minorHAnsi"/>
          <w:color w:val="000000" w:themeColor="text1"/>
        </w:rPr>
      </w:pPr>
    </w:p>
    <w:p w14:paraId="2B72693F" w14:textId="0036F51D" w:rsidR="000B4B86" w:rsidRPr="007066F8" w:rsidRDefault="000B4B86" w:rsidP="000B4B86">
      <w:pPr>
        <w:pStyle w:val="Paragraphedeliste"/>
        <w:numPr>
          <w:ilvl w:val="0"/>
          <w:numId w:val="42"/>
        </w:numPr>
        <w:rPr>
          <w:rFonts w:asciiTheme="minorHAnsi" w:hAnsiTheme="minorHAnsi" w:cstheme="minorHAnsi"/>
          <w:b/>
          <w:bCs/>
          <w:color w:val="000000" w:themeColor="text1"/>
        </w:rPr>
      </w:pPr>
      <w:r w:rsidRPr="007066F8">
        <w:rPr>
          <w:rFonts w:asciiTheme="minorHAnsi" w:hAnsiTheme="minorHAnsi" w:cstheme="minorHAnsi"/>
          <w:b/>
          <w:bCs/>
          <w:color w:val="000000" w:themeColor="text1"/>
        </w:rPr>
        <w:t>Le contrat d’achat-vente international</w:t>
      </w:r>
    </w:p>
    <w:p w14:paraId="5A7AD79D" w14:textId="0EC1438D" w:rsidR="00D35DE5" w:rsidRPr="007066F8" w:rsidRDefault="007F129D" w:rsidP="004F6F25">
      <w:pPr>
        <w:pStyle w:val="Paragraphedeliste"/>
        <w:numPr>
          <w:ilvl w:val="0"/>
          <w:numId w:val="24"/>
        </w:numPr>
        <w:rPr>
          <w:color w:val="000000" w:themeColor="text1"/>
        </w:rPr>
      </w:pPr>
      <w:r w:rsidRPr="007066F8">
        <w:rPr>
          <w:color w:val="000000" w:themeColor="text1"/>
        </w:rPr>
        <w:t xml:space="preserve">Contrat de vente </w:t>
      </w:r>
      <w:r w:rsidR="00D35DE5" w:rsidRPr="007066F8">
        <w:rPr>
          <w:color w:val="000000" w:themeColor="text1"/>
        </w:rPr>
        <w:t>internationale </w:t>
      </w:r>
      <w:r w:rsidR="00D35DE5" w:rsidRPr="007066F8">
        <w:rPr>
          <w:rFonts w:asciiTheme="minorHAnsi" w:hAnsiTheme="minorHAnsi" w:cstheme="minorHAnsi"/>
          <w:color w:val="000000" w:themeColor="text1"/>
        </w:rPr>
        <w:t>: Convention par laquelle une entreprise, située dans un pays, s’engage à livrer et</w:t>
      </w:r>
      <w:r w:rsidR="009B20B8" w:rsidRPr="007066F8">
        <w:rPr>
          <w:rFonts w:asciiTheme="minorHAnsi" w:hAnsiTheme="minorHAnsi" w:cstheme="minorHAnsi"/>
          <w:color w:val="000000" w:themeColor="text1"/>
        </w:rPr>
        <w:t xml:space="preserve"> à</w:t>
      </w:r>
      <w:r w:rsidR="00D35DE5" w:rsidRPr="007066F8">
        <w:rPr>
          <w:rFonts w:asciiTheme="minorHAnsi" w:hAnsiTheme="minorHAnsi" w:cstheme="minorHAnsi"/>
          <w:color w:val="000000" w:themeColor="text1"/>
        </w:rPr>
        <w:t xml:space="preserve"> garantir une marchandise conforme en qualité et quantité, ou </w:t>
      </w:r>
      <w:r w:rsidR="009B20B8" w:rsidRPr="007066F8">
        <w:rPr>
          <w:rFonts w:asciiTheme="minorHAnsi" w:hAnsiTheme="minorHAnsi" w:cstheme="minorHAnsi"/>
          <w:color w:val="000000" w:themeColor="text1"/>
        </w:rPr>
        <w:t>à</w:t>
      </w:r>
      <w:r w:rsidR="00D35DE5" w:rsidRPr="007066F8">
        <w:rPr>
          <w:rFonts w:asciiTheme="minorHAnsi" w:hAnsiTheme="minorHAnsi" w:cstheme="minorHAnsi"/>
          <w:color w:val="000000" w:themeColor="text1"/>
        </w:rPr>
        <w:t xml:space="preserve"> réalis</w:t>
      </w:r>
      <w:r w:rsidR="009B20B8" w:rsidRPr="007066F8">
        <w:rPr>
          <w:rFonts w:asciiTheme="minorHAnsi" w:hAnsiTheme="minorHAnsi" w:cstheme="minorHAnsi"/>
          <w:color w:val="000000" w:themeColor="text1"/>
        </w:rPr>
        <w:t>er</w:t>
      </w:r>
      <w:r w:rsidR="00D35DE5" w:rsidRPr="007066F8">
        <w:rPr>
          <w:rFonts w:asciiTheme="minorHAnsi" w:hAnsiTheme="minorHAnsi" w:cstheme="minorHAnsi"/>
          <w:color w:val="000000" w:themeColor="text1"/>
        </w:rPr>
        <w:t xml:space="preserve"> une prestation de service, en échange de son prix pay</w:t>
      </w:r>
      <w:r w:rsidR="009B20B8" w:rsidRPr="007066F8">
        <w:rPr>
          <w:rFonts w:asciiTheme="minorHAnsi" w:hAnsiTheme="minorHAnsi" w:cstheme="minorHAnsi"/>
          <w:color w:val="000000" w:themeColor="text1"/>
        </w:rPr>
        <w:t>é</w:t>
      </w:r>
      <w:r w:rsidR="00D35DE5" w:rsidRPr="007066F8">
        <w:rPr>
          <w:rFonts w:asciiTheme="minorHAnsi" w:hAnsiTheme="minorHAnsi" w:cstheme="minorHAnsi"/>
          <w:color w:val="000000" w:themeColor="text1"/>
        </w:rPr>
        <w:t xml:space="preserve"> par une organisation </w:t>
      </w:r>
      <w:r w:rsidR="005F4F81">
        <w:rPr>
          <w:rFonts w:asciiTheme="minorHAnsi" w:hAnsiTheme="minorHAnsi" w:cstheme="minorHAnsi"/>
          <w:color w:val="000000" w:themeColor="text1"/>
        </w:rPr>
        <w:t>ou un particulier situé dans un</w:t>
      </w:r>
      <w:r w:rsidR="00D35DE5" w:rsidRPr="007066F8">
        <w:rPr>
          <w:rFonts w:asciiTheme="minorHAnsi" w:hAnsiTheme="minorHAnsi" w:cstheme="minorHAnsi"/>
          <w:color w:val="000000" w:themeColor="text1"/>
        </w:rPr>
        <w:t xml:space="preserve"> autre pays. Ce contrat constitue pour le vendeur un contrat de vente et pour l’acheteur, un contrat d’achat. Il s’agit du même contrat.</w:t>
      </w:r>
      <w:r w:rsidR="00D35DE5" w:rsidRPr="007066F8">
        <w:rPr>
          <w:rFonts w:asciiTheme="minorHAnsi" w:hAnsiTheme="minorHAnsi" w:cstheme="minorHAnsi"/>
          <w:b/>
          <w:bCs/>
          <w:color w:val="000000" w:themeColor="text1"/>
        </w:rPr>
        <w:t xml:space="preserve"> </w:t>
      </w:r>
    </w:p>
    <w:p w14:paraId="35AE92A7" w14:textId="77777777" w:rsidR="00D35DE5" w:rsidRPr="007066F8" w:rsidRDefault="00D35DE5" w:rsidP="00D35DE5">
      <w:pPr>
        <w:pStyle w:val="Paragraphedeliste"/>
        <w:rPr>
          <w:color w:val="000000" w:themeColor="text1"/>
        </w:rPr>
      </w:pPr>
    </w:p>
    <w:p w14:paraId="5259318F" w14:textId="77777777" w:rsidR="00CA67EA" w:rsidRPr="007066F8" w:rsidRDefault="000C5FCC" w:rsidP="00D35DE5">
      <w:pPr>
        <w:pStyle w:val="Paragraphedeliste"/>
        <w:numPr>
          <w:ilvl w:val="0"/>
          <w:numId w:val="24"/>
        </w:numPr>
        <w:rPr>
          <w:color w:val="000000" w:themeColor="text1"/>
        </w:rPr>
      </w:pPr>
      <w:r w:rsidRPr="007066F8">
        <w:rPr>
          <w:color w:val="000000" w:themeColor="text1"/>
        </w:rPr>
        <w:t>Un contrat contient des clauses techniques</w:t>
      </w:r>
      <w:r w:rsidR="00236064" w:rsidRPr="007066F8">
        <w:rPr>
          <w:color w:val="000000" w:themeColor="text1"/>
        </w:rPr>
        <w:t xml:space="preserve"> et</w:t>
      </w:r>
      <w:r w:rsidRPr="007066F8">
        <w:rPr>
          <w:color w:val="000000" w:themeColor="text1"/>
        </w:rPr>
        <w:t xml:space="preserve"> commerciales</w:t>
      </w:r>
      <w:r w:rsidR="003F605E" w:rsidRPr="007066F8">
        <w:rPr>
          <w:color w:val="000000" w:themeColor="text1"/>
        </w:rPr>
        <w:t xml:space="preserve">. </w:t>
      </w:r>
    </w:p>
    <w:p w14:paraId="43BC959D" w14:textId="168C39C0" w:rsidR="00CA67EA" w:rsidRPr="007066F8" w:rsidRDefault="003F605E" w:rsidP="000C244A">
      <w:pPr>
        <w:pStyle w:val="Paragraphedeliste"/>
        <w:rPr>
          <w:color w:val="000000" w:themeColor="text1"/>
        </w:rPr>
      </w:pPr>
      <w:r w:rsidRPr="007066F8">
        <w:rPr>
          <w:color w:val="000000" w:themeColor="text1"/>
        </w:rPr>
        <w:t xml:space="preserve">Les principales clauses </w:t>
      </w:r>
      <w:r w:rsidR="00CA67EA" w:rsidRPr="007066F8">
        <w:rPr>
          <w:color w:val="000000" w:themeColor="text1"/>
        </w:rPr>
        <w:t xml:space="preserve">techniques </w:t>
      </w:r>
      <w:r w:rsidRPr="007066F8">
        <w:rPr>
          <w:color w:val="000000" w:themeColor="text1"/>
        </w:rPr>
        <w:t xml:space="preserve">sont : </w:t>
      </w:r>
      <w:r w:rsidR="00B753C2" w:rsidRPr="007066F8">
        <w:rPr>
          <w:color w:val="000000" w:themeColor="text1"/>
        </w:rPr>
        <w:t xml:space="preserve"> </w:t>
      </w:r>
      <w:r w:rsidR="00F214E8" w:rsidRPr="007066F8">
        <w:rPr>
          <w:color w:val="000000" w:themeColor="text1"/>
        </w:rPr>
        <w:t>P</w:t>
      </w:r>
      <w:r w:rsidR="00CA67EA" w:rsidRPr="007066F8">
        <w:rPr>
          <w:color w:val="000000" w:themeColor="text1"/>
        </w:rPr>
        <w:t>roduits (bien</w:t>
      </w:r>
      <w:r w:rsidR="00F214E8" w:rsidRPr="007066F8">
        <w:rPr>
          <w:color w:val="000000" w:themeColor="text1"/>
        </w:rPr>
        <w:t>s</w:t>
      </w:r>
      <w:r w:rsidR="00CA67EA" w:rsidRPr="007066F8">
        <w:rPr>
          <w:color w:val="000000" w:themeColor="text1"/>
        </w:rPr>
        <w:t xml:space="preserve"> ou service</w:t>
      </w:r>
      <w:r w:rsidR="00F214E8" w:rsidRPr="007066F8">
        <w:rPr>
          <w:color w:val="000000" w:themeColor="text1"/>
        </w:rPr>
        <w:t>s</w:t>
      </w:r>
      <w:r w:rsidR="00CA67EA" w:rsidRPr="007066F8">
        <w:rPr>
          <w:color w:val="000000" w:themeColor="text1"/>
        </w:rPr>
        <w:t>) décrit qualitativement</w:t>
      </w:r>
      <w:r w:rsidR="000C244A" w:rsidRPr="007066F8">
        <w:rPr>
          <w:color w:val="000000" w:themeColor="text1"/>
        </w:rPr>
        <w:t>, do</w:t>
      </w:r>
      <w:r w:rsidR="00CA67EA" w:rsidRPr="007066F8">
        <w:rPr>
          <w:color w:val="000000" w:themeColor="text1"/>
        </w:rPr>
        <w:t>cuments techniques à fournir</w:t>
      </w:r>
      <w:r w:rsidR="0028017B" w:rsidRPr="007066F8">
        <w:rPr>
          <w:color w:val="000000" w:themeColor="text1"/>
        </w:rPr>
        <w:t>…</w:t>
      </w:r>
    </w:p>
    <w:p w14:paraId="1150EAC2" w14:textId="5309B267" w:rsidR="00CA67EA" w:rsidRPr="007066F8" w:rsidRDefault="00CA67EA" w:rsidP="000C244A">
      <w:pPr>
        <w:spacing w:line="240" w:lineRule="auto"/>
        <w:ind w:left="720"/>
        <w:rPr>
          <w:color w:val="000000" w:themeColor="text1"/>
        </w:rPr>
      </w:pPr>
      <w:r w:rsidRPr="007066F8">
        <w:rPr>
          <w:color w:val="000000" w:themeColor="text1"/>
        </w:rPr>
        <w:t>Les principales clauses commerciales sont : Prix (ferme ou révisable),</w:t>
      </w:r>
      <w:r w:rsidR="000C244A" w:rsidRPr="007066F8">
        <w:rPr>
          <w:color w:val="000000" w:themeColor="text1"/>
        </w:rPr>
        <w:t xml:space="preserve"> quantités de produits,</w:t>
      </w:r>
      <w:r w:rsidRPr="007066F8">
        <w:rPr>
          <w:color w:val="000000" w:themeColor="text1"/>
        </w:rPr>
        <w:t xml:space="preserve"> conditionnement/emballage, conditions de livraison (incoterm, délai), conditions de paiement (devise, modalités, délai), pénalités de retard, service après-vente, durée et contenu de la garantie</w:t>
      </w:r>
      <w:r w:rsidR="001F22C2" w:rsidRPr="007066F8">
        <w:rPr>
          <w:color w:val="000000" w:themeColor="text1"/>
        </w:rPr>
        <w:t xml:space="preserve"> commerciale</w:t>
      </w:r>
      <w:r w:rsidRPr="007066F8">
        <w:rPr>
          <w:color w:val="000000" w:themeColor="text1"/>
        </w:rPr>
        <w:t>, formation...</w:t>
      </w:r>
    </w:p>
    <w:p w14:paraId="39AB4EE1" w14:textId="113335E4" w:rsidR="00CA67EA" w:rsidRPr="007066F8" w:rsidRDefault="00CA67EA" w:rsidP="00CA67EA">
      <w:pPr>
        <w:rPr>
          <w:color w:val="000000" w:themeColor="text1"/>
        </w:rPr>
      </w:pPr>
    </w:p>
    <w:p w14:paraId="74A7369B" w14:textId="77777777" w:rsidR="00BD2B87" w:rsidRPr="007066F8" w:rsidRDefault="00BD2B87" w:rsidP="00CA67EA">
      <w:pPr>
        <w:rPr>
          <w:color w:val="000000" w:themeColor="text1"/>
        </w:rPr>
      </w:pPr>
    </w:p>
    <w:p w14:paraId="5E00390A" w14:textId="5FC3C6C6" w:rsidR="00CA67EA" w:rsidRPr="007066F8" w:rsidRDefault="00CA67EA" w:rsidP="00CA67EA">
      <w:pPr>
        <w:pStyle w:val="Paragraphedeliste"/>
        <w:numPr>
          <w:ilvl w:val="0"/>
          <w:numId w:val="24"/>
        </w:numPr>
        <w:rPr>
          <w:rFonts w:asciiTheme="minorHAnsi" w:hAnsiTheme="minorHAnsi" w:cstheme="minorHAnsi"/>
          <w:color w:val="000000" w:themeColor="text1"/>
        </w:rPr>
      </w:pPr>
      <w:r w:rsidRPr="007066F8">
        <w:rPr>
          <w:rFonts w:asciiTheme="minorHAnsi" w:hAnsiTheme="minorHAnsi" w:cstheme="minorHAnsi"/>
          <w:color w:val="000000" w:themeColor="text1"/>
        </w:rPr>
        <w:lastRenderedPageBreak/>
        <w:t xml:space="preserve">Conditions </w:t>
      </w:r>
      <w:r w:rsidR="00F214E8" w:rsidRPr="007066F8">
        <w:rPr>
          <w:rFonts w:asciiTheme="minorHAnsi" w:hAnsiTheme="minorHAnsi" w:cstheme="minorHAnsi"/>
          <w:color w:val="000000" w:themeColor="text1"/>
        </w:rPr>
        <w:t>G</w:t>
      </w:r>
      <w:r w:rsidRPr="007066F8">
        <w:rPr>
          <w:rFonts w:asciiTheme="minorHAnsi" w:hAnsiTheme="minorHAnsi" w:cstheme="minorHAnsi"/>
          <w:color w:val="000000" w:themeColor="text1"/>
        </w:rPr>
        <w:t xml:space="preserve">énérales de </w:t>
      </w:r>
      <w:r w:rsidR="00F214E8" w:rsidRPr="007066F8">
        <w:rPr>
          <w:rFonts w:asciiTheme="minorHAnsi" w:hAnsiTheme="minorHAnsi" w:cstheme="minorHAnsi"/>
          <w:color w:val="000000" w:themeColor="text1"/>
        </w:rPr>
        <w:t>V</w:t>
      </w:r>
      <w:r w:rsidRPr="007066F8">
        <w:rPr>
          <w:rFonts w:asciiTheme="minorHAnsi" w:hAnsiTheme="minorHAnsi" w:cstheme="minorHAnsi"/>
          <w:color w:val="000000" w:themeColor="text1"/>
        </w:rPr>
        <w:t xml:space="preserve">ente </w:t>
      </w:r>
      <w:r w:rsidR="00F214E8" w:rsidRPr="007066F8">
        <w:rPr>
          <w:rFonts w:asciiTheme="minorHAnsi" w:hAnsiTheme="minorHAnsi" w:cstheme="minorHAnsi"/>
          <w:color w:val="000000" w:themeColor="text1"/>
        </w:rPr>
        <w:t>I</w:t>
      </w:r>
      <w:r w:rsidRPr="007066F8">
        <w:rPr>
          <w:rFonts w:asciiTheme="minorHAnsi" w:hAnsiTheme="minorHAnsi" w:cstheme="minorHAnsi"/>
          <w:color w:val="000000" w:themeColor="text1"/>
        </w:rPr>
        <w:t>nternationale : Les CGVI encadrent les relations contractuelles d’un professionnel et de ses clients, à qui il fournit des marchandises ou pour qui il exécute des prestations de service, à l’étranger. Les Conditions Générales de Vente Export (CGVE) (lorsqu’il s’agit de marchandises) ou CGVI ont pour objectif d’informer les clients, avant toute transaction, des conditions de vente et de règlement que l’entreprise pratique. Elles permettent de définir la responsabilité de chacune des parties et de limiter le</w:t>
      </w:r>
      <w:r w:rsidR="00F214E8" w:rsidRPr="007066F8">
        <w:rPr>
          <w:rFonts w:asciiTheme="minorHAnsi" w:hAnsiTheme="minorHAnsi" w:cstheme="minorHAnsi"/>
          <w:color w:val="000000" w:themeColor="text1"/>
        </w:rPr>
        <w:t>s</w:t>
      </w:r>
      <w:r w:rsidRPr="007066F8">
        <w:rPr>
          <w:rFonts w:asciiTheme="minorHAnsi" w:hAnsiTheme="minorHAnsi" w:cstheme="minorHAnsi"/>
          <w:color w:val="000000" w:themeColor="text1"/>
        </w:rPr>
        <w:t xml:space="preserve"> contentieux.</w:t>
      </w:r>
    </w:p>
    <w:p w14:paraId="535150FA" w14:textId="20357A23" w:rsidR="00CA67EA" w:rsidRPr="007066F8" w:rsidRDefault="00CA67EA" w:rsidP="00CA67EA">
      <w:pPr>
        <w:pStyle w:val="Paragraphedeliste"/>
        <w:rPr>
          <w:color w:val="000000" w:themeColor="text1"/>
        </w:rPr>
      </w:pPr>
    </w:p>
    <w:p w14:paraId="3E9B411E" w14:textId="651E02C6" w:rsidR="00AB5513" w:rsidRPr="007066F8" w:rsidRDefault="00AB5513" w:rsidP="00CA67EA">
      <w:pPr>
        <w:pStyle w:val="Paragraphedeliste"/>
        <w:rPr>
          <w:color w:val="000000" w:themeColor="text1"/>
        </w:rPr>
      </w:pPr>
    </w:p>
    <w:p w14:paraId="2670CECA" w14:textId="67218694" w:rsidR="009B2D72" w:rsidRPr="007066F8" w:rsidRDefault="009B2D72" w:rsidP="009B2D72">
      <w:pPr>
        <w:rPr>
          <w:b/>
          <w:bCs/>
          <w:color w:val="000000" w:themeColor="text1"/>
          <w:u w:val="single"/>
        </w:rPr>
      </w:pPr>
      <w:r w:rsidRPr="007066F8">
        <w:rPr>
          <w:b/>
          <w:bCs/>
          <w:color w:val="000000" w:themeColor="text1"/>
          <w:u w:val="single"/>
        </w:rPr>
        <w:t xml:space="preserve">Thème 2 : Logistique et transport : </w:t>
      </w:r>
    </w:p>
    <w:p w14:paraId="0E545A04" w14:textId="77777777" w:rsidR="00522D23" w:rsidRPr="007066F8" w:rsidRDefault="00522D23" w:rsidP="00B6188A">
      <w:pPr>
        <w:rPr>
          <w:b/>
          <w:bCs/>
          <w:color w:val="000000" w:themeColor="text1"/>
        </w:rPr>
      </w:pPr>
    </w:p>
    <w:p w14:paraId="0253B989" w14:textId="58BE0F0D" w:rsidR="00B6188A" w:rsidRPr="007066F8" w:rsidRDefault="00B6188A" w:rsidP="00B6188A">
      <w:pPr>
        <w:rPr>
          <w:b/>
          <w:bCs/>
          <w:color w:val="000000" w:themeColor="text1"/>
        </w:rPr>
      </w:pPr>
      <w:r w:rsidRPr="007066F8">
        <w:rPr>
          <w:b/>
          <w:bCs/>
          <w:color w:val="000000" w:themeColor="text1"/>
        </w:rPr>
        <w:t xml:space="preserve">Fiche </w:t>
      </w:r>
      <w:r w:rsidR="00C8422F" w:rsidRPr="007066F8">
        <w:rPr>
          <w:b/>
          <w:bCs/>
          <w:color w:val="000000" w:themeColor="text1"/>
        </w:rPr>
        <w:t>I</w:t>
      </w:r>
      <w:r w:rsidRPr="007066F8">
        <w:rPr>
          <w:b/>
          <w:bCs/>
          <w:color w:val="000000" w:themeColor="text1"/>
        </w:rPr>
        <w:t>ncoterm</w:t>
      </w:r>
      <w:r w:rsidR="00C8422F" w:rsidRPr="007066F8">
        <w:rPr>
          <w:b/>
          <w:bCs/>
          <w:color w:val="000000" w:themeColor="text1"/>
        </w:rPr>
        <w:t>s</w:t>
      </w:r>
      <w:r w:rsidRPr="007066F8">
        <w:rPr>
          <w:b/>
          <w:bCs/>
          <w:color w:val="000000" w:themeColor="text1"/>
        </w:rPr>
        <w:t> :</w:t>
      </w:r>
    </w:p>
    <w:p w14:paraId="146FC858" w14:textId="77777777" w:rsidR="00522D23" w:rsidRPr="007066F8" w:rsidRDefault="00522D23" w:rsidP="00290B20">
      <w:pPr>
        <w:rPr>
          <w:b/>
          <w:bCs/>
          <w:color w:val="000000" w:themeColor="text1"/>
        </w:rPr>
      </w:pPr>
    </w:p>
    <w:p w14:paraId="549EBC15" w14:textId="5DDCEE1A" w:rsidR="00290B20" w:rsidRPr="007066F8" w:rsidRDefault="00290B20" w:rsidP="00290B20">
      <w:pPr>
        <w:rPr>
          <w:color w:val="000000" w:themeColor="text1"/>
        </w:rPr>
      </w:pPr>
      <w:r w:rsidRPr="007066F8">
        <w:rPr>
          <w:b/>
          <w:bCs/>
          <w:color w:val="000000" w:themeColor="text1"/>
        </w:rPr>
        <w:t>Problématique générale/Enjeux (à étoffer le cas échéant au fur et à mesure)</w:t>
      </w:r>
      <w:r w:rsidR="00FA0CAB" w:rsidRPr="007066F8">
        <w:rPr>
          <w:b/>
          <w:bCs/>
          <w:color w:val="000000" w:themeColor="text1"/>
        </w:rPr>
        <w:t xml:space="preserve"> : </w:t>
      </w:r>
      <w:r w:rsidR="00EB41D4" w:rsidRPr="007066F8">
        <w:rPr>
          <w:color w:val="000000" w:themeColor="text1"/>
        </w:rPr>
        <w:t>Dans le contrat, acheteur et vendeur de marchandises doivent définir les conditions de livraison de la marchandise</w:t>
      </w:r>
      <w:r w:rsidR="00D1320B" w:rsidRPr="007066F8">
        <w:rPr>
          <w:color w:val="000000" w:themeColor="text1"/>
        </w:rPr>
        <w:t xml:space="preserve"> (quel délai ? qui fait quoi ? quid du risque transport ?)</w:t>
      </w:r>
      <w:r w:rsidR="00EB41D4" w:rsidRPr="007066F8">
        <w:rPr>
          <w:color w:val="000000" w:themeColor="text1"/>
        </w:rPr>
        <w:t>.</w:t>
      </w:r>
      <w:r w:rsidR="004C7716" w:rsidRPr="007066F8">
        <w:rPr>
          <w:color w:val="000000" w:themeColor="text1"/>
        </w:rPr>
        <w:t xml:space="preserve"> </w:t>
      </w:r>
      <w:r w:rsidR="00EB41D4" w:rsidRPr="007066F8">
        <w:rPr>
          <w:color w:val="000000" w:themeColor="text1"/>
        </w:rPr>
        <w:t xml:space="preserve">Le </w:t>
      </w:r>
      <w:r w:rsidR="004C7716" w:rsidRPr="007066F8">
        <w:rPr>
          <w:color w:val="000000" w:themeColor="text1"/>
        </w:rPr>
        <w:t>recours aux Incoterms</w:t>
      </w:r>
      <w:r w:rsidR="00EB41D4" w:rsidRPr="007066F8">
        <w:rPr>
          <w:color w:val="000000" w:themeColor="text1"/>
        </w:rPr>
        <w:t>, règles internationalement reconnues,</w:t>
      </w:r>
      <w:r w:rsidR="004C7716" w:rsidRPr="007066F8">
        <w:rPr>
          <w:color w:val="000000" w:themeColor="text1"/>
        </w:rPr>
        <w:t xml:space="preserve"> permet de faciliter la répartition </w:t>
      </w:r>
      <w:r w:rsidR="0084516A" w:rsidRPr="007066F8">
        <w:rPr>
          <w:color w:val="000000" w:themeColor="text1"/>
        </w:rPr>
        <w:t xml:space="preserve">des </w:t>
      </w:r>
      <w:r w:rsidR="00102122">
        <w:rPr>
          <w:color w:val="000000" w:themeColor="text1"/>
        </w:rPr>
        <w:t>coûts</w:t>
      </w:r>
      <w:r w:rsidR="0084516A" w:rsidRPr="007066F8">
        <w:rPr>
          <w:color w:val="000000" w:themeColor="text1"/>
        </w:rPr>
        <w:t xml:space="preserve"> et des risques logistiques entre acheteur et ven</w:t>
      </w:r>
      <w:r w:rsidR="00EB41D4" w:rsidRPr="007066F8">
        <w:rPr>
          <w:color w:val="000000" w:themeColor="text1"/>
        </w:rPr>
        <w:t>deur de marchandise</w:t>
      </w:r>
      <w:r w:rsidR="004C7716" w:rsidRPr="007066F8">
        <w:rPr>
          <w:color w:val="000000" w:themeColor="text1"/>
        </w:rPr>
        <w:t xml:space="preserve">. </w:t>
      </w:r>
    </w:p>
    <w:p w14:paraId="25660F58" w14:textId="77777777" w:rsidR="000B4B86" w:rsidRDefault="000B4B86" w:rsidP="000B4B86"/>
    <w:p w14:paraId="3812126C" w14:textId="13593E78" w:rsidR="000B4B86" w:rsidRPr="000B4B86" w:rsidRDefault="000B4B86" w:rsidP="000B4B86">
      <w:pPr>
        <w:pStyle w:val="Paragraphedeliste"/>
        <w:numPr>
          <w:ilvl w:val="0"/>
          <w:numId w:val="43"/>
        </w:numPr>
        <w:rPr>
          <w:b/>
          <w:bCs/>
        </w:rPr>
      </w:pPr>
      <w:r w:rsidRPr="000B4B86">
        <w:rPr>
          <w:b/>
          <w:bCs/>
        </w:rPr>
        <w:t>Le concept</w:t>
      </w:r>
    </w:p>
    <w:p w14:paraId="6AC90CAA" w14:textId="68EFEE71" w:rsidR="0025555C" w:rsidRPr="000B4B86" w:rsidRDefault="00B6188A" w:rsidP="000B4B86">
      <w:pPr>
        <w:pStyle w:val="Paragraphedeliste"/>
        <w:numPr>
          <w:ilvl w:val="0"/>
          <w:numId w:val="24"/>
        </w:numPr>
        <w:rPr>
          <w:rFonts w:asciiTheme="minorHAnsi" w:hAnsiTheme="minorHAnsi" w:cstheme="minorHAnsi"/>
        </w:rPr>
      </w:pPr>
      <w:r>
        <w:t>Le concept d’incoterm</w:t>
      </w:r>
      <w:r w:rsidR="0028017B">
        <w:t xml:space="preserve"> : </w:t>
      </w:r>
      <w:proofErr w:type="spellStart"/>
      <w:r w:rsidR="005F4F81">
        <w:rPr>
          <w:rFonts w:asciiTheme="minorHAnsi" w:hAnsiTheme="minorHAnsi" w:cstheme="minorHAnsi"/>
        </w:rPr>
        <w:t>IN</w:t>
      </w:r>
      <w:r w:rsidR="0021787E" w:rsidRPr="000B4B86">
        <w:rPr>
          <w:rFonts w:asciiTheme="minorHAnsi" w:hAnsiTheme="minorHAnsi" w:cstheme="minorHAnsi"/>
        </w:rPr>
        <w:t>ternational</w:t>
      </w:r>
      <w:proofErr w:type="spellEnd"/>
      <w:r w:rsidR="0021787E" w:rsidRPr="000B4B86">
        <w:rPr>
          <w:rFonts w:asciiTheme="minorHAnsi" w:hAnsiTheme="minorHAnsi" w:cstheme="minorHAnsi"/>
        </w:rPr>
        <w:t xml:space="preserve"> </w:t>
      </w:r>
      <w:proofErr w:type="spellStart"/>
      <w:r w:rsidR="0021787E" w:rsidRPr="000B4B86">
        <w:rPr>
          <w:rFonts w:asciiTheme="minorHAnsi" w:hAnsiTheme="minorHAnsi" w:cstheme="minorHAnsi"/>
        </w:rPr>
        <w:t>COmmercial</w:t>
      </w:r>
      <w:proofErr w:type="spellEnd"/>
      <w:r w:rsidR="0021787E" w:rsidRPr="000B4B86">
        <w:rPr>
          <w:rFonts w:asciiTheme="minorHAnsi" w:hAnsiTheme="minorHAnsi" w:cstheme="minorHAnsi"/>
        </w:rPr>
        <w:t xml:space="preserve"> TERM : </w:t>
      </w:r>
      <w:r w:rsidR="000176CB" w:rsidRPr="000B4B86">
        <w:rPr>
          <w:rFonts w:asciiTheme="minorHAnsi" w:hAnsiTheme="minorHAnsi" w:cstheme="minorHAnsi"/>
        </w:rPr>
        <w:t xml:space="preserve">Terme qui précise les obligations du vendeur et de l’acheteur lors d’un contrat de vente </w:t>
      </w:r>
      <w:r w:rsidR="0021787E" w:rsidRPr="000B4B86">
        <w:rPr>
          <w:rFonts w:asciiTheme="minorHAnsi" w:hAnsiTheme="minorHAnsi" w:cstheme="minorHAnsi"/>
        </w:rPr>
        <w:t>de marchandises pour ce qui relève de la livraison. Les parties se répartissent l’organisation, l</w:t>
      </w:r>
      <w:r w:rsidR="000176CB" w:rsidRPr="000B4B86">
        <w:rPr>
          <w:rFonts w:asciiTheme="minorHAnsi" w:hAnsiTheme="minorHAnsi" w:cstheme="minorHAnsi"/>
        </w:rPr>
        <w:t xml:space="preserve">es coûts et </w:t>
      </w:r>
      <w:r w:rsidR="0021787E" w:rsidRPr="000B4B86">
        <w:rPr>
          <w:rFonts w:asciiTheme="minorHAnsi" w:hAnsiTheme="minorHAnsi" w:cstheme="minorHAnsi"/>
        </w:rPr>
        <w:t>l</w:t>
      </w:r>
      <w:r w:rsidR="000176CB" w:rsidRPr="000B4B86">
        <w:rPr>
          <w:rFonts w:asciiTheme="minorHAnsi" w:hAnsiTheme="minorHAnsi" w:cstheme="minorHAnsi"/>
        </w:rPr>
        <w:t>es risques</w:t>
      </w:r>
      <w:r w:rsidR="000176CB" w:rsidRPr="000B4B86">
        <w:rPr>
          <w:rFonts w:asciiTheme="minorHAnsi" w:hAnsiTheme="minorHAnsi" w:cstheme="minorHAnsi"/>
          <w:b/>
          <w:bCs/>
        </w:rPr>
        <w:t xml:space="preserve"> </w:t>
      </w:r>
      <w:r w:rsidR="000176CB" w:rsidRPr="000B4B86">
        <w:rPr>
          <w:rFonts w:asciiTheme="minorHAnsi" w:hAnsiTheme="minorHAnsi" w:cstheme="minorHAnsi"/>
        </w:rPr>
        <w:t xml:space="preserve">liés au transport (+ emballage, </w:t>
      </w:r>
      <w:r w:rsidR="0021787E" w:rsidRPr="000B4B86">
        <w:rPr>
          <w:rFonts w:asciiTheme="minorHAnsi" w:hAnsiTheme="minorHAnsi" w:cstheme="minorHAnsi"/>
        </w:rPr>
        <w:t>opérations de manutention</w:t>
      </w:r>
      <w:r w:rsidR="000176CB" w:rsidRPr="000B4B86">
        <w:rPr>
          <w:rFonts w:asciiTheme="minorHAnsi" w:hAnsiTheme="minorHAnsi" w:cstheme="minorHAnsi"/>
        </w:rPr>
        <w:t xml:space="preserve">, dédouanements le cas échéant) de la marchandise. </w:t>
      </w:r>
      <w:r w:rsidR="0021787E" w:rsidRPr="000B4B86">
        <w:rPr>
          <w:rFonts w:asciiTheme="minorHAnsi" w:hAnsiTheme="minorHAnsi" w:cstheme="minorHAnsi"/>
        </w:rPr>
        <w:t xml:space="preserve">Les incoterms définissent </w:t>
      </w:r>
      <w:r w:rsidR="00E92BE6" w:rsidRPr="000B4B86">
        <w:rPr>
          <w:rFonts w:asciiTheme="minorHAnsi" w:hAnsiTheme="minorHAnsi" w:cstheme="minorHAnsi"/>
        </w:rPr>
        <w:t xml:space="preserve">donc </w:t>
      </w:r>
      <w:r w:rsidR="0021787E" w:rsidRPr="000B4B86">
        <w:rPr>
          <w:rFonts w:asciiTheme="minorHAnsi" w:hAnsiTheme="minorHAnsi" w:cstheme="minorHAnsi"/>
        </w:rPr>
        <w:t xml:space="preserve">les transferts de </w:t>
      </w:r>
      <w:r w:rsidR="00102122">
        <w:rPr>
          <w:rFonts w:asciiTheme="minorHAnsi" w:hAnsiTheme="minorHAnsi" w:cstheme="minorHAnsi"/>
        </w:rPr>
        <w:t>coûts</w:t>
      </w:r>
      <w:r w:rsidR="0021787E" w:rsidRPr="000B4B86">
        <w:rPr>
          <w:rFonts w:asciiTheme="minorHAnsi" w:hAnsiTheme="minorHAnsi" w:cstheme="minorHAnsi"/>
        </w:rPr>
        <w:t xml:space="preserve"> et de risques entre vendeur et acheteur pour ce qui concerne la livraison de la marchandise. </w:t>
      </w:r>
      <w:r w:rsidR="0025555C" w:rsidRPr="000B4B86">
        <w:rPr>
          <w:rFonts w:asciiTheme="minorHAnsi" w:hAnsiTheme="minorHAnsi" w:cstheme="minorHAnsi"/>
        </w:rPr>
        <w:t xml:space="preserve">Les incoterms sont définis par la Chambre de </w:t>
      </w:r>
      <w:r w:rsidR="00E92BE6" w:rsidRPr="000B4B86">
        <w:rPr>
          <w:rFonts w:asciiTheme="minorHAnsi" w:hAnsiTheme="minorHAnsi" w:cstheme="minorHAnsi"/>
        </w:rPr>
        <w:t>C</w:t>
      </w:r>
      <w:r w:rsidR="0025555C" w:rsidRPr="000B4B86">
        <w:rPr>
          <w:rFonts w:asciiTheme="minorHAnsi" w:hAnsiTheme="minorHAnsi" w:cstheme="minorHAnsi"/>
        </w:rPr>
        <w:t xml:space="preserve">ommerce Internationale (ICC : International </w:t>
      </w:r>
      <w:proofErr w:type="spellStart"/>
      <w:r w:rsidR="0025555C" w:rsidRPr="000B4B86">
        <w:rPr>
          <w:rFonts w:asciiTheme="minorHAnsi" w:hAnsiTheme="minorHAnsi" w:cstheme="minorHAnsi"/>
        </w:rPr>
        <w:t>Chamber</w:t>
      </w:r>
      <w:proofErr w:type="spellEnd"/>
      <w:r w:rsidR="0025555C" w:rsidRPr="000B4B86">
        <w:rPr>
          <w:rFonts w:asciiTheme="minorHAnsi" w:hAnsiTheme="minorHAnsi" w:cstheme="minorHAnsi"/>
        </w:rPr>
        <w:t xml:space="preserve"> of Commerce).</w:t>
      </w:r>
      <w:r w:rsidR="0021787E" w:rsidRPr="000B4B86">
        <w:rPr>
          <w:rFonts w:asciiTheme="minorHAnsi" w:hAnsiTheme="minorHAnsi" w:cstheme="minorHAnsi"/>
        </w:rPr>
        <w:t xml:space="preserve"> Il est fortement recommandé de les utiliser afin de faciliter la négociation entre les parties. </w:t>
      </w:r>
      <w:r w:rsidR="004F6F25" w:rsidRPr="000B4B86">
        <w:rPr>
          <w:rFonts w:asciiTheme="minorHAnsi" w:hAnsiTheme="minorHAnsi" w:cstheme="minorHAnsi"/>
        </w:rPr>
        <w:t xml:space="preserve">Un incoterm est toujours suivi du lieu où se fait le transfert de </w:t>
      </w:r>
      <w:r w:rsidR="00102122">
        <w:rPr>
          <w:rFonts w:asciiTheme="minorHAnsi" w:hAnsiTheme="minorHAnsi" w:cstheme="minorHAnsi"/>
        </w:rPr>
        <w:t>coûts</w:t>
      </w:r>
      <w:r w:rsidR="004F6F25" w:rsidRPr="000B4B86">
        <w:rPr>
          <w:rFonts w:asciiTheme="minorHAnsi" w:hAnsiTheme="minorHAnsi" w:cstheme="minorHAnsi"/>
        </w:rPr>
        <w:t xml:space="preserve">. </w:t>
      </w:r>
    </w:p>
    <w:p w14:paraId="61015B30" w14:textId="61BE46E7" w:rsidR="00B6188A" w:rsidRDefault="00B6188A" w:rsidP="00B6188A"/>
    <w:p w14:paraId="5BB2E66E" w14:textId="4A26D57A" w:rsidR="000B4B86" w:rsidRPr="000B4B86" w:rsidRDefault="000B4B86" w:rsidP="000B4B86">
      <w:pPr>
        <w:pStyle w:val="Paragraphedeliste"/>
        <w:numPr>
          <w:ilvl w:val="0"/>
          <w:numId w:val="43"/>
        </w:numPr>
        <w:rPr>
          <w:b/>
          <w:bCs/>
        </w:rPr>
      </w:pPr>
      <w:r w:rsidRPr="000B4B86">
        <w:rPr>
          <w:b/>
          <w:bCs/>
        </w:rPr>
        <w:t>Les incoterms multimodaux</w:t>
      </w:r>
    </w:p>
    <w:p w14:paraId="3720DFBD" w14:textId="179599B4" w:rsidR="0021787E" w:rsidRPr="000D0B63" w:rsidRDefault="00B6188A" w:rsidP="000D0B63">
      <w:pPr>
        <w:pStyle w:val="Paragraphedeliste"/>
        <w:numPr>
          <w:ilvl w:val="0"/>
          <w:numId w:val="24"/>
        </w:numPr>
        <w:rPr>
          <w:rFonts w:asciiTheme="minorHAnsi" w:hAnsiTheme="minorHAnsi" w:cstheme="minorHAnsi"/>
        </w:rPr>
      </w:pPr>
      <w:r>
        <w:t>FCA locaux de l’exportateur</w:t>
      </w:r>
      <w:r w:rsidR="0028017B">
        <w:t> :</w:t>
      </w:r>
      <w:r w:rsidR="0021787E">
        <w:t xml:space="preserve"> </w:t>
      </w:r>
      <w:r w:rsidR="0021787E" w:rsidRPr="000D0B63">
        <w:rPr>
          <w:rFonts w:asciiTheme="minorHAnsi" w:hAnsiTheme="minorHAnsi" w:cstheme="minorHAnsi"/>
        </w:rPr>
        <w:t>FREE CARRIER locaux de l’exportateur : Incoterm multimodal : lorsque le lieu désigné est celui des locaux du vendeur, les marchandises sont livrées par le vendeur à l’acheteur lorsqu’elles sont chargées sur le moyen de transport mis en place par l’acheteur</w:t>
      </w:r>
      <w:r w:rsidR="000C7A63" w:rsidRPr="000D0B63">
        <w:rPr>
          <w:rFonts w:asciiTheme="minorHAnsi" w:hAnsiTheme="minorHAnsi" w:cstheme="minorHAnsi"/>
        </w:rPr>
        <w:t>, dédouanement export effectué, pour les ventes hors UE</w:t>
      </w:r>
      <w:r w:rsidR="0021787E" w:rsidRPr="000D0B63">
        <w:rPr>
          <w:rFonts w:asciiTheme="minorHAnsi" w:hAnsiTheme="minorHAnsi" w:cstheme="minorHAnsi"/>
        </w:rPr>
        <w:t xml:space="preserve">. </w:t>
      </w:r>
    </w:p>
    <w:p w14:paraId="0334149B" w14:textId="78742589" w:rsidR="0021787E" w:rsidRPr="00422B63" w:rsidRDefault="0021787E" w:rsidP="0021787E">
      <w:pPr>
        <w:rPr>
          <w:rFonts w:asciiTheme="minorHAnsi" w:hAnsiTheme="minorHAnsi" w:cstheme="minorHAnsi"/>
        </w:rPr>
      </w:pPr>
    </w:p>
    <w:p w14:paraId="2CA0D9A1" w14:textId="2C1E0E0F" w:rsidR="0021787E" w:rsidRPr="00422B63" w:rsidRDefault="0021787E" w:rsidP="0021787E">
      <w:pPr>
        <w:rPr>
          <w:rFonts w:asciiTheme="minorHAnsi" w:hAnsiTheme="minorHAnsi" w:cstheme="minorHAnsi"/>
        </w:rPr>
      </w:pPr>
    </w:p>
    <w:p w14:paraId="31C9C74E" w14:textId="59A00D72" w:rsidR="0021787E" w:rsidRPr="000D0B63" w:rsidRDefault="0021787E" w:rsidP="000D0B63">
      <w:pPr>
        <w:pStyle w:val="Paragraphedeliste"/>
        <w:numPr>
          <w:ilvl w:val="0"/>
          <w:numId w:val="24"/>
        </w:numPr>
        <w:rPr>
          <w:rFonts w:asciiTheme="minorHAnsi" w:hAnsiTheme="minorHAnsi" w:cstheme="minorHAnsi"/>
        </w:rPr>
      </w:pPr>
      <w:r w:rsidRPr="000D0B63">
        <w:rPr>
          <w:rFonts w:asciiTheme="minorHAnsi" w:hAnsiTheme="minorHAnsi" w:cstheme="minorHAnsi"/>
        </w:rPr>
        <w:t>CPT : CARRIAGE PAID TO: Incoterm multimodal : Le vendeur doit dédouaner la marchandise à l’export le cas échéant et, organiser et payer le transport principal jusqu’au point de destination convenu. Le lieu de livraison (transfert de risques) reste le même qu’en FCA.</w:t>
      </w:r>
    </w:p>
    <w:p w14:paraId="24EFD1B1" w14:textId="77777777" w:rsidR="0021787E" w:rsidRPr="00422B63" w:rsidRDefault="0021787E" w:rsidP="0021787E">
      <w:pPr>
        <w:rPr>
          <w:rFonts w:asciiTheme="minorHAnsi" w:hAnsiTheme="minorHAnsi" w:cstheme="minorHAnsi"/>
        </w:rPr>
      </w:pPr>
    </w:p>
    <w:p w14:paraId="37811427" w14:textId="309194A4" w:rsidR="00B6188A" w:rsidRDefault="00B6188A" w:rsidP="00B6188A"/>
    <w:p w14:paraId="27E55B30" w14:textId="77777777" w:rsidR="00BD2B87" w:rsidRDefault="00BD2B87" w:rsidP="00B6188A">
      <w:pPr>
        <w:rPr>
          <w:b/>
          <w:bCs/>
        </w:rPr>
      </w:pPr>
    </w:p>
    <w:p w14:paraId="76C94D06" w14:textId="77777777" w:rsidR="00BD2B87" w:rsidRDefault="00BD2B87" w:rsidP="00B6188A">
      <w:pPr>
        <w:rPr>
          <w:b/>
          <w:bCs/>
        </w:rPr>
      </w:pPr>
    </w:p>
    <w:p w14:paraId="51F0BE6B" w14:textId="77777777" w:rsidR="00BD2B87" w:rsidRDefault="00BD2B87" w:rsidP="00B6188A">
      <w:pPr>
        <w:rPr>
          <w:b/>
          <w:bCs/>
        </w:rPr>
      </w:pPr>
    </w:p>
    <w:p w14:paraId="003BA09D" w14:textId="239CD053" w:rsidR="00B6188A" w:rsidRDefault="00B6188A" w:rsidP="00B6188A">
      <w:pPr>
        <w:rPr>
          <w:b/>
          <w:bCs/>
        </w:rPr>
      </w:pPr>
      <w:r w:rsidRPr="009B2D72">
        <w:rPr>
          <w:b/>
          <w:bCs/>
        </w:rPr>
        <w:lastRenderedPageBreak/>
        <w:t xml:space="preserve">Fiche Transport : </w:t>
      </w:r>
    </w:p>
    <w:p w14:paraId="16781C85" w14:textId="77777777" w:rsidR="00522D23" w:rsidRDefault="00522D23" w:rsidP="00290B20">
      <w:pPr>
        <w:rPr>
          <w:b/>
          <w:bCs/>
          <w:color w:val="FF0000"/>
        </w:rPr>
      </w:pPr>
    </w:p>
    <w:p w14:paraId="78B1F74B" w14:textId="1F6590FE" w:rsidR="00290B20" w:rsidRPr="007066F8" w:rsidRDefault="00290B20" w:rsidP="00290B20">
      <w:pPr>
        <w:rPr>
          <w:color w:val="000000" w:themeColor="text1"/>
        </w:rPr>
      </w:pPr>
      <w:r w:rsidRPr="007066F8">
        <w:rPr>
          <w:b/>
          <w:bCs/>
          <w:color w:val="000000" w:themeColor="text1"/>
        </w:rPr>
        <w:t>Problématique générale/Enjeux (à étoffer le cas échéant au fur et à mesure)</w:t>
      </w:r>
      <w:r w:rsidR="00D1320B" w:rsidRPr="007066F8">
        <w:rPr>
          <w:b/>
          <w:bCs/>
          <w:color w:val="000000" w:themeColor="text1"/>
        </w:rPr>
        <w:t xml:space="preserve"> : </w:t>
      </w:r>
      <w:r w:rsidR="00D1320B" w:rsidRPr="007066F8">
        <w:rPr>
          <w:color w:val="000000" w:themeColor="text1"/>
        </w:rPr>
        <w:t xml:space="preserve">Le client doit recevoir la marchandise qu’il a commandée dans les délais souhaités, au prix négocié, sans qu’elle n’ait subi d’avaries. </w:t>
      </w:r>
      <w:r w:rsidR="00DE1C61" w:rsidRPr="007066F8">
        <w:rPr>
          <w:color w:val="000000" w:themeColor="text1"/>
        </w:rPr>
        <w:t xml:space="preserve">Tels sont les enjeux du choix de la </w:t>
      </w:r>
      <w:r w:rsidR="00D1320B" w:rsidRPr="007066F8">
        <w:rPr>
          <w:color w:val="000000" w:themeColor="text1"/>
        </w:rPr>
        <w:t>meilleure solution transport pour une expédition donnée</w:t>
      </w:r>
      <w:r w:rsidR="00DE1C61" w:rsidRPr="007066F8">
        <w:rPr>
          <w:color w:val="000000" w:themeColor="text1"/>
        </w:rPr>
        <w:t>.</w:t>
      </w:r>
    </w:p>
    <w:p w14:paraId="68079327" w14:textId="77777777" w:rsidR="000B4B86" w:rsidRPr="007066F8" w:rsidRDefault="000B4B86" w:rsidP="00B6188A">
      <w:pPr>
        <w:rPr>
          <w:b/>
          <w:bCs/>
          <w:color w:val="000000" w:themeColor="text1"/>
        </w:rPr>
      </w:pPr>
    </w:p>
    <w:p w14:paraId="01B47CDB" w14:textId="37FAEE37" w:rsidR="0021787E" w:rsidRPr="007066F8" w:rsidRDefault="000B4B86" w:rsidP="000B4B86">
      <w:pPr>
        <w:pStyle w:val="Paragraphedeliste"/>
        <w:numPr>
          <w:ilvl w:val="0"/>
          <w:numId w:val="44"/>
        </w:numPr>
        <w:rPr>
          <w:rFonts w:asciiTheme="minorHAnsi" w:hAnsiTheme="minorHAnsi" w:cstheme="minorHAnsi"/>
          <w:b/>
          <w:bCs/>
          <w:color w:val="000000" w:themeColor="text1"/>
        </w:rPr>
      </w:pPr>
      <w:r w:rsidRPr="007066F8">
        <w:rPr>
          <w:rFonts w:asciiTheme="minorHAnsi" w:hAnsiTheme="minorHAnsi" w:cstheme="minorHAnsi"/>
          <w:b/>
          <w:bCs/>
          <w:color w:val="000000" w:themeColor="text1"/>
        </w:rPr>
        <w:t>La tarification du fret</w:t>
      </w:r>
    </w:p>
    <w:p w14:paraId="77B4F10F" w14:textId="363797B7" w:rsidR="0021787E" w:rsidRPr="007066F8" w:rsidRDefault="0021787E" w:rsidP="000D0B63">
      <w:pPr>
        <w:pStyle w:val="Paragraphedeliste"/>
        <w:numPr>
          <w:ilvl w:val="0"/>
          <w:numId w:val="24"/>
        </w:numPr>
        <w:rPr>
          <w:rFonts w:asciiTheme="minorHAnsi" w:hAnsiTheme="minorHAnsi" w:cstheme="minorHAnsi"/>
          <w:color w:val="000000" w:themeColor="text1"/>
        </w:rPr>
      </w:pPr>
      <w:r w:rsidRPr="007066F8">
        <w:rPr>
          <w:rFonts w:asciiTheme="minorHAnsi" w:hAnsiTheme="minorHAnsi" w:cstheme="minorHAnsi"/>
          <w:color w:val="000000" w:themeColor="text1"/>
        </w:rPr>
        <w:t xml:space="preserve">Calcul de volume : Longueur * largeur * hauteur </w:t>
      </w:r>
    </w:p>
    <w:p w14:paraId="19428A48" w14:textId="72182E36" w:rsidR="00EF31A9" w:rsidRPr="007066F8" w:rsidRDefault="00EF31A9" w:rsidP="0021787E">
      <w:pPr>
        <w:rPr>
          <w:rFonts w:asciiTheme="minorHAnsi" w:hAnsiTheme="minorHAnsi" w:cstheme="minorHAnsi"/>
          <w:color w:val="000000" w:themeColor="text1"/>
        </w:rPr>
      </w:pPr>
      <w:r w:rsidRPr="007066F8">
        <w:rPr>
          <w:rFonts w:asciiTheme="minorHAnsi" w:hAnsiTheme="minorHAnsi" w:cstheme="minorHAnsi"/>
          <w:color w:val="000000" w:themeColor="text1"/>
        </w:rPr>
        <w:t>Rappel : 1 m = 10 dm = 100 cm = 1000 mm</w:t>
      </w:r>
    </w:p>
    <w:p w14:paraId="7390C3A8" w14:textId="2B6DF86F" w:rsidR="0021787E" w:rsidRPr="007066F8" w:rsidRDefault="0021787E" w:rsidP="0021787E">
      <w:pPr>
        <w:rPr>
          <w:rFonts w:asciiTheme="minorHAnsi" w:hAnsiTheme="minorHAnsi" w:cstheme="minorHAnsi"/>
          <w:color w:val="000000" w:themeColor="text1"/>
        </w:rPr>
      </w:pPr>
      <w:r w:rsidRPr="007066F8">
        <w:rPr>
          <w:rFonts w:asciiTheme="minorHAnsi" w:hAnsiTheme="minorHAnsi" w:cstheme="minorHAnsi"/>
          <w:color w:val="000000" w:themeColor="text1"/>
        </w:rPr>
        <w:t>Avant de les multiplier, les trois dimensions doivent être convertie</w:t>
      </w:r>
      <w:bookmarkStart w:id="0" w:name="_GoBack"/>
      <w:bookmarkEnd w:id="0"/>
      <w:r w:rsidRPr="007066F8">
        <w:rPr>
          <w:rFonts w:asciiTheme="minorHAnsi" w:hAnsiTheme="minorHAnsi" w:cstheme="minorHAnsi"/>
          <w:color w:val="000000" w:themeColor="text1"/>
        </w:rPr>
        <w:t xml:space="preserve"> dans la même mesure (m, dm…). </w:t>
      </w:r>
    </w:p>
    <w:p w14:paraId="13AF03F0" w14:textId="74B8E1BF" w:rsidR="0021787E" w:rsidRPr="007066F8" w:rsidRDefault="0021787E" w:rsidP="0021787E">
      <w:pPr>
        <w:rPr>
          <w:rFonts w:asciiTheme="minorHAnsi" w:hAnsiTheme="minorHAnsi" w:cstheme="minorHAnsi"/>
          <w:color w:val="000000" w:themeColor="text1"/>
        </w:rPr>
      </w:pPr>
      <w:r w:rsidRPr="007066F8">
        <w:rPr>
          <w:rFonts w:asciiTheme="minorHAnsi" w:hAnsiTheme="minorHAnsi" w:cstheme="minorHAnsi"/>
          <w:color w:val="000000" w:themeColor="text1"/>
        </w:rPr>
        <w:t>Le résultat est exprimé en cubes (dm</w:t>
      </w:r>
      <w:r w:rsidRPr="007066F8">
        <w:rPr>
          <w:rFonts w:asciiTheme="minorHAnsi" w:hAnsiTheme="minorHAnsi" w:cstheme="minorHAnsi"/>
          <w:color w:val="000000" w:themeColor="text1"/>
          <w:vertAlign w:val="superscript"/>
        </w:rPr>
        <w:t>3</w:t>
      </w:r>
      <w:r w:rsidRPr="007066F8">
        <w:rPr>
          <w:rFonts w:asciiTheme="minorHAnsi" w:hAnsiTheme="minorHAnsi" w:cstheme="minorHAnsi"/>
          <w:color w:val="000000" w:themeColor="text1"/>
        </w:rPr>
        <w:t>, m</w:t>
      </w:r>
      <w:r w:rsidRPr="007066F8">
        <w:rPr>
          <w:rFonts w:asciiTheme="minorHAnsi" w:hAnsiTheme="minorHAnsi" w:cstheme="minorHAnsi"/>
          <w:color w:val="000000" w:themeColor="text1"/>
          <w:vertAlign w:val="superscript"/>
        </w:rPr>
        <w:t>3</w:t>
      </w:r>
      <w:r w:rsidRPr="007066F8">
        <w:rPr>
          <w:rFonts w:asciiTheme="minorHAnsi" w:hAnsiTheme="minorHAnsi" w:cstheme="minorHAnsi"/>
          <w:color w:val="000000" w:themeColor="text1"/>
        </w:rPr>
        <w:t>…).</w:t>
      </w:r>
      <w:r w:rsidR="00EF31A9" w:rsidRPr="007066F8">
        <w:rPr>
          <w:rFonts w:asciiTheme="minorHAnsi" w:hAnsiTheme="minorHAnsi" w:cstheme="minorHAnsi"/>
          <w:color w:val="000000" w:themeColor="text1"/>
        </w:rPr>
        <w:t xml:space="preserve"> Rappel : 1m</w:t>
      </w:r>
      <w:r w:rsidR="00EF31A9" w:rsidRPr="007066F8">
        <w:rPr>
          <w:rFonts w:asciiTheme="minorHAnsi" w:hAnsiTheme="minorHAnsi" w:cstheme="minorHAnsi"/>
          <w:color w:val="000000" w:themeColor="text1"/>
          <w:vertAlign w:val="superscript"/>
        </w:rPr>
        <w:t>3</w:t>
      </w:r>
      <w:r w:rsidR="00EF31A9" w:rsidRPr="007066F8">
        <w:rPr>
          <w:rFonts w:asciiTheme="minorHAnsi" w:hAnsiTheme="minorHAnsi" w:cstheme="minorHAnsi"/>
          <w:color w:val="000000" w:themeColor="text1"/>
        </w:rPr>
        <w:t xml:space="preserve"> = 1000 dm</w:t>
      </w:r>
      <w:r w:rsidR="00EF31A9" w:rsidRPr="007066F8">
        <w:rPr>
          <w:rFonts w:asciiTheme="minorHAnsi" w:hAnsiTheme="minorHAnsi" w:cstheme="minorHAnsi"/>
          <w:color w:val="000000" w:themeColor="text1"/>
          <w:vertAlign w:val="superscript"/>
        </w:rPr>
        <w:t>3</w:t>
      </w:r>
      <w:r w:rsidR="00A67710">
        <w:rPr>
          <w:rFonts w:asciiTheme="minorHAnsi" w:hAnsiTheme="minorHAnsi" w:cstheme="minorHAnsi"/>
          <w:color w:val="000000" w:themeColor="text1"/>
          <w:vertAlign w:val="superscript"/>
        </w:rPr>
        <w:t>.</w:t>
      </w:r>
    </w:p>
    <w:p w14:paraId="3C36C410" w14:textId="355FC16E" w:rsidR="0021787E" w:rsidRPr="007066F8" w:rsidRDefault="0021787E" w:rsidP="0021787E">
      <w:pPr>
        <w:rPr>
          <w:rFonts w:asciiTheme="minorHAnsi" w:hAnsiTheme="minorHAnsi" w:cstheme="minorHAnsi"/>
          <w:color w:val="000000" w:themeColor="text1"/>
        </w:rPr>
      </w:pPr>
    </w:p>
    <w:p w14:paraId="63D8A549" w14:textId="2267279F" w:rsidR="0021787E" w:rsidRPr="007066F8" w:rsidRDefault="0021787E" w:rsidP="000D0B63">
      <w:pPr>
        <w:pStyle w:val="Paragraphedeliste"/>
        <w:numPr>
          <w:ilvl w:val="0"/>
          <w:numId w:val="24"/>
        </w:numPr>
        <w:rPr>
          <w:color w:val="000000" w:themeColor="text1"/>
        </w:rPr>
      </w:pPr>
      <w:r w:rsidRPr="007066F8">
        <w:rPr>
          <w:color w:val="000000" w:themeColor="text1"/>
        </w:rPr>
        <w:t>Tarification du transport routier au poids taxable :</w:t>
      </w:r>
    </w:p>
    <w:p w14:paraId="1F4EBC4C" w14:textId="77777777" w:rsidR="0021787E" w:rsidRPr="007066F8" w:rsidRDefault="0021787E" w:rsidP="0021787E">
      <w:pPr>
        <w:rPr>
          <w:rFonts w:asciiTheme="minorHAnsi" w:hAnsiTheme="minorHAnsi" w:cstheme="minorHAnsi"/>
          <w:color w:val="000000" w:themeColor="text1"/>
          <w:shd w:val="clear" w:color="auto" w:fill="FFFFFF"/>
        </w:rPr>
      </w:pPr>
      <w:r w:rsidRPr="007066F8">
        <w:rPr>
          <w:rFonts w:asciiTheme="minorHAnsi" w:hAnsiTheme="minorHAnsi" w:cstheme="minorHAnsi"/>
          <w:color w:val="000000" w:themeColor="text1"/>
          <w:shd w:val="clear" w:color="auto" w:fill="FFFFFF"/>
        </w:rPr>
        <w:t xml:space="preserve">En transport routier, le poids taxable est égal au plus grand résultat entre le poids brut de la marchandise à transporter </w:t>
      </w:r>
      <w:proofErr w:type="gramStart"/>
      <w:r w:rsidRPr="007066F8">
        <w:rPr>
          <w:rFonts w:asciiTheme="minorHAnsi" w:hAnsiTheme="minorHAnsi" w:cstheme="minorHAnsi"/>
          <w:color w:val="000000" w:themeColor="text1"/>
          <w:shd w:val="clear" w:color="auto" w:fill="FFFFFF"/>
        </w:rPr>
        <w:t>exprimé</w:t>
      </w:r>
      <w:proofErr w:type="gramEnd"/>
      <w:r w:rsidRPr="007066F8">
        <w:rPr>
          <w:rFonts w:asciiTheme="minorHAnsi" w:hAnsiTheme="minorHAnsi" w:cstheme="minorHAnsi"/>
          <w:color w:val="000000" w:themeColor="text1"/>
          <w:shd w:val="clear" w:color="auto" w:fill="FFFFFF"/>
        </w:rPr>
        <w:t xml:space="preserve"> en kg et son volume en dm</w:t>
      </w:r>
      <w:r w:rsidRPr="007066F8">
        <w:rPr>
          <w:rFonts w:asciiTheme="minorHAnsi" w:hAnsiTheme="minorHAnsi" w:cstheme="minorHAnsi"/>
          <w:color w:val="000000" w:themeColor="text1"/>
          <w:shd w:val="clear" w:color="auto" w:fill="FFFFFF"/>
          <w:vertAlign w:val="superscript"/>
        </w:rPr>
        <w:t>3</w:t>
      </w:r>
      <w:r w:rsidRPr="007066F8">
        <w:rPr>
          <w:rFonts w:asciiTheme="minorHAnsi" w:hAnsiTheme="minorHAnsi" w:cstheme="minorHAnsi"/>
          <w:color w:val="000000" w:themeColor="text1"/>
          <w:shd w:val="clear" w:color="auto" w:fill="FFFFFF"/>
        </w:rPr>
        <w:t xml:space="preserve"> divisé par 3. </w:t>
      </w:r>
    </w:p>
    <w:p w14:paraId="2A9A7465" w14:textId="77777777" w:rsidR="0021787E" w:rsidRPr="007066F8" w:rsidRDefault="0021787E" w:rsidP="0021787E">
      <w:pPr>
        <w:rPr>
          <w:rFonts w:asciiTheme="minorHAnsi" w:hAnsiTheme="minorHAnsi" w:cstheme="minorHAnsi"/>
          <w:bCs/>
          <w:color w:val="000000" w:themeColor="text1"/>
        </w:rPr>
      </w:pPr>
    </w:p>
    <w:p w14:paraId="027016CB" w14:textId="77777777" w:rsidR="0021787E" w:rsidRPr="007066F8" w:rsidRDefault="0021787E" w:rsidP="0021787E">
      <w:pPr>
        <w:rPr>
          <w:rFonts w:asciiTheme="minorHAnsi" w:hAnsiTheme="minorHAnsi" w:cstheme="minorHAnsi"/>
          <w:bCs/>
          <w:color w:val="000000" w:themeColor="text1"/>
        </w:rPr>
      </w:pPr>
      <w:r w:rsidRPr="007066F8">
        <w:rPr>
          <w:rFonts w:asciiTheme="minorHAnsi" w:hAnsiTheme="minorHAnsi" w:cstheme="minorHAnsi"/>
          <w:bCs/>
          <w:color w:val="000000" w:themeColor="text1"/>
        </w:rPr>
        <w:t>Règle d’équivalence : 1 kg taxable = 1 kg réel = 3 dm</w:t>
      </w:r>
      <w:r w:rsidRPr="007066F8">
        <w:rPr>
          <w:rFonts w:asciiTheme="minorHAnsi" w:hAnsiTheme="minorHAnsi" w:cstheme="minorHAnsi"/>
          <w:bCs/>
          <w:color w:val="000000" w:themeColor="text1"/>
          <w:vertAlign w:val="superscript"/>
        </w:rPr>
        <w:t>3</w:t>
      </w:r>
      <w:r w:rsidRPr="007066F8">
        <w:rPr>
          <w:rFonts w:asciiTheme="minorHAnsi" w:hAnsiTheme="minorHAnsi" w:cstheme="minorHAnsi"/>
          <w:bCs/>
          <w:color w:val="000000" w:themeColor="text1"/>
        </w:rPr>
        <w:t xml:space="preserve"> en routier</w:t>
      </w:r>
    </w:p>
    <w:p w14:paraId="623316D5" w14:textId="77777777" w:rsidR="00E56059" w:rsidRPr="007066F8" w:rsidRDefault="00E56059" w:rsidP="0021787E">
      <w:pPr>
        <w:ind w:left="360" w:hanging="360"/>
        <w:rPr>
          <w:rFonts w:asciiTheme="minorHAnsi" w:hAnsiTheme="minorHAnsi" w:cstheme="minorHAnsi"/>
          <w:color w:val="000000" w:themeColor="text1"/>
        </w:rPr>
      </w:pPr>
    </w:p>
    <w:p w14:paraId="7598B9DE" w14:textId="06B82A15" w:rsidR="0021787E" w:rsidRPr="007066F8" w:rsidRDefault="0021787E" w:rsidP="0021787E">
      <w:pPr>
        <w:ind w:left="360" w:hanging="360"/>
        <w:rPr>
          <w:rFonts w:asciiTheme="minorHAnsi" w:hAnsiTheme="minorHAnsi" w:cstheme="minorHAnsi"/>
          <w:color w:val="000000" w:themeColor="text1"/>
        </w:rPr>
      </w:pPr>
      <w:r w:rsidRPr="007066F8">
        <w:rPr>
          <w:rFonts w:asciiTheme="minorHAnsi" w:hAnsiTheme="minorHAnsi" w:cstheme="minorHAnsi"/>
          <w:color w:val="000000" w:themeColor="text1"/>
        </w:rPr>
        <w:t>Exemple pour une marchandise de 100 kg représentant un volume de 900 dm</w:t>
      </w:r>
      <w:r w:rsidRPr="007066F8">
        <w:rPr>
          <w:rFonts w:asciiTheme="minorHAnsi" w:hAnsiTheme="minorHAnsi" w:cstheme="minorHAnsi"/>
          <w:color w:val="000000" w:themeColor="text1"/>
          <w:vertAlign w:val="superscript"/>
        </w:rPr>
        <w:t>3</w:t>
      </w:r>
      <w:r w:rsidRPr="007066F8">
        <w:rPr>
          <w:rFonts w:asciiTheme="minorHAnsi" w:hAnsiTheme="minorHAnsi" w:cstheme="minorHAnsi"/>
          <w:color w:val="000000" w:themeColor="text1"/>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3007"/>
        <w:gridCol w:w="2766"/>
        <w:gridCol w:w="2114"/>
      </w:tblGrid>
      <w:tr w:rsidR="007066F8" w:rsidRPr="007066F8" w14:paraId="79AEE0CD" w14:textId="77777777" w:rsidTr="004F6F25">
        <w:tc>
          <w:tcPr>
            <w:tcW w:w="1129" w:type="dxa"/>
          </w:tcPr>
          <w:p w14:paraId="7F1F7AE5" w14:textId="77777777" w:rsidR="0021787E" w:rsidRPr="007066F8" w:rsidRDefault="0021787E" w:rsidP="004F6F25">
            <w:pPr>
              <w:rPr>
                <w:rFonts w:asciiTheme="minorHAnsi" w:hAnsiTheme="minorHAnsi" w:cstheme="minorHAnsi"/>
                <w:color w:val="000000" w:themeColor="text1"/>
              </w:rPr>
            </w:pPr>
          </w:p>
        </w:tc>
        <w:tc>
          <w:tcPr>
            <w:tcW w:w="3007" w:type="dxa"/>
          </w:tcPr>
          <w:p w14:paraId="75BAB021" w14:textId="77777777" w:rsidR="0021787E" w:rsidRPr="007066F8" w:rsidRDefault="0021787E" w:rsidP="004F6F25">
            <w:pPr>
              <w:jc w:val="center"/>
              <w:rPr>
                <w:rFonts w:asciiTheme="minorHAnsi" w:hAnsiTheme="minorHAnsi" w:cstheme="minorHAnsi"/>
                <w:b/>
                <w:color w:val="000000" w:themeColor="text1"/>
              </w:rPr>
            </w:pPr>
            <w:r w:rsidRPr="007066F8">
              <w:rPr>
                <w:rFonts w:asciiTheme="minorHAnsi" w:hAnsiTheme="minorHAnsi" w:cstheme="minorHAnsi"/>
                <w:b/>
                <w:color w:val="000000" w:themeColor="text1"/>
              </w:rPr>
              <w:t>kg taxable au poids</w:t>
            </w:r>
          </w:p>
        </w:tc>
        <w:tc>
          <w:tcPr>
            <w:tcW w:w="2766" w:type="dxa"/>
          </w:tcPr>
          <w:p w14:paraId="1603D575" w14:textId="77777777" w:rsidR="0021787E" w:rsidRPr="007066F8" w:rsidRDefault="0021787E" w:rsidP="004F6F25">
            <w:pPr>
              <w:jc w:val="center"/>
              <w:rPr>
                <w:rFonts w:asciiTheme="minorHAnsi" w:hAnsiTheme="minorHAnsi" w:cstheme="minorHAnsi"/>
                <w:b/>
                <w:color w:val="000000" w:themeColor="text1"/>
              </w:rPr>
            </w:pPr>
            <w:r w:rsidRPr="007066F8">
              <w:rPr>
                <w:rFonts w:asciiTheme="minorHAnsi" w:hAnsiTheme="minorHAnsi" w:cstheme="minorHAnsi"/>
                <w:b/>
                <w:color w:val="000000" w:themeColor="text1"/>
              </w:rPr>
              <w:t>kg taxable au volume</w:t>
            </w:r>
          </w:p>
        </w:tc>
        <w:tc>
          <w:tcPr>
            <w:tcW w:w="2114" w:type="dxa"/>
          </w:tcPr>
          <w:p w14:paraId="2C209989" w14:textId="77777777" w:rsidR="0021787E" w:rsidRPr="007066F8" w:rsidRDefault="0021787E" w:rsidP="004F6F25">
            <w:pPr>
              <w:jc w:val="center"/>
              <w:rPr>
                <w:rFonts w:asciiTheme="minorHAnsi" w:hAnsiTheme="minorHAnsi" w:cstheme="minorHAnsi"/>
                <w:b/>
                <w:color w:val="000000" w:themeColor="text1"/>
              </w:rPr>
            </w:pPr>
            <w:r w:rsidRPr="007066F8">
              <w:rPr>
                <w:rFonts w:asciiTheme="minorHAnsi" w:hAnsiTheme="minorHAnsi" w:cstheme="minorHAnsi"/>
                <w:b/>
                <w:color w:val="000000" w:themeColor="text1"/>
              </w:rPr>
              <w:t>kg taxable tarifé</w:t>
            </w:r>
          </w:p>
        </w:tc>
      </w:tr>
      <w:tr w:rsidR="007066F8" w:rsidRPr="007066F8" w14:paraId="728715DA" w14:textId="77777777" w:rsidTr="004F6F25">
        <w:tc>
          <w:tcPr>
            <w:tcW w:w="1129" w:type="dxa"/>
          </w:tcPr>
          <w:p w14:paraId="44F315FA" w14:textId="77777777" w:rsidR="0021787E" w:rsidRPr="007066F8" w:rsidRDefault="0021787E" w:rsidP="004F6F25">
            <w:pPr>
              <w:rPr>
                <w:rFonts w:asciiTheme="minorHAnsi" w:hAnsiTheme="minorHAnsi" w:cstheme="minorHAnsi"/>
                <w:b/>
                <w:color w:val="000000" w:themeColor="text1"/>
              </w:rPr>
            </w:pPr>
            <w:r w:rsidRPr="007066F8">
              <w:rPr>
                <w:rFonts w:asciiTheme="minorHAnsi" w:hAnsiTheme="minorHAnsi" w:cstheme="minorHAnsi"/>
                <w:b/>
                <w:color w:val="000000" w:themeColor="text1"/>
              </w:rPr>
              <w:t>Routier</w:t>
            </w:r>
          </w:p>
        </w:tc>
        <w:tc>
          <w:tcPr>
            <w:tcW w:w="3007" w:type="dxa"/>
          </w:tcPr>
          <w:p w14:paraId="3C9EFB40" w14:textId="77777777" w:rsidR="0021787E" w:rsidRPr="007066F8" w:rsidRDefault="0021787E" w:rsidP="004F6F25">
            <w:pPr>
              <w:rPr>
                <w:rFonts w:asciiTheme="minorHAnsi" w:hAnsiTheme="minorHAnsi" w:cstheme="minorHAnsi"/>
                <w:color w:val="000000" w:themeColor="text1"/>
              </w:rPr>
            </w:pPr>
            <w:r w:rsidRPr="007066F8">
              <w:rPr>
                <w:rFonts w:asciiTheme="minorHAnsi" w:hAnsiTheme="minorHAnsi" w:cstheme="minorHAnsi"/>
                <w:color w:val="000000" w:themeColor="text1"/>
              </w:rPr>
              <w:t>100 kg</w:t>
            </w:r>
          </w:p>
        </w:tc>
        <w:tc>
          <w:tcPr>
            <w:tcW w:w="2766" w:type="dxa"/>
          </w:tcPr>
          <w:p w14:paraId="3A19A183" w14:textId="77777777" w:rsidR="0021787E" w:rsidRPr="007066F8" w:rsidRDefault="0021787E" w:rsidP="004F6F25">
            <w:pPr>
              <w:rPr>
                <w:rFonts w:asciiTheme="minorHAnsi" w:hAnsiTheme="minorHAnsi" w:cstheme="minorHAnsi"/>
                <w:color w:val="000000" w:themeColor="text1"/>
              </w:rPr>
            </w:pPr>
            <w:r w:rsidRPr="007066F8">
              <w:rPr>
                <w:rFonts w:asciiTheme="minorHAnsi" w:hAnsiTheme="minorHAnsi" w:cstheme="minorHAnsi"/>
                <w:color w:val="000000" w:themeColor="text1"/>
              </w:rPr>
              <w:t>900/3 = 300 kg taxables</w:t>
            </w:r>
          </w:p>
        </w:tc>
        <w:tc>
          <w:tcPr>
            <w:tcW w:w="2114" w:type="dxa"/>
          </w:tcPr>
          <w:p w14:paraId="04560193" w14:textId="77777777" w:rsidR="0021787E" w:rsidRPr="007066F8" w:rsidRDefault="0021787E" w:rsidP="004F6F25">
            <w:pPr>
              <w:rPr>
                <w:rFonts w:asciiTheme="minorHAnsi" w:hAnsiTheme="minorHAnsi" w:cstheme="minorHAnsi"/>
                <w:color w:val="000000" w:themeColor="text1"/>
              </w:rPr>
            </w:pPr>
            <w:r w:rsidRPr="007066F8">
              <w:rPr>
                <w:rFonts w:asciiTheme="minorHAnsi" w:hAnsiTheme="minorHAnsi" w:cstheme="minorHAnsi"/>
                <w:color w:val="000000" w:themeColor="text1"/>
              </w:rPr>
              <w:t>300 kg taxables</w:t>
            </w:r>
          </w:p>
        </w:tc>
      </w:tr>
    </w:tbl>
    <w:p w14:paraId="435E47E7" w14:textId="4F9B44E1" w:rsidR="0021787E" w:rsidRPr="007066F8" w:rsidRDefault="00635AF9" w:rsidP="0021787E">
      <w:pPr>
        <w:rPr>
          <w:rFonts w:asciiTheme="minorHAnsi" w:eastAsia="Times New Roman" w:hAnsiTheme="minorHAnsi" w:cstheme="minorHAnsi"/>
          <w:color w:val="000000" w:themeColor="text1"/>
        </w:rPr>
      </w:pPr>
      <w:r w:rsidRPr="007066F8">
        <w:rPr>
          <w:rFonts w:asciiTheme="minorHAnsi" w:eastAsia="Times New Roman" w:hAnsiTheme="minorHAnsi" w:cstheme="minorHAnsi"/>
          <w:color w:val="000000" w:themeColor="text1"/>
        </w:rPr>
        <w:t>(Si règle</w:t>
      </w:r>
      <w:r w:rsidR="0069368D" w:rsidRPr="007066F8">
        <w:rPr>
          <w:rFonts w:asciiTheme="minorHAnsi" w:eastAsia="Times New Roman" w:hAnsiTheme="minorHAnsi" w:cstheme="minorHAnsi"/>
          <w:color w:val="000000" w:themeColor="text1"/>
        </w:rPr>
        <w:t xml:space="preserve"> d’équivalence présentée</w:t>
      </w:r>
      <w:r w:rsidRPr="007066F8">
        <w:rPr>
          <w:rFonts w:asciiTheme="minorHAnsi" w:eastAsia="Times New Roman" w:hAnsiTheme="minorHAnsi" w:cstheme="minorHAnsi"/>
          <w:color w:val="000000" w:themeColor="text1"/>
        </w:rPr>
        <w:t xml:space="preserve"> à la tonne : 1 tonne (1000 kg réels) = 3 m</w:t>
      </w:r>
      <w:r w:rsidRPr="007066F8">
        <w:rPr>
          <w:rFonts w:asciiTheme="minorHAnsi" w:eastAsia="Times New Roman" w:hAnsiTheme="minorHAnsi" w:cstheme="minorHAnsi"/>
          <w:color w:val="000000" w:themeColor="text1"/>
          <w:vertAlign w:val="superscript"/>
        </w:rPr>
        <w:t>3</w:t>
      </w:r>
      <w:r w:rsidRPr="007066F8">
        <w:rPr>
          <w:rFonts w:asciiTheme="minorHAnsi" w:eastAsia="Times New Roman" w:hAnsiTheme="minorHAnsi" w:cstheme="minorHAnsi"/>
          <w:color w:val="000000" w:themeColor="text1"/>
        </w:rPr>
        <w:t xml:space="preserve"> en routier</w:t>
      </w:r>
    </w:p>
    <w:p w14:paraId="12F93E90" w14:textId="05A523BA" w:rsidR="0021787E" w:rsidRPr="007066F8" w:rsidRDefault="0021787E" w:rsidP="0021787E">
      <w:pPr>
        <w:rPr>
          <w:rFonts w:asciiTheme="minorHAnsi" w:hAnsiTheme="minorHAnsi" w:cstheme="minorHAnsi"/>
          <w:color w:val="000000" w:themeColor="text1"/>
        </w:rPr>
      </w:pPr>
    </w:p>
    <w:p w14:paraId="2B5840E8" w14:textId="6CB32670" w:rsidR="000B4B86" w:rsidRPr="007066F8" w:rsidRDefault="000B4B86" w:rsidP="000B4B86">
      <w:pPr>
        <w:pStyle w:val="Paragraphedeliste"/>
        <w:numPr>
          <w:ilvl w:val="0"/>
          <w:numId w:val="44"/>
        </w:numPr>
        <w:rPr>
          <w:rFonts w:asciiTheme="minorHAnsi" w:hAnsiTheme="minorHAnsi" w:cstheme="minorHAnsi"/>
          <w:b/>
          <w:bCs/>
          <w:color w:val="000000" w:themeColor="text1"/>
        </w:rPr>
      </w:pPr>
      <w:r w:rsidRPr="007066F8">
        <w:rPr>
          <w:rFonts w:asciiTheme="minorHAnsi" w:hAnsiTheme="minorHAnsi" w:cstheme="minorHAnsi"/>
          <w:b/>
          <w:bCs/>
          <w:color w:val="000000" w:themeColor="text1"/>
        </w:rPr>
        <w:t>La comparaison des solutions transport</w:t>
      </w:r>
    </w:p>
    <w:p w14:paraId="32EE9630" w14:textId="3F33A274" w:rsidR="0021787E" w:rsidRPr="007066F8" w:rsidRDefault="00E56059" w:rsidP="00B6188A">
      <w:pPr>
        <w:rPr>
          <w:color w:val="000000" w:themeColor="text1"/>
        </w:rPr>
      </w:pPr>
      <w:r w:rsidRPr="007066F8">
        <w:rPr>
          <w:color w:val="000000" w:themeColor="text1"/>
        </w:rPr>
        <w:t xml:space="preserve">- </w:t>
      </w:r>
      <w:r w:rsidR="00B6188A" w:rsidRPr="007066F8">
        <w:rPr>
          <w:color w:val="000000" w:themeColor="text1"/>
        </w:rPr>
        <w:t>Critères fondamentaux de comparaison de solutions transport</w:t>
      </w:r>
      <w:r w:rsidR="0028017B" w:rsidRPr="007066F8">
        <w:rPr>
          <w:color w:val="000000" w:themeColor="text1"/>
        </w:rPr>
        <w:t xml:space="preserve"> : </w:t>
      </w:r>
    </w:p>
    <w:p w14:paraId="2DB7D7E0" w14:textId="78CB58DB" w:rsidR="0021787E" w:rsidRPr="007066F8" w:rsidRDefault="0021787E" w:rsidP="00E56059">
      <w:pPr>
        <w:ind w:firstLine="708"/>
        <w:rPr>
          <w:color w:val="000000" w:themeColor="text1"/>
        </w:rPr>
      </w:pPr>
      <w:r w:rsidRPr="007066F8">
        <w:rPr>
          <w:color w:val="000000" w:themeColor="text1"/>
        </w:rPr>
        <w:t xml:space="preserve">- </w:t>
      </w:r>
      <w:r w:rsidR="0028017B" w:rsidRPr="007066F8">
        <w:rPr>
          <w:color w:val="000000" w:themeColor="text1"/>
        </w:rPr>
        <w:t xml:space="preserve">coût </w:t>
      </w:r>
    </w:p>
    <w:p w14:paraId="51798834" w14:textId="3AEC0472" w:rsidR="0021787E" w:rsidRPr="007066F8" w:rsidRDefault="0021787E" w:rsidP="00E56059">
      <w:pPr>
        <w:ind w:firstLine="708"/>
        <w:rPr>
          <w:color w:val="000000" w:themeColor="text1"/>
        </w:rPr>
      </w:pPr>
      <w:r w:rsidRPr="007066F8">
        <w:rPr>
          <w:color w:val="000000" w:themeColor="text1"/>
        </w:rPr>
        <w:t xml:space="preserve">- </w:t>
      </w:r>
      <w:r w:rsidR="0028017B" w:rsidRPr="007066F8">
        <w:rPr>
          <w:color w:val="000000" w:themeColor="text1"/>
        </w:rPr>
        <w:t xml:space="preserve">délai </w:t>
      </w:r>
      <w:r w:rsidRPr="007066F8">
        <w:rPr>
          <w:color w:val="000000" w:themeColor="text1"/>
        </w:rPr>
        <w:t xml:space="preserve">du transport </w:t>
      </w:r>
      <w:r w:rsidR="0028017B" w:rsidRPr="007066F8">
        <w:rPr>
          <w:color w:val="000000" w:themeColor="text1"/>
        </w:rPr>
        <w:t>(temps de transport = transit time)</w:t>
      </w:r>
      <w:r w:rsidRPr="007066F8">
        <w:rPr>
          <w:color w:val="000000" w:themeColor="text1"/>
        </w:rPr>
        <w:t>. Ne pas confondre avec le délai de livraison (temps qui s’écoule entre la passation de la commande et la livraison de la marchandise chez le client</w:t>
      </w:r>
      <w:r w:rsidR="00E56059" w:rsidRPr="007066F8">
        <w:rPr>
          <w:color w:val="000000" w:themeColor="text1"/>
        </w:rPr>
        <w:t>)</w:t>
      </w:r>
      <w:r w:rsidRPr="007066F8">
        <w:rPr>
          <w:color w:val="000000" w:themeColor="text1"/>
        </w:rPr>
        <w:t xml:space="preserve">. </w:t>
      </w:r>
    </w:p>
    <w:p w14:paraId="6C3DA09B" w14:textId="43F6DA25" w:rsidR="00B6188A" w:rsidRPr="007066F8" w:rsidRDefault="0021787E" w:rsidP="00E56059">
      <w:pPr>
        <w:ind w:firstLine="708"/>
        <w:rPr>
          <w:color w:val="000000" w:themeColor="text1"/>
        </w:rPr>
      </w:pPr>
      <w:r w:rsidRPr="007066F8">
        <w:rPr>
          <w:color w:val="000000" w:themeColor="text1"/>
        </w:rPr>
        <w:t xml:space="preserve">- </w:t>
      </w:r>
      <w:r w:rsidR="0028017B" w:rsidRPr="007066F8">
        <w:rPr>
          <w:color w:val="000000" w:themeColor="text1"/>
        </w:rPr>
        <w:t>sécurité (du délai et des marchandises)</w:t>
      </w:r>
    </w:p>
    <w:p w14:paraId="024E3362" w14:textId="77777777" w:rsidR="009B2D72" w:rsidRPr="007066F8" w:rsidRDefault="009B2D72" w:rsidP="009B2D72">
      <w:pPr>
        <w:rPr>
          <w:b/>
          <w:bCs/>
          <w:color w:val="000000" w:themeColor="text1"/>
          <w:u w:val="single"/>
        </w:rPr>
      </w:pPr>
    </w:p>
    <w:p w14:paraId="122A038B" w14:textId="77777777" w:rsidR="00BD2B87" w:rsidRPr="007066F8" w:rsidRDefault="00BD2B87" w:rsidP="009B2D72">
      <w:pPr>
        <w:rPr>
          <w:b/>
          <w:bCs/>
          <w:color w:val="000000" w:themeColor="text1"/>
          <w:u w:val="single"/>
        </w:rPr>
      </w:pPr>
    </w:p>
    <w:p w14:paraId="7535E146" w14:textId="77777777" w:rsidR="00BD2B87" w:rsidRPr="007066F8" w:rsidRDefault="00BD2B87" w:rsidP="009B2D72">
      <w:pPr>
        <w:rPr>
          <w:b/>
          <w:bCs/>
          <w:color w:val="000000" w:themeColor="text1"/>
          <w:u w:val="single"/>
        </w:rPr>
      </w:pPr>
    </w:p>
    <w:p w14:paraId="189B5929" w14:textId="77777777" w:rsidR="00BD2B87" w:rsidRPr="007066F8" w:rsidRDefault="00BD2B87" w:rsidP="009B2D72">
      <w:pPr>
        <w:rPr>
          <w:b/>
          <w:bCs/>
          <w:color w:val="000000" w:themeColor="text1"/>
          <w:u w:val="single"/>
        </w:rPr>
      </w:pPr>
    </w:p>
    <w:p w14:paraId="25C891A9" w14:textId="77777777" w:rsidR="00BD2B87" w:rsidRPr="007066F8" w:rsidRDefault="00BD2B87" w:rsidP="009B2D72">
      <w:pPr>
        <w:rPr>
          <w:b/>
          <w:bCs/>
          <w:color w:val="000000" w:themeColor="text1"/>
          <w:u w:val="single"/>
        </w:rPr>
      </w:pPr>
    </w:p>
    <w:p w14:paraId="0D5FF609" w14:textId="77777777" w:rsidR="00BD2B87" w:rsidRPr="007066F8" w:rsidRDefault="00BD2B87" w:rsidP="009B2D72">
      <w:pPr>
        <w:rPr>
          <w:b/>
          <w:bCs/>
          <w:color w:val="000000" w:themeColor="text1"/>
          <w:u w:val="single"/>
        </w:rPr>
      </w:pPr>
    </w:p>
    <w:p w14:paraId="68668E88" w14:textId="77777777" w:rsidR="00BD2B87" w:rsidRPr="007066F8" w:rsidRDefault="00BD2B87" w:rsidP="009B2D72">
      <w:pPr>
        <w:rPr>
          <w:b/>
          <w:bCs/>
          <w:color w:val="000000" w:themeColor="text1"/>
          <w:u w:val="single"/>
        </w:rPr>
      </w:pPr>
    </w:p>
    <w:p w14:paraId="0796806E" w14:textId="77777777" w:rsidR="00BD2B87" w:rsidRPr="007066F8" w:rsidRDefault="00BD2B87" w:rsidP="009B2D72">
      <w:pPr>
        <w:rPr>
          <w:b/>
          <w:bCs/>
          <w:color w:val="000000" w:themeColor="text1"/>
          <w:u w:val="single"/>
        </w:rPr>
      </w:pPr>
    </w:p>
    <w:p w14:paraId="5DC6318E" w14:textId="77777777" w:rsidR="00BD2B87" w:rsidRPr="007066F8" w:rsidRDefault="00BD2B87" w:rsidP="009B2D72">
      <w:pPr>
        <w:rPr>
          <w:b/>
          <w:bCs/>
          <w:color w:val="000000" w:themeColor="text1"/>
          <w:u w:val="single"/>
        </w:rPr>
      </w:pPr>
    </w:p>
    <w:p w14:paraId="08948463" w14:textId="77777777" w:rsidR="00BD2B87" w:rsidRPr="007066F8" w:rsidRDefault="00BD2B87" w:rsidP="009B2D72">
      <w:pPr>
        <w:rPr>
          <w:b/>
          <w:bCs/>
          <w:color w:val="000000" w:themeColor="text1"/>
          <w:u w:val="single"/>
        </w:rPr>
      </w:pPr>
    </w:p>
    <w:p w14:paraId="67EBD093" w14:textId="77777777" w:rsidR="00BD2B87" w:rsidRPr="007066F8" w:rsidRDefault="00BD2B87" w:rsidP="009B2D72">
      <w:pPr>
        <w:rPr>
          <w:b/>
          <w:bCs/>
          <w:color w:val="000000" w:themeColor="text1"/>
          <w:u w:val="single"/>
        </w:rPr>
      </w:pPr>
    </w:p>
    <w:p w14:paraId="08C95C10" w14:textId="77777777" w:rsidR="00BD2B87" w:rsidRPr="007066F8" w:rsidRDefault="00BD2B87" w:rsidP="009B2D72">
      <w:pPr>
        <w:rPr>
          <w:b/>
          <w:bCs/>
          <w:color w:val="000000" w:themeColor="text1"/>
          <w:u w:val="single"/>
        </w:rPr>
      </w:pPr>
    </w:p>
    <w:p w14:paraId="632C3893" w14:textId="77777777" w:rsidR="00BD2B87" w:rsidRPr="007066F8" w:rsidRDefault="00BD2B87" w:rsidP="009B2D72">
      <w:pPr>
        <w:rPr>
          <w:b/>
          <w:bCs/>
          <w:color w:val="000000" w:themeColor="text1"/>
          <w:u w:val="single"/>
        </w:rPr>
      </w:pPr>
    </w:p>
    <w:p w14:paraId="72A489C0" w14:textId="77777777" w:rsidR="00BD2B87" w:rsidRPr="007066F8" w:rsidRDefault="00BD2B87" w:rsidP="009B2D72">
      <w:pPr>
        <w:rPr>
          <w:b/>
          <w:bCs/>
          <w:color w:val="000000" w:themeColor="text1"/>
          <w:u w:val="single"/>
        </w:rPr>
      </w:pPr>
    </w:p>
    <w:p w14:paraId="5B7B57CE" w14:textId="77777777" w:rsidR="00BD2B87" w:rsidRPr="007066F8" w:rsidRDefault="00BD2B87" w:rsidP="009B2D72">
      <w:pPr>
        <w:rPr>
          <w:b/>
          <w:bCs/>
          <w:color w:val="000000" w:themeColor="text1"/>
          <w:u w:val="single"/>
        </w:rPr>
      </w:pPr>
    </w:p>
    <w:p w14:paraId="0C34D54E" w14:textId="2D456D35" w:rsidR="009B2D72" w:rsidRPr="007066F8" w:rsidRDefault="009B2D72" w:rsidP="009B2D72">
      <w:pPr>
        <w:rPr>
          <w:b/>
          <w:bCs/>
          <w:color w:val="000000" w:themeColor="text1"/>
          <w:u w:val="single"/>
        </w:rPr>
      </w:pPr>
      <w:r w:rsidRPr="007066F8">
        <w:rPr>
          <w:b/>
          <w:bCs/>
          <w:color w:val="000000" w:themeColor="text1"/>
          <w:u w:val="single"/>
        </w:rPr>
        <w:lastRenderedPageBreak/>
        <w:t xml:space="preserve">Thème 5 : Paiement et financement : </w:t>
      </w:r>
    </w:p>
    <w:p w14:paraId="031F33D6" w14:textId="77777777" w:rsidR="00522D23" w:rsidRPr="007066F8" w:rsidRDefault="00522D23" w:rsidP="00234BC9">
      <w:pPr>
        <w:rPr>
          <w:b/>
          <w:bCs/>
          <w:color w:val="000000" w:themeColor="text1"/>
        </w:rPr>
      </w:pPr>
    </w:p>
    <w:p w14:paraId="498D404E" w14:textId="18EACF4B" w:rsidR="007F129D" w:rsidRPr="007066F8" w:rsidRDefault="00B753C2" w:rsidP="00234BC9">
      <w:pPr>
        <w:rPr>
          <w:b/>
          <w:bCs/>
          <w:color w:val="000000" w:themeColor="text1"/>
        </w:rPr>
      </w:pPr>
      <w:r w:rsidRPr="007066F8">
        <w:rPr>
          <w:b/>
          <w:bCs/>
          <w:color w:val="000000" w:themeColor="text1"/>
        </w:rPr>
        <w:t>Fiche Paiement :</w:t>
      </w:r>
    </w:p>
    <w:p w14:paraId="548D8FEA" w14:textId="77777777" w:rsidR="000B4B86" w:rsidRPr="007066F8" w:rsidRDefault="000B4B86" w:rsidP="00234BC9">
      <w:pPr>
        <w:rPr>
          <w:color w:val="000000" w:themeColor="text1"/>
        </w:rPr>
      </w:pPr>
    </w:p>
    <w:p w14:paraId="414F0BB4" w14:textId="0E266AC2" w:rsidR="00290B20" w:rsidRPr="007066F8" w:rsidRDefault="00290B20" w:rsidP="00290B20">
      <w:pPr>
        <w:rPr>
          <w:color w:val="000000" w:themeColor="text1"/>
        </w:rPr>
      </w:pPr>
      <w:r w:rsidRPr="007066F8">
        <w:rPr>
          <w:b/>
          <w:bCs/>
          <w:color w:val="000000" w:themeColor="text1"/>
        </w:rPr>
        <w:t>Problématique générale/Enjeux (à étoffer le cas échéant au fur et à mesure)</w:t>
      </w:r>
      <w:r w:rsidR="000C72F1" w:rsidRPr="007066F8">
        <w:rPr>
          <w:b/>
          <w:bCs/>
          <w:color w:val="000000" w:themeColor="text1"/>
        </w:rPr>
        <w:t> :</w:t>
      </w:r>
      <w:r w:rsidR="000C72F1" w:rsidRPr="007066F8">
        <w:rPr>
          <w:color w:val="000000" w:themeColor="text1"/>
        </w:rPr>
        <w:t xml:space="preserve"> Le paiement, principale obligation de l’acheteur, est le pendant </w:t>
      </w:r>
      <w:r w:rsidR="00522D23" w:rsidRPr="007066F8">
        <w:rPr>
          <w:color w:val="000000" w:themeColor="text1"/>
        </w:rPr>
        <w:t xml:space="preserve">de l’obligation de </w:t>
      </w:r>
      <w:r w:rsidR="000C72F1" w:rsidRPr="007066F8">
        <w:rPr>
          <w:color w:val="000000" w:themeColor="text1"/>
        </w:rPr>
        <w:t>livr</w:t>
      </w:r>
      <w:r w:rsidR="00522D23" w:rsidRPr="007066F8">
        <w:rPr>
          <w:color w:val="000000" w:themeColor="text1"/>
        </w:rPr>
        <w:t>aison de</w:t>
      </w:r>
      <w:r w:rsidR="000C72F1" w:rsidRPr="007066F8">
        <w:rPr>
          <w:color w:val="000000" w:themeColor="text1"/>
        </w:rPr>
        <w:t xml:space="preserve"> la marchandise</w:t>
      </w:r>
      <w:r w:rsidR="00522D23" w:rsidRPr="007066F8">
        <w:rPr>
          <w:color w:val="000000" w:themeColor="text1"/>
        </w:rPr>
        <w:t xml:space="preserve"> ou de </w:t>
      </w:r>
      <w:r w:rsidR="000C72F1" w:rsidRPr="007066F8">
        <w:rPr>
          <w:color w:val="000000" w:themeColor="text1"/>
        </w:rPr>
        <w:t>la prestation de service</w:t>
      </w:r>
      <w:r w:rsidR="00522D23" w:rsidRPr="007066F8">
        <w:rPr>
          <w:color w:val="000000" w:themeColor="text1"/>
        </w:rPr>
        <w:t xml:space="preserve"> à la charge du vendeur</w:t>
      </w:r>
      <w:r w:rsidR="000C72F1" w:rsidRPr="007066F8">
        <w:rPr>
          <w:color w:val="000000" w:themeColor="text1"/>
        </w:rPr>
        <w:t>. Le choix de</w:t>
      </w:r>
      <w:r w:rsidR="00522D23" w:rsidRPr="007066F8">
        <w:rPr>
          <w:color w:val="000000" w:themeColor="text1"/>
        </w:rPr>
        <w:t>s</w:t>
      </w:r>
      <w:r w:rsidR="000C72F1" w:rsidRPr="007066F8">
        <w:rPr>
          <w:color w:val="000000" w:themeColor="text1"/>
        </w:rPr>
        <w:t xml:space="preserve"> modalités de paiement (moment(s), instruments et techniques de paiement) poursuit des objectifs commerciaux et financiers qui doivent être adaptés à la relation qu’entretiennent les deux partenaires, ainsi qu’à la fiabilité et à la solvabilité du </w:t>
      </w:r>
      <w:r w:rsidR="000748E1" w:rsidRPr="007066F8">
        <w:rPr>
          <w:color w:val="000000" w:themeColor="text1"/>
        </w:rPr>
        <w:t>prospect/</w:t>
      </w:r>
      <w:r w:rsidR="000C72F1" w:rsidRPr="007066F8">
        <w:rPr>
          <w:color w:val="000000" w:themeColor="text1"/>
        </w:rPr>
        <w:t xml:space="preserve">client. </w:t>
      </w:r>
    </w:p>
    <w:p w14:paraId="31DB1F0B" w14:textId="77777777" w:rsidR="000B4B86" w:rsidRDefault="000B4B86" w:rsidP="00234BC9"/>
    <w:p w14:paraId="7E70CAB8" w14:textId="0FB6C60B" w:rsidR="009B146B" w:rsidRPr="000B4B86" w:rsidRDefault="000B4B86" w:rsidP="00234BC9">
      <w:pPr>
        <w:rPr>
          <w:b/>
          <w:bCs/>
        </w:rPr>
      </w:pPr>
      <w:r w:rsidRPr="000B4B86">
        <w:rPr>
          <w:b/>
          <w:bCs/>
        </w:rPr>
        <w:t xml:space="preserve">Introduction : </w:t>
      </w:r>
      <w:r w:rsidR="009B146B" w:rsidRPr="000B4B86">
        <w:rPr>
          <w:b/>
          <w:bCs/>
        </w:rPr>
        <w:t>Distinction technique de paiement et instrument de paiement</w:t>
      </w:r>
      <w:r w:rsidR="0021787E" w:rsidRPr="000B4B86">
        <w:rPr>
          <w:b/>
          <w:bCs/>
        </w:rPr>
        <w:t xml:space="preserve"> : </w:t>
      </w:r>
    </w:p>
    <w:p w14:paraId="451B61B5" w14:textId="14456B0E" w:rsidR="0021787E" w:rsidRPr="0021787E" w:rsidRDefault="0083598F" w:rsidP="0021787E">
      <w:pPr>
        <w:pStyle w:val="Paragraphedeliste"/>
        <w:numPr>
          <w:ilvl w:val="0"/>
          <w:numId w:val="24"/>
        </w:numPr>
        <w:spacing w:line="240" w:lineRule="auto"/>
        <w:rPr>
          <w:bCs/>
          <w:lang w:eastAsia="fr-FR"/>
        </w:rPr>
      </w:pPr>
      <w:hyperlink r:id="rId15" w:history="1">
        <w:r w:rsidR="0021787E" w:rsidRPr="0021787E">
          <w:rPr>
            <w:bCs/>
            <w:lang w:eastAsia="fr-FR"/>
          </w:rPr>
          <w:t>L'instrument de paiement</w:t>
        </w:r>
      </w:hyperlink>
      <w:r w:rsidR="0021787E" w:rsidRPr="0021787E">
        <w:rPr>
          <w:bCs/>
          <w:lang w:eastAsia="fr-FR"/>
        </w:rPr>
        <w:t xml:space="preserve"> est la forme matérielle qui sert de support au paiement (ex : le chèque, le virement). </w:t>
      </w:r>
    </w:p>
    <w:p w14:paraId="6053F126" w14:textId="16773293" w:rsidR="0021787E" w:rsidRPr="0021787E" w:rsidRDefault="0083598F" w:rsidP="0021787E">
      <w:pPr>
        <w:pStyle w:val="Paragraphedeliste"/>
        <w:numPr>
          <w:ilvl w:val="0"/>
          <w:numId w:val="24"/>
        </w:numPr>
        <w:spacing w:line="240" w:lineRule="auto"/>
        <w:rPr>
          <w:bCs/>
          <w:lang w:eastAsia="fr-FR"/>
        </w:rPr>
      </w:pPr>
      <w:hyperlink r:id="rId16" w:history="1">
        <w:r w:rsidR="0021787E" w:rsidRPr="0021787E">
          <w:rPr>
            <w:bCs/>
            <w:lang w:eastAsia="fr-FR"/>
          </w:rPr>
          <w:t>La technique de paiement</w:t>
        </w:r>
      </w:hyperlink>
      <w:r w:rsidR="0021787E" w:rsidRPr="0021787E">
        <w:rPr>
          <w:bCs/>
          <w:lang w:eastAsia="fr-FR"/>
        </w:rPr>
        <w:t xml:space="preserve"> est la procédure à suivre pour que le paiement puisse être réalisé. Il s'agit donc des modalités d'utilisation de l'instrument de paiement, qui résultent de l'accord </w:t>
      </w:r>
      <w:r w:rsidR="0066580A">
        <w:rPr>
          <w:bCs/>
          <w:lang w:eastAsia="fr-FR"/>
        </w:rPr>
        <w:t>entre l’acheteur et le vendeur</w:t>
      </w:r>
      <w:r w:rsidR="0021787E" w:rsidRPr="0021787E">
        <w:rPr>
          <w:bCs/>
          <w:lang w:eastAsia="fr-FR"/>
        </w:rPr>
        <w:t xml:space="preserve">. </w:t>
      </w:r>
    </w:p>
    <w:p w14:paraId="0DB40C29" w14:textId="310AA1AE" w:rsidR="0021787E" w:rsidRDefault="0021787E" w:rsidP="00234BC9"/>
    <w:p w14:paraId="7FE94B1A" w14:textId="4CA13672" w:rsidR="009841C6" w:rsidRPr="000B4B86" w:rsidRDefault="009841C6" w:rsidP="009841C6">
      <w:pPr>
        <w:pStyle w:val="Paragraphedeliste"/>
        <w:numPr>
          <w:ilvl w:val="0"/>
          <w:numId w:val="38"/>
        </w:numPr>
        <w:rPr>
          <w:b/>
          <w:bCs/>
        </w:rPr>
      </w:pPr>
      <w:r w:rsidRPr="000B4B86">
        <w:rPr>
          <w:b/>
          <w:bCs/>
        </w:rPr>
        <w:t>Les techniques de paiement</w:t>
      </w:r>
    </w:p>
    <w:p w14:paraId="5D9B5449" w14:textId="569061C7" w:rsidR="0066580A" w:rsidRPr="004C5044" w:rsidRDefault="009B146B" w:rsidP="009841C6">
      <w:pPr>
        <w:pStyle w:val="Paragraphedeliste"/>
        <w:numPr>
          <w:ilvl w:val="0"/>
          <w:numId w:val="39"/>
        </w:numPr>
        <w:rPr>
          <w:lang w:eastAsia="fr-FR"/>
        </w:rPr>
      </w:pPr>
      <w:r w:rsidRPr="004C5044">
        <w:t xml:space="preserve">Technique de l’encaissement </w:t>
      </w:r>
      <w:r w:rsidR="0066580A" w:rsidRPr="004C5044">
        <w:t>direct</w:t>
      </w:r>
      <w:r w:rsidR="004C5044" w:rsidRPr="004C5044">
        <w:t>/simple</w:t>
      </w:r>
      <w:r w:rsidR="0066580A" w:rsidRPr="004C5044">
        <w:t xml:space="preserve"> : </w:t>
      </w:r>
      <w:r w:rsidR="0066580A" w:rsidRPr="004C5044">
        <w:rPr>
          <w:lang w:eastAsia="fr-FR"/>
        </w:rPr>
        <w:t xml:space="preserve">Désigne les opérations d'encaissement dans lesquelles le paiement du vendeur n'est pas conditionné au respect d’une procédure particulière pour déclencher </w:t>
      </w:r>
      <w:r w:rsidR="004C5044" w:rsidRPr="004C5044">
        <w:rPr>
          <w:lang w:eastAsia="fr-FR"/>
        </w:rPr>
        <w:t>le</w:t>
      </w:r>
      <w:r w:rsidR="0066580A" w:rsidRPr="004C5044">
        <w:rPr>
          <w:lang w:eastAsia="fr-FR"/>
        </w:rPr>
        <w:t xml:space="preserve"> paiement. Le règlement étant effectué sur l'initiative de l'acheteur dans les délais prévus par les parties.</w:t>
      </w:r>
      <w:r w:rsidR="004C5044">
        <w:rPr>
          <w:lang w:eastAsia="fr-FR"/>
        </w:rPr>
        <w:t xml:space="preserve"> On parle aussi de paiement sur facture. </w:t>
      </w:r>
    </w:p>
    <w:p w14:paraId="0221D2E4" w14:textId="5FB28E60" w:rsidR="009B146B" w:rsidRDefault="009B146B" w:rsidP="00234BC9"/>
    <w:p w14:paraId="600CE658" w14:textId="0BCB270E" w:rsidR="009841C6" w:rsidRPr="000B4B86" w:rsidRDefault="009841C6" w:rsidP="009841C6">
      <w:pPr>
        <w:pStyle w:val="Paragraphedeliste"/>
        <w:numPr>
          <w:ilvl w:val="0"/>
          <w:numId w:val="38"/>
        </w:numPr>
        <w:rPr>
          <w:b/>
          <w:bCs/>
        </w:rPr>
      </w:pPr>
      <w:r w:rsidRPr="000B4B86">
        <w:rPr>
          <w:b/>
          <w:bCs/>
        </w:rPr>
        <w:t>Les instruments de paiement</w:t>
      </w:r>
    </w:p>
    <w:p w14:paraId="1D58974A" w14:textId="77777777" w:rsidR="009841C6" w:rsidRPr="009841C6" w:rsidRDefault="00B753C2" w:rsidP="004C7716">
      <w:pPr>
        <w:pStyle w:val="Paragraphedeliste"/>
        <w:numPr>
          <w:ilvl w:val="0"/>
          <w:numId w:val="40"/>
        </w:numPr>
        <w:rPr>
          <w:rFonts w:asciiTheme="minorHAnsi" w:hAnsiTheme="minorHAnsi" w:cstheme="minorHAnsi"/>
          <w:color w:val="202122"/>
        </w:rPr>
      </w:pPr>
      <w:r>
        <w:t>Virement S</w:t>
      </w:r>
      <w:r w:rsidR="000213EA">
        <w:t>EPA</w:t>
      </w:r>
      <w:r w:rsidR="0066580A">
        <w:t xml:space="preserve"> </w:t>
      </w:r>
      <w:r w:rsidR="0066580A" w:rsidRPr="009841C6">
        <w:rPr>
          <w:rFonts w:asciiTheme="minorHAnsi" w:hAnsiTheme="minorHAnsi" w:cstheme="minorHAnsi"/>
        </w:rPr>
        <w:t xml:space="preserve">(Single Euro </w:t>
      </w:r>
      <w:proofErr w:type="spellStart"/>
      <w:r w:rsidR="0066580A" w:rsidRPr="009841C6">
        <w:rPr>
          <w:rFonts w:asciiTheme="minorHAnsi" w:hAnsiTheme="minorHAnsi" w:cstheme="minorHAnsi"/>
        </w:rPr>
        <w:t>Payments</w:t>
      </w:r>
      <w:proofErr w:type="spellEnd"/>
      <w:r w:rsidR="0066580A" w:rsidRPr="009841C6">
        <w:rPr>
          <w:rFonts w:asciiTheme="minorHAnsi" w:hAnsiTheme="minorHAnsi" w:cstheme="minorHAnsi"/>
        </w:rPr>
        <w:t xml:space="preserve"> Area) </w:t>
      </w:r>
      <w:r w:rsidR="0066580A">
        <w:t xml:space="preserve">: </w:t>
      </w:r>
      <w:r w:rsidR="0066580A" w:rsidRPr="009841C6">
        <w:rPr>
          <w:rFonts w:asciiTheme="minorHAnsi" w:hAnsiTheme="minorHAnsi" w:cstheme="minorHAnsi"/>
          <w:color w:val="222222"/>
          <w:shd w:val="clear" w:color="auto" w:fill="FFFFFF"/>
        </w:rPr>
        <w:t xml:space="preserve">Il permet de transférer des sommes directement de compte à compte, sans passer par un moyen de paiement (carte bancaire, chèque, etc.) </w:t>
      </w:r>
      <w:r w:rsidR="0066580A" w:rsidRPr="009841C6">
        <w:rPr>
          <w:rFonts w:asciiTheme="minorHAnsi" w:hAnsiTheme="minorHAnsi" w:cstheme="minorHAnsi"/>
          <w:color w:val="2F2F2F"/>
          <w:shd w:val="clear" w:color="auto" w:fill="FFFFFF"/>
        </w:rPr>
        <w:t>dans la zone SEPA (États membres de l'Union Européenne (UE), les États membres de l'AELE - l'Islande, du Liechtenstein, de la Norvège et de la Suisse</w:t>
      </w:r>
      <w:r w:rsidR="00143907" w:rsidRPr="009841C6">
        <w:rPr>
          <w:rFonts w:asciiTheme="minorHAnsi" w:hAnsiTheme="minorHAnsi" w:cstheme="minorHAnsi"/>
          <w:color w:val="2F2F2F"/>
          <w:shd w:val="clear" w:color="auto" w:fill="FFFFFF"/>
        </w:rPr>
        <w:t xml:space="preserve"> -</w:t>
      </w:r>
      <w:r w:rsidR="0066580A" w:rsidRPr="009841C6">
        <w:rPr>
          <w:rFonts w:asciiTheme="minorHAnsi" w:hAnsiTheme="minorHAnsi" w:cstheme="minorHAnsi"/>
          <w:color w:val="2F2F2F"/>
          <w:shd w:val="clear" w:color="auto" w:fill="FFFFFF"/>
        </w:rPr>
        <w:t xml:space="preserve"> Monaco et Saint-Marin</w:t>
      </w:r>
      <w:r w:rsidR="00143907" w:rsidRPr="009841C6">
        <w:rPr>
          <w:rFonts w:asciiTheme="minorHAnsi" w:hAnsiTheme="minorHAnsi" w:cstheme="minorHAnsi"/>
          <w:color w:val="2F2F2F"/>
          <w:shd w:val="clear" w:color="auto" w:fill="FFFFFF"/>
        </w:rPr>
        <w:t>)</w:t>
      </w:r>
      <w:r w:rsidR="0066580A" w:rsidRPr="009841C6">
        <w:rPr>
          <w:rFonts w:asciiTheme="minorHAnsi" w:hAnsiTheme="minorHAnsi" w:cstheme="minorHAnsi"/>
          <w:color w:val="2F2F2F"/>
          <w:shd w:val="clear" w:color="auto" w:fill="FFFFFF"/>
        </w:rPr>
        <w:t>. </w:t>
      </w:r>
      <w:r w:rsidR="0066580A" w:rsidRPr="009841C6">
        <w:rPr>
          <w:rFonts w:asciiTheme="minorHAnsi" w:hAnsiTheme="minorHAnsi" w:cstheme="minorHAnsi"/>
          <w:color w:val="424649"/>
          <w:shd w:val="clear" w:color="auto" w:fill="FFFFFF"/>
        </w:rPr>
        <w:t>Le </w:t>
      </w:r>
      <w:r w:rsidR="0066580A" w:rsidRPr="009841C6">
        <w:rPr>
          <w:rStyle w:val="lev"/>
          <w:rFonts w:asciiTheme="minorHAnsi" w:hAnsiTheme="minorHAnsi" w:cstheme="minorHAnsi"/>
          <w:b w:val="0"/>
          <w:bCs w:val="0"/>
          <w:color w:val="424649"/>
          <w:bdr w:val="none" w:sz="0" w:space="0" w:color="auto" w:frame="1"/>
          <w:shd w:val="clear" w:color="auto" w:fill="FFFFFF"/>
        </w:rPr>
        <w:t>virement SEPA</w:t>
      </w:r>
      <w:r w:rsidR="0066580A" w:rsidRPr="009841C6">
        <w:rPr>
          <w:rFonts w:asciiTheme="minorHAnsi" w:hAnsiTheme="minorHAnsi" w:cstheme="minorHAnsi"/>
          <w:color w:val="424649"/>
          <w:shd w:val="clear" w:color="auto" w:fill="FFFFFF"/>
        </w:rPr>
        <w:t xml:space="preserve"> est effectué en euro, même s’il est destiné à un compte bancaire tenu dans une autre devise. Cette opération peut alors engendrer des </w:t>
      </w:r>
      <w:r w:rsidR="0069368D" w:rsidRPr="009841C6">
        <w:rPr>
          <w:rFonts w:asciiTheme="minorHAnsi" w:hAnsiTheme="minorHAnsi" w:cstheme="minorHAnsi"/>
          <w:color w:val="424649"/>
          <w:shd w:val="clear" w:color="auto" w:fill="FFFFFF"/>
        </w:rPr>
        <w:t xml:space="preserve">commissions </w:t>
      </w:r>
      <w:r w:rsidR="0066580A" w:rsidRPr="009841C6">
        <w:rPr>
          <w:rFonts w:asciiTheme="minorHAnsi" w:hAnsiTheme="minorHAnsi" w:cstheme="minorHAnsi"/>
          <w:color w:val="424649"/>
          <w:shd w:val="clear" w:color="auto" w:fill="FFFFFF"/>
        </w:rPr>
        <w:t>de change, variables selon les établissements.</w:t>
      </w:r>
      <w:r w:rsidR="009841C6" w:rsidRPr="009841C6">
        <w:rPr>
          <w:rFonts w:asciiTheme="minorHAnsi" w:hAnsiTheme="minorHAnsi" w:cstheme="minorHAnsi"/>
          <w:color w:val="424649"/>
          <w:shd w:val="clear" w:color="auto" w:fill="FFFFFF"/>
        </w:rPr>
        <w:t xml:space="preserve"> </w:t>
      </w:r>
    </w:p>
    <w:p w14:paraId="45A96C95" w14:textId="281088B0" w:rsidR="0066580A" w:rsidRPr="009841C6" w:rsidRDefault="0066580A" w:rsidP="009841C6">
      <w:pPr>
        <w:pStyle w:val="Paragraphedeliste"/>
        <w:rPr>
          <w:rFonts w:asciiTheme="minorHAnsi" w:hAnsiTheme="minorHAnsi" w:cstheme="minorHAnsi"/>
          <w:color w:val="202122"/>
        </w:rPr>
      </w:pPr>
      <w:r w:rsidRPr="009841C6">
        <w:rPr>
          <w:rFonts w:asciiTheme="minorHAnsi" w:hAnsiTheme="minorHAnsi" w:cstheme="minorHAnsi"/>
          <w:color w:val="3A3A3A"/>
          <w:shd w:val="clear" w:color="auto" w:fill="FFFFFF"/>
        </w:rPr>
        <w:t xml:space="preserve">Mode de paiement rapide, sûr </w:t>
      </w:r>
      <w:r w:rsidR="00807066" w:rsidRPr="009841C6">
        <w:rPr>
          <w:rFonts w:asciiTheme="minorHAnsi" w:hAnsiTheme="minorHAnsi" w:cstheme="minorHAnsi"/>
          <w:color w:val="3A3A3A"/>
          <w:shd w:val="clear" w:color="auto" w:fill="FFFFFF"/>
        </w:rPr>
        <w:t xml:space="preserve">techniquement </w:t>
      </w:r>
      <w:r w:rsidRPr="009841C6">
        <w:rPr>
          <w:rFonts w:asciiTheme="minorHAnsi" w:hAnsiTheme="minorHAnsi" w:cstheme="minorHAnsi"/>
          <w:color w:val="3A3A3A"/>
          <w:shd w:val="clear" w:color="auto" w:fill="FFFFFF"/>
        </w:rPr>
        <w:t xml:space="preserve">et peu coûteux mais qui reste à l’initiative du débiteur. </w:t>
      </w:r>
    </w:p>
    <w:p w14:paraId="609B06C4" w14:textId="77777777" w:rsidR="007F129D" w:rsidRDefault="007F129D" w:rsidP="00234BC9"/>
    <w:p w14:paraId="352C4F97" w14:textId="5B295CD9" w:rsidR="000359A7" w:rsidRDefault="000359A7">
      <w:pPr>
        <w:spacing w:after="160" w:line="259" w:lineRule="auto"/>
        <w:jc w:val="left"/>
      </w:pPr>
      <w:r>
        <w:br w:type="page"/>
      </w:r>
    </w:p>
    <w:p w14:paraId="2E9E8424" w14:textId="0B1B5B35" w:rsidR="00142787" w:rsidRPr="00BD2B87" w:rsidRDefault="00142787" w:rsidP="00AB5513">
      <w:pPr>
        <w:jc w:val="center"/>
        <w:rPr>
          <w:rFonts w:ascii="Arial" w:hAnsi="Arial" w:cs="Arial"/>
          <w:b/>
          <w:sz w:val="28"/>
          <w:szCs w:val="28"/>
          <w:u w:val="single"/>
        </w:rPr>
      </w:pPr>
      <w:r w:rsidRPr="00BD2B87">
        <w:rPr>
          <w:rFonts w:ascii="Arial" w:hAnsi="Arial" w:cs="Arial"/>
          <w:b/>
          <w:sz w:val="28"/>
          <w:szCs w:val="28"/>
          <w:u w:val="single"/>
        </w:rPr>
        <w:lastRenderedPageBreak/>
        <w:t>Situation 2 : Exporter en Chine</w:t>
      </w:r>
    </w:p>
    <w:p w14:paraId="7222F050" w14:textId="77777777" w:rsidR="00AB6A8C" w:rsidRDefault="00AB6A8C" w:rsidP="00142787">
      <w:pPr>
        <w:rPr>
          <w:rFonts w:ascii="Arial" w:hAnsi="Arial" w:cs="Arial"/>
        </w:rPr>
      </w:pPr>
    </w:p>
    <w:p w14:paraId="1E607D98" w14:textId="77777777" w:rsidR="00AB6A8C" w:rsidRDefault="00AB6A8C" w:rsidP="00142787">
      <w:pPr>
        <w:rPr>
          <w:rFonts w:ascii="Arial" w:hAnsi="Arial" w:cs="Arial"/>
        </w:rPr>
      </w:pPr>
    </w:p>
    <w:p w14:paraId="173CF24B" w14:textId="77777777" w:rsidR="00AB6A8C" w:rsidRDefault="00AB6A8C" w:rsidP="00142787">
      <w:pPr>
        <w:rPr>
          <w:rFonts w:ascii="Arial" w:hAnsi="Arial" w:cs="Arial"/>
        </w:rPr>
      </w:pPr>
    </w:p>
    <w:p w14:paraId="124018D8" w14:textId="5936409E" w:rsidR="00142787" w:rsidRDefault="00142787" w:rsidP="00142787">
      <w:pPr>
        <w:rPr>
          <w:rFonts w:ascii="Arial" w:hAnsi="Arial" w:cs="Arial"/>
        </w:rPr>
      </w:pPr>
      <w:r w:rsidRPr="00BD2B87">
        <w:rPr>
          <w:rFonts w:ascii="Arial" w:hAnsi="Arial" w:cs="Arial"/>
        </w:rPr>
        <w:t xml:space="preserve">Il s’agit </w:t>
      </w:r>
      <w:r w:rsidR="003E421D" w:rsidRPr="00BD2B87">
        <w:rPr>
          <w:rFonts w:ascii="Arial" w:hAnsi="Arial" w:cs="Arial"/>
        </w:rPr>
        <w:t xml:space="preserve">de poursuivre les mêmes objectifs que la situation 1, </w:t>
      </w:r>
      <w:r w:rsidRPr="00BD2B87">
        <w:rPr>
          <w:rFonts w:ascii="Arial" w:hAnsi="Arial" w:cs="Arial"/>
        </w:rPr>
        <w:t xml:space="preserve">de rester dans la même logique, c’est-à-dire la vente, </w:t>
      </w:r>
      <w:r w:rsidR="003E421D" w:rsidRPr="00BD2B87">
        <w:rPr>
          <w:rFonts w:ascii="Arial" w:hAnsi="Arial" w:cs="Arial"/>
        </w:rPr>
        <w:t>mais</w:t>
      </w:r>
      <w:r w:rsidRPr="00BD2B87">
        <w:rPr>
          <w:rFonts w:ascii="Arial" w:hAnsi="Arial" w:cs="Arial"/>
        </w:rPr>
        <w:t xml:space="preserve"> de montrer l</w:t>
      </w:r>
      <w:r w:rsidR="003E421D" w:rsidRPr="00BD2B87">
        <w:rPr>
          <w:rFonts w:ascii="Arial" w:hAnsi="Arial" w:cs="Arial"/>
        </w:rPr>
        <w:t>es</w:t>
      </w:r>
      <w:r w:rsidRPr="00BD2B87">
        <w:rPr>
          <w:rFonts w:ascii="Arial" w:hAnsi="Arial" w:cs="Arial"/>
        </w:rPr>
        <w:t xml:space="preserve"> plus grande</w:t>
      </w:r>
      <w:r w:rsidR="003E421D" w:rsidRPr="00BD2B87">
        <w:rPr>
          <w:rFonts w:ascii="Arial" w:hAnsi="Arial" w:cs="Arial"/>
        </w:rPr>
        <w:t>s</w:t>
      </w:r>
      <w:r w:rsidRPr="00BD2B87">
        <w:rPr>
          <w:rFonts w:ascii="Arial" w:hAnsi="Arial" w:cs="Arial"/>
        </w:rPr>
        <w:t xml:space="preserve"> complexité et richesse du traitement des opérations hors UE.  </w:t>
      </w:r>
    </w:p>
    <w:p w14:paraId="1159D6E7" w14:textId="77777777" w:rsidR="005E7499" w:rsidRDefault="005E7499" w:rsidP="00142787">
      <w:pPr>
        <w:rPr>
          <w:rFonts w:ascii="Arial" w:hAnsi="Arial" w:cs="Arial"/>
        </w:rPr>
      </w:pPr>
    </w:p>
    <w:p w14:paraId="3AFE17CA" w14:textId="77777777" w:rsidR="005F4F81" w:rsidRDefault="00491B5A" w:rsidP="00491B5A">
      <w:pPr>
        <w:pStyle w:val="Paragraphedeliste"/>
        <w:numPr>
          <w:ilvl w:val="0"/>
          <w:numId w:val="24"/>
        </w:numPr>
        <w:spacing w:line="259" w:lineRule="auto"/>
        <w:rPr>
          <w:rFonts w:ascii="Arial" w:hAnsi="Arial" w:cs="Arial"/>
        </w:rPr>
      </w:pPr>
      <w:r w:rsidRPr="00491B5A">
        <w:rPr>
          <w:rFonts w:ascii="Arial" w:hAnsi="Arial" w:cs="Arial"/>
          <w:u w:val="single"/>
        </w:rPr>
        <w:t xml:space="preserve">Compétences </w:t>
      </w:r>
      <w:r>
        <w:rPr>
          <w:rFonts w:ascii="Arial" w:hAnsi="Arial" w:cs="Arial"/>
          <w:u w:val="single"/>
        </w:rPr>
        <w:t xml:space="preserve">mises en œuvre </w:t>
      </w:r>
      <w:r w:rsidRPr="00491B5A">
        <w:rPr>
          <w:rFonts w:ascii="Arial" w:hAnsi="Arial" w:cs="Arial"/>
          <w:u w:val="single"/>
        </w:rPr>
        <w:t>niveau 1- Découverte</w:t>
      </w:r>
      <w:r>
        <w:rPr>
          <w:rFonts w:ascii="Arial" w:hAnsi="Arial" w:cs="Arial"/>
        </w:rPr>
        <w:t xml:space="preserve"> : </w:t>
      </w:r>
    </w:p>
    <w:p w14:paraId="38FA6640" w14:textId="77777777" w:rsidR="005F4F81" w:rsidRDefault="00491B5A" w:rsidP="005F4F81">
      <w:pPr>
        <w:pStyle w:val="Paragraphedeliste"/>
        <w:spacing w:line="259" w:lineRule="auto"/>
        <w:rPr>
          <w:rFonts w:ascii="Arial" w:hAnsi="Arial" w:cs="Arial"/>
        </w:rPr>
      </w:pPr>
      <w:r w:rsidRPr="00BD2B87">
        <w:rPr>
          <w:rFonts w:ascii="Arial" w:hAnsi="Arial" w:cs="Arial"/>
        </w:rPr>
        <w:t xml:space="preserve">1 - Organiser, contrôler et suivre la réalisation d’un contrat international </w:t>
      </w:r>
    </w:p>
    <w:p w14:paraId="3BD725E1" w14:textId="22E15158" w:rsidR="005F4F81" w:rsidRDefault="00491B5A" w:rsidP="005F4F81">
      <w:pPr>
        <w:pStyle w:val="Paragraphedeliste"/>
        <w:spacing w:line="259" w:lineRule="auto"/>
        <w:rPr>
          <w:rFonts w:ascii="Arial" w:hAnsi="Arial" w:cs="Arial"/>
        </w:rPr>
      </w:pPr>
      <w:proofErr w:type="gramStart"/>
      <w:r w:rsidRPr="00BD2B87">
        <w:rPr>
          <w:rFonts w:ascii="Arial" w:hAnsi="Arial" w:cs="Arial"/>
        </w:rPr>
        <w:t>et</w:t>
      </w:r>
      <w:proofErr w:type="gramEnd"/>
    </w:p>
    <w:p w14:paraId="221E988C" w14:textId="5D96121F" w:rsidR="00491B5A" w:rsidRPr="005E7499" w:rsidRDefault="00491B5A" w:rsidP="005F4F81">
      <w:pPr>
        <w:pStyle w:val="Paragraphedeliste"/>
        <w:spacing w:line="259" w:lineRule="auto"/>
        <w:rPr>
          <w:rFonts w:ascii="Arial" w:hAnsi="Arial" w:cs="Arial"/>
        </w:rPr>
      </w:pPr>
      <w:r w:rsidRPr="00BD2B87">
        <w:rPr>
          <w:rFonts w:ascii="Arial" w:hAnsi="Arial" w:cs="Arial"/>
        </w:rPr>
        <w:t xml:space="preserve">3 - </w:t>
      </w:r>
      <w:r w:rsidRPr="00BD2B87">
        <w:rPr>
          <w:rFonts w:ascii="Arial" w:hAnsi="Arial" w:cs="Arial"/>
          <w:bCs/>
          <w:color w:val="000000" w:themeColor="text1"/>
        </w:rPr>
        <w:t xml:space="preserve">Mesurer les risques, gérer leur couverture, les sinistres et les litiges </w:t>
      </w:r>
    </w:p>
    <w:p w14:paraId="1C6977EB" w14:textId="77777777" w:rsidR="005E7499" w:rsidRDefault="005E7499" w:rsidP="005E7499">
      <w:pPr>
        <w:pStyle w:val="Paragraphedeliste"/>
        <w:spacing w:line="259" w:lineRule="auto"/>
        <w:rPr>
          <w:rFonts w:ascii="Arial" w:hAnsi="Arial" w:cs="Arial"/>
        </w:rPr>
      </w:pPr>
    </w:p>
    <w:p w14:paraId="6AE40717" w14:textId="6A1AED7B" w:rsidR="00086F4F" w:rsidRDefault="00086F4F" w:rsidP="00086F4F">
      <w:pPr>
        <w:pStyle w:val="Paragraphedeliste"/>
        <w:numPr>
          <w:ilvl w:val="0"/>
          <w:numId w:val="24"/>
        </w:numPr>
        <w:spacing w:line="259" w:lineRule="auto"/>
        <w:rPr>
          <w:rFonts w:ascii="Arial" w:hAnsi="Arial" w:cs="Arial"/>
        </w:rPr>
      </w:pPr>
      <w:r>
        <w:rPr>
          <w:rFonts w:ascii="Arial" w:hAnsi="Arial" w:cs="Arial"/>
          <w:u w:val="single"/>
        </w:rPr>
        <w:t>Liens possibles avec la RCI </w:t>
      </w:r>
      <w:r w:rsidRPr="00491B5A">
        <w:rPr>
          <w:rFonts w:ascii="Arial" w:hAnsi="Arial" w:cs="Arial"/>
        </w:rPr>
        <w:t>:</w:t>
      </w:r>
      <w:r>
        <w:rPr>
          <w:rFonts w:ascii="Arial" w:hAnsi="Arial" w:cs="Arial"/>
        </w:rPr>
        <w:t xml:space="preserve"> Exploiter les données clients (enrichir la base de données</w:t>
      </w:r>
      <w:r w:rsidR="00DA267E">
        <w:rPr>
          <w:rFonts w:ascii="Arial" w:hAnsi="Arial" w:cs="Arial"/>
        </w:rPr>
        <w:t xml:space="preserve"> du tarif export élaboré</w:t>
      </w:r>
      <w:r>
        <w:rPr>
          <w:rFonts w:ascii="Arial" w:hAnsi="Arial" w:cs="Arial"/>
        </w:rPr>
        <w:t xml:space="preserve">) ; </w:t>
      </w:r>
      <w:r w:rsidR="00DA267E">
        <w:rPr>
          <w:rFonts w:ascii="Arial" w:hAnsi="Arial" w:cs="Arial"/>
        </w:rPr>
        <w:t xml:space="preserve">Préparer les futures communications avec les prospects chinois </w:t>
      </w:r>
      <w:r w:rsidR="00D778DE">
        <w:rPr>
          <w:rFonts w:ascii="Arial" w:hAnsi="Arial" w:cs="Arial"/>
        </w:rPr>
        <w:t>en appréhendant le contexte interculturel (Culture chinoise et sa culture des affaires ; les points de vigilance interculturels)</w:t>
      </w:r>
      <w:r w:rsidR="005E7499">
        <w:rPr>
          <w:rFonts w:ascii="Arial" w:hAnsi="Arial" w:cs="Arial"/>
        </w:rPr>
        <w:t>.</w:t>
      </w:r>
    </w:p>
    <w:p w14:paraId="26158557" w14:textId="77777777" w:rsidR="005E7499" w:rsidRDefault="005E7499" w:rsidP="005E7499">
      <w:pPr>
        <w:pStyle w:val="Paragraphedeliste"/>
        <w:spacing w:line="259" w:lineRule="auto"/>
        <w:rPr>
          <w:rFonts w:ascii="Arial" w:hAnsi="Arial" w:cs="Arial"/>
        </w:rPr>
      </w:pPr>
    </w:p>
    <w:p w14:paraId="48F0FBAF" w14:textId="7678CC17" w:rsidR="00086F4F" w:rsidRPr="00BD2B87" w:rsidRDefault="00086F4F" w:rsidP="00086F4F">
      <w:pPr>
        <w:pStyle w:val="Paragraphedeliste"/>
        <w:numPr>
          <w:ilvl w:val="0"/>
          <w:numId w:val="24"/>
        </w:numPr>
        <w:spacing w:line="259" w:lineRule="auto"/>
        <w:rPr>
          <w:rFonts w:ascii="Arial" w:hAnsi="Arial" w:cs="Arial"/>
        </w:rPr>
      </w:pPr>
      <w:r>
        <w:rPr>
          <w:rFonts w:ascii="Arial" w:hAnsi="Arial" w:cs="Arial"/>
          <w:u w:val="single"/>
        </w:rPr>
        <w:t>Liens possibles avec l</w:t>
      </w:r>
      <w:r w:rsidR="00131CBE">
        <w:rPr>
          <w:rFonts w:ascii="Arial" w:hAnsi="Arial" w:cs="Arial"/>
          <w:u w:val="single"/>
        </w:rPr>
        <w:t>e</w:t>
      </w:r>
      <w:r>
        <w:rPr>
          <w:rFonts w:ascii="Arial" w:hAnsi="Arial" w:cs="Arial"/>
          <w:u w:val="single"/>
        </w:rPr>
        <w:t xml:space="preserve"> DCI </w:t>
      </w:r>
      <w:r w:rsidRPr="00491B5A">
        <w:rPr>
          <w:rFonts w:ascii="Arial" w:hAnsi="Arial" w:cs="Arial"/>
        </w:rPr>
        <w:t>:</w:t>
      </w:r>
      <w:r>
        <w:rPr>
          <w:rFonts w:ascii="Arial" w:hAnsi="Arial" w:cs="Arial"/>
        </w:rPr>
        <w:t xml:space="preserve"> Réaliser une synthèse de l’environnement macro-économique de cette vente (</w:t>
      </w:r>
      <w:r w:rsidR="006153CE">
        <w:rPr>
          <w:rFonts w:ascii="Arial" w:hAnsi="Arial" w:cs="Arial"/>
        </w:rPr>
        <w:t>hors UE, plus précisément en Chine</w:t>
      </w:r>
      <w:r>
        <w:rPr>
          <w:rFonts w:ascii="Arial" w:hAnsi="Arial" w:cs="Arial"/>
        </w:rPr>
        <w:t>) e</w:t>
      </w:r>
      <w:r w:rsidR="006153CE">
        <w:rPr>
          <w:rFonts w:ascii="Arial" w:hAnsi="Arial" w:cs="Arial"/>
        </w:rPr>
        <w:t>t</w:t>
      </w:r>
      <w:r>
        <w:rPr>
          <w:rFonts w:ascii="Arial" w:hAnsi="Arial" w:cs="Arial"/>
        </w:rPr>
        <w:t xml:space="preserve"> appréhend</w:t>
      </w:r>
      <w:r w:rsidR="006153CE">
        <w:rPr>
          <w:rFonts w:ascii="Arial" w:hAnsi="Arial" w:cs="Arial"/>
        </w:rPr>
        <w:t>er</w:t>
      </w:r>
      <w:r>
        <w:rPr>
          <w:rFonts w:ascii="Arial" w:hAnsi="Arial" w:cs="Arial"/>
        </w:rPr>
        <w:t xml:space="preserve"> les concepts de risques pays et commercial ; Participer à l’organisation et au suivi de la mission export (identifier les cibles de prospection, les contacter et prendre des RDV pour le chargé du développement commercial, élaborer le budget de prospection</w:t>
      </w:r>
      <w:r w:rsidR="00B52B29">
        <w:rPr>
          <w:rFonts w:ascii="Arial" w:hAnsi="Arial" w:cs="Arial"/>
        </w:rPr>
        <w:t>, découvrir les dispositifs de soutien à l’export</w:t>
      </w:r>
      <w:r>
        <w:rPr>
          <w:rFonts w:ascii="Arial" w:hAnsi="Arial" w:cs="Arial"/>
        </w:rPr>
        <w:t>…).</w:t>
      </w:r>
    </w:p>
    <w:p w14:paraId="4B69B71D" w14:textId="77777777" w:rsidR="00491B5A" w:rsidRPr="00BD2B87" w:rsidRDefault="00491B5A" w:rsidP="00142787">
      <w:pPr>
        <w:rPr>
          <w:rFonts w:ascii="Arial" w:hAnsi="Arial" w:cs="Arial"/>
        </w:rPr>
      </w:pPr>
    </w:p>
    <w:p w14:paraId="4AF18595" w14:textId="77777777" w:rsidR="00142787" w:rsidRDefault="00142787" w:rsidP="00142787">
      <w:pPr>
        <w:rPr>
          <w:b/>
          <w:bCs/>
          <w:u w:val="single"/>
        </w:rPr>
      </w:pPr>
    </w:p>
    <w:p w14:paraId="4B4C84E6" w14:textId="77777777" w:rsidR="00AB6A8C" w:rsidRDefault="00AB6A8C">
      <w:pPr>
        <w:spacing w:after="160" w:line="259" w:lineRule="auto"/>
        <w:jc w:val="left"/>
        <w:rPr>
          <w:b/>
          <w:bCs/>
          <w:sz w:val="28"/>
          <w:szCs w:val="28"/>
          <w:u w:val="single"/>
        </w:rPr>
      </w:pPr>
      <w:r>
        <w:rPr>
          <w:b/>
          <w:bCs/>
          <w:sz w:val="28"/>
          <w:szCs w:val="28"/>
          <w:u w:val="single"/>
        </w:rPr>
        <w:br w:type="page"/>
      </w:r>
    </w:p>
    <w:p w14:paraId="59FEF1FC" w14:textId="1827D614" w:rsidR="000359A7" w:rsidRPr="00AB5513" w:rsidRDefault="000359A7" w:rsidP="000359A7">
      <w:pPr>
        <w:jc w:val="center"/>
        <w:rPr>
          <w:b/>
          <w:bCs/>
          <w:sz w:val="28"/>
          <w:szCs w:val="28"/>
          <w:u w:val="single"/>
        </w:rPr>
      </w:pPr>
      <w:r w:rsidRPr="00AB5513">
        <w:rPr>
          <w:b/>
          <w:bCs/>
          <w:sz w:val="28"/>
          <w:szCs w:val="28"/>
          <w:u w:val="single"/>
        </w:rPr>
        <w:lastRenderedPageBreak/>
        <w:t>M.O.I – Mise en situation professionnelle 2 –Saint-</w:t>
      </w:r>
      <w:proofErr w:type="spellStart"/>
      <w:r w:rsidR="007066F8">
        <w:rPr>
          <w:b/>
          <w:bCs/>
          <w:sz w:val="28"/>
          <w:szCs w:val="28"/>
          <w:u w:val="single"/>
        </w:rPr>
        <w:t>Euristide</w:t>
      </w:r>
      <w:proofErr w:type="spellEnd"/>
      <w:r w:rsidRPr="00AB5513">
        <w:rPr>
          <w:b/>
          <w:bCs/>
          <w:sz w:val="28"/>
          <w:szCs w:val="28"/>
          <w:u w:val="single"/>
        </w:rPr>
        <w:t xml:space="preserve"> prépare </w:t>
      </w:r>
      <w:r w:rsidR="006647CC" w:rsidRPr="00AB5513">
        <w:rPr>
          <w:b/>
          <w:bCs/>
          <w:sz w:val="28"/>
          <w:szCs w:val="28"/>
          <w:u w:val="single"/>
        </w:rPr>
        <w:t>une</w:t>
      </w:r>
      <w:r w:rsidRPr="00AB5513">
        <w:rPr>
          <w:b/>
          <w:bCs/>
          <w:sz w:val="28"/>
          <w:szCs w:val="28"/>
          <w:u w:val="single"/>
        </w:rPr>
        <w:t xml:space="preserve"> mission export en Chine</w:t>
      </w:r>
    </w:p>
    <w:p w14:paraId="196E8076" w14:textId="77777777" w:rsidR="00AB5513" w:rsidRDefault="00AB5513" w:rsidP="000359A7">
      <w:pPr>
        <w:rPr>
          <w:sz w:val="21"/>
          <w:szCs w:val="21"/>
        </w:rPr>
      </w:pPr>
    </w:p>
    <w:p w14:paraId="7F92969F" w14:textId="6AB413F5" w:rsidR="000359A7" w:rsidRPr="00AB5513" w:rsidRDefault="000359A7" w:rsidP="000359A7">
      <w:pPr>
        <w:rPr>
          <w:b/>
          <w:bCs/>
          <w:sz w:val="21"/>
          <w:szCs w:val="21"/>
          <w:u w:val="single"/>
        </w:rPr>
      </w:pPr>
      <w:r w:rsidRPr="00AB5513">
        <w:rPr>
          <w:b/>
          <w:bCs/>
          <w:sz w:val="21"/>
          <w:szCs w:val="21"/>
          <w:u w:val="single"/>
        </w:rPr>
        <w:t xml:space="preserve">Contexte : </w:t>
      </w:r>
    </w:p>
    <w:p w14:paraId="35A95350" w14:textId="0AB454C1" w:rsidR="000359A7" w:rsidRPr="00AB5513" w:rsidRDefault="005F4F81" w:rsidP="000359A7">
      <w:pPr>
        <w:rPr>
          <w:rFonts w:cs="Calibri"/>
          <w:sz w:val="21"/>
          <w:szCs w:val="21"/>
        </w:rPr>
      </w:pPr>
      <w:r>
        <w:rPr>
          <w:rFonts w:cs="Calibri"/>
          <w:sz w:val="21"/>
          <w:szCs w:val="21"/>
        </w:rPr>
        <w:t>L’entreprise Saint-</w:t>
      </w:r>
      <w:proofErr w:type="spellStart"/>
      <w:r w:rsidR="007066F8">
        <w:rPr>
          <w:rFonts w:cs="Calibri"/>
          <w:sz w:val="21"/>
          <w:szCs w:val="21"/>
        </w:rPr>
        <w:t>Euristide</w:t>
      </w:r>
      <w:proofErr w:type="spellEnd"/>
      <w:r w:rsidR="000359A7" w:rsidRPr="00AB5513">
        <w:rPr>
          <w:rFonts w:cs="Calibri"/>
          <w:sz w:val="21"/>
          <w:szCs w:val="21"/>
        </w:rPr>
        <w:t>, située à Lyon, a été créée en j</w:t>
      </w:r>
      <w:r w:rsidR="00B753C2" w:rsidRPr="00AB5513">
        <w:rPr>
          <w:rFonts w:cs="Calibri"/>
          <w:sz w:val="21"/>
          <w:szCs w:val="21"/>
        </w:rPr>
        <w:t>anvier</w:t>
      </w:r>
      <w:r w:rsidR="000359A7" w:rsidRPr="00AB5513">
        <w:rPr>
          <w:rFonts w:cs="Calibri"/>
          <w:sz w:val="21"/>
          <w:szCs w:val="21"/>
        </w:rPr>
        <w:t xml:space="preserve"> 2021. Elle </w:t>
      </w:r>
      <w:r w:rsidR="000359A7" w:rsidRPr="00AB5513">
        <w:rPr>
          <w:rFonts w:cs="Calibri"/>
          <w:sz w:val="21"/>
          <w:szCs w:val="21"/>
          <w:shd w:val="clear" w:color="auto" w:fill="FFFFFF"/>
        </w:rPr>
        <w:t>fabrique et vend des </w:t>
      </w:r>
      <w:r w:rsidR="000359A7" w:rsidRPr="00AB5513">
        <w:rPr>
          <w:rStyle w:val="lev"/>
          <w:rFonts w:cs="Calibri"/>
          <w:b w:val="0"/>
          <w:bCs w:val="0"/>
          <w:sz w:val="21"/>
          <w:szCs w:val="21"/>
          <w:shd w:val="clear" w:color="auto" w:fill="FFFFFF"/>
        </w:rPr>
        <w:t>chaussettes transparentes haut de gamme</w:t>
      </w:r>
      <w:r w:rsidR="000359A7" w:rsidRPr="00AB5513">
        <w:rPr>
          <w:rFonts w:cs="Calibri"/>
          <w:b/>
          <w:bCs/>
          <w:sz w:val="21"/>
          <w:szCs w:val="21"/>
        </w:rPr>
        <w:t xml:space="preserve">. </w:t>
      </w:r>
      <w:r w:rsidR="000359A7" w:rsidRPr="00AB5513">
        <w:rPr>
          <w:rFonts w:cs="Calibri"/>
          <w:sz w:val="21"/>
          <w:szCs w:val="21"/>
        </w:rPr>
        <w:t xml:space="preserve">Elle vise d’emblée un développement national et international, au sein de l’Union Européenne, dans un premier temps. Vous êtes assistant Administration des Ventes au sein de St </w:t>
      </w:r>
      <w:proofErr w:type="spellStart"/>
      <w:r w:rsidR="007066F8">
        <w:rPr>
          <w:rFonts w:cs="Calibri"/>
          <w:sz w:val="21"/>
          <w:szCs w:val="21"/>
        </w:rPr>
        <w:t>Euristide</w:t>
      </w:r>
      <w:proofErr w:type="spellEnd"/>
      <w:r w:rsidR="000359A7" w:rsidRPr="00AB5513">
        <w:rPr>
          <w:rFonts w:cs="Calibri"/>
          <w:sz w:val="21"/>
          <w:szCs w:val="21"/>
        </w:rPr>
        <w:t xml:space="preserve"> et travaillez en étroite collaboration avec M. Lemarchand, chargé du développement commercial.</w:t>
      </w:r>
    </w:p>
    <w:p w14:paraId="76358586" w14:textId="2F424CAA" w:rsidR="000359A7" w:rsidRPr="00AB5513" w:rsidRDefault="000359A7" w:rsidP="000359A7">
      <w:pPr>
        <w:rPr>
          <w:rFonts w:cs="Calibri"/>
          <w:sz w:val="21"/>
          <w:szCs w:val="21"/>
        </w:rPr>
      </w:pPr>
      <w:r w:rsidRPr="00AB5513">
        <w:rPr>
          <w:rFonts w:cs="Calibri"/>
          <w:sz w:val="21"/>
          <w:szCs w:val="21"/>
        </w:rPr>
        <w:t>Après la réussite de la mission export en Allemagne, M. Lemarchand prépare en étroite collaboration avec vous la mission export à Shanghai en Chine qu’il réalisera dans deux mois. En outre, il vous demande de préparer le tarif export</w:t>
      </w:r>
      <w:r w:rsidR="006B0EBD" w:rsidRPr="00AB5513">
        <w:rPr>
          <w:rFonts w:cs="Calibri"/>
          <w:sz w:val="21"/>
          <w:szCs w:val="21"/>
        </w:rPr>
        <w:t xml:space="preserve"> par palette (unité de vente minimale pour la Chine)</w:t>
      </w:r>
      <w:r w:rsidR="00220239" w:rsidRPr="00AB5513">
        <w:rPr>
          <w:rFonts w:cs="Calibri"/>
          <w:sz w:val="21"/>
          <w:szCs w:val="21"/>
        </w:rPr>
        <w:t xml:space="preserve"> et </w:t>
      </w:r>
      <w:r w:rsidR="00626782" w:rsidRPr="00AB5513">
        <w:rPr>
          <w:rFonts w:cs="Calibri"/>
          <w:sz w:val="21"/>
          <w:szCs w:val="21"/>
        </w:rPr>
        <w:t>d’</w:t>
      </w:r>
      <w:r w:rsidRPr="00AB5513">
        <w:rPr>
          <w:rFonts w:cs="Calibri"/>
          <w:sz w:val="21"/>
          <w:szCs w:val="21"/>
        </w:rPr>
        <w:t xml:space="preserve">analyser </w:t>
      </w:r>
      <w:r w:rsidR="00BC7F18" w:rsidRPr="00AB5513">
        <w:rPr>
          <w:rFonts w:cs="Calibri"/>
          <w:sz w:val="21"/>
          <w:szCs w:val="21"/>
        </w:rPr>
        <w:t xml:space="preserve">les risques </w:t>
      </w:r>
      <w:r w:rsidRPr="00AB5513">
        <w:rPr>
          <w:rFonts w:cs="Calibri"/>
          <w:sz w:val="21"/>
          <w:szCs w:val="21"/>
        </w:rPr>
        <w:t>liés à des exportations en Chine, compte tenu de</w:t>
      </w:r>
      <w:r w:rsidR="00F37AC4" w:rsidRPr="00AB5513">
        <w:rPr>
          <w:rFonts w:cs="Calibri"/>
          <w:sz w:val="21"/>
          <w:szCs w:val="21"/>
        </w:rPr>
        <w:t>s</w:t>
      </w:r>
      <w:r w:rsidRPr="00AB5513">
        <w:rPr>
          <w:rFonts w:cs="Calibri"/>
          <w:sz w:val="21"/>
          <w:szCs w:val="21"/>
        </w:rPr>
        <w:t xml:space="preserve"> CVGE. </w:t>
      </w:r>
    </w:p>
    <w:p w14:paraId="6E4DFB6C" w14:textId="77777777" w:rsidR="00AB5513" w:rsidRPr="00AB5513" w:rsidRDefault="00AB5513" w:rsidP="009F2CA0">
      <w:pPr>
        <w:rPr>
          <w:rFonts w:cs="Calibri"/>
          <w:b/>
          <w:bCs/>
          <w:sz w:val="21"/>
          <w:szCs w:val="21"/>
          <w:u w:val="single"/>
        </w:rPr>
      </w:pPr>
    </w:p>
    <w:p w14:paraId="60675C3F" w14:textId="28EB84AF" w:rsidR="00323660" w:rsidRPr="00AB5513" w:rsidRDefault="00323660" w:rsidP="009F2CA0">
      <w:pPr>
        <w:rPr>
          <w:rFonts w:cs="Calibri"/>
          <w:sz w:val="21"/>
          <w:szCs w:val="21"/>
        </w:rPr>
      </w:pPr>
      <w:r w:rsidRPr="00AB5513">
        <w:rPr>
          <w:rFonts w:cs="Calibri"/>
          <w:b/>
          <w:bCs/>
          <w:sz w:val="21"/>
          <w:szCs w:val="21"/>
          <w:u w:val="single"/>
        </w:rPr>
        <w:t>Réflexion collective</w:t>
      </w:r>
      <w:r w:rsidRPr="00AB5513">
        <w:rPr>
          <w:rFonts w:cs="Calibri"/>
          <w:sz w:val="21"/>
          <w:szCs w:val="21"/>
        </w:rPr>
        <w:t> sur les distinctions entre la mise en œuvre d’une vente export en UE-zone Euro et une vente export hors UE, notamment en Chine</w:t>
      </w:r>
      <w:r w:rsidR="00F0797A" w:rsidRPr="00AB5513">
        <w:rPr>
          <w:rFonts w:cs="Calibri"/>
          <w:sz w:val="21"/>
          <w:szCs w:val="21"/>
        </w:rPr>
        <w:t xml:space="preserve"> et les prestataires auxquels il conviendra de recourir pour réaliser la livraison. </w:t>
      </w:r>
    </w:p>
    <w:p w14:paraId="6E109685" w14:textId="3A24F55D" w:rsidR="00323660" w:rsidRPr="00AB5513" w:rsidRDefault="00323660" w:rsidP="009F2CA0">
      <w:pPr>
        <w:rPr>
          <w:rFonts w:cs="Calibri"/>
          <w:sz w:val="21"/>
          <w:szCs w:val="21"/>
        </w:rPr>
      </w:pPr>
      <w:r w:rsidRPr="00AB5513">
        <w:rPr>
          <w:rFonts w:cs="Calibri"/>
          <w:sz w:val="21"/>
          <w:szCs w:val="21"/>
        </w:rPr>
        <w:t>Les étudiants évoqueront très certainement la nécessité de dédouaner</w:t>
      </w:r>
      <w:r w:rsidR="00C776AC" w:rsidRPr="00AB5513">
        <w:rPr>
          <w:rFonts w:cs="Calibri"/>
          <w:sz w:val="21"/>
          <w:szCs w:val="21"/>
        </w:rPr>
        <w:t xml:space="preserve"> (introduire alors la nécessité de deux dédouanements, export et import</w:t>
      </w:r>
      <w:r w:rsidR="00220239" w:rsidRPr="00AB5513">
        <w:rPr>
          <w:rFonts w:cs="Calibri"/>
          <w:sz w:val="21"/>
          <w:szCs w:val="21"/>
        </w:rPr>
        <w:t>)</w:t>
      </w:r>
      <w:r w:rsidRPr="00AB5513">
        <w:rPr>
          <w:rFonts w:cs="Calibri"/>
          <w:sz w:val="21"/>
          <w:szCs w:val="21"/>
        </w:rPr>
        <w:t>, la question de la devise, des risques amplifiés (transport, change, non-paiement)</w:t>
      </w:r>
      <w:r w:rsidR="00F0797A" w:rsidRPr="00AB5513">
        <w:rPr>
          <w:rFonts w:cs="Calibri"/>
          <w:sz w:val="21"/>
          <w:szCs w:val="21"/>
        </w:rPr>
        <w:t>.</w:t>
      </w:r>
      <w:r w:rsidR="00DA1EB1" w:rsidRPr="00AB5513">
        <w:rPr>
          <w:rFonts w:cs="Calibri"/>
          <w:sz w:val="21"/>
          <w:szCs w:val="21"/>
        </w:rPr>
        <w:t xml:space="preserve"> </w:t>
      </w:r>
    </w:p>
    <w:p w14:paraId="03CEA17E" w14:textId="6EA1CD27" w:rsidR="00F0797A" w:rsidRPr="00AB5513" w:rsidRDefault="00F0797A" w:rsidP="009F2CA0">
      <w:pPr>
        <w:rPr>
          <w:rFonts w:cs="Calibri"/>
          <w:sz w:val="21"/>
          <w:szCs w:val="21"/>
        </w:rPr>
      </w:pPr>
      <w:r w:rsidRPr="00AB5513">
        <w:rPr>
          <w:rFonts w:cs="Calibri"/>
          <w:sz w:val="21"/>
          <w:szCs w:val="21"/>
        </w:rPr>
        <w:t>Prestataires : PSL</w:t>
      </w:r>
      <w:r w:rsidR="00B4609F">
        <w:rPr>
          <w:rFonts w:cs="Calibri"/>
          <w:sz w:val="21"/>
          <w:szCs w:val="21"/>
        </w:rPr>
        <w:t xml:space="preserve"> (prestataire de services logistiques)</w:t>
      </w:r>
      <w:r w:rsidRPr="00AB5513">
        <w:rPr>
          <w:rFonts w:cs="Calibri"/>
          <w:sz w:val="21"/>
          <w:szCs w:val="21"/>
        </w:rPr>
        <w:t>, Représentant en Douane enregistré, Banque, Compagnie d’assurance transport</w:t>
      </w:r>
      <w:r w:rsidR="00220239" w:rsidRPr="00AB5513">
        <w:rPr>
          <w:rFonts w:cs="Calibri"/>
          <w:sz w:val="21"/>
          <w:szCs w:val="21"/>
        </w:rPr>
        <w:t>.</w:t>
      </w:r>
    </w:p>
    <w:p w14:paraId="6A1AF6EB" w14:textId="2D3E40B4" w:rsidR="00323660" w:rsidRPr="00AB5513" w:rsidRDefault="00323660" w:rsidP="009F2CA0">
      <w:pPr>
        <w:rPr>
          <w:rFonts w:cs="Calibri"/>
          <w:sz w:val="21"/>
          <w:szCs w:val="21"/>
        </w:rPr>
      </w:pPr>
      <w:r w:rsidRPr="00AB5513">
        <w:rPr>
          <w:rFonts w:cs="Calibri"/>
          <w:sz w:val="21"/>
          <w:szCs w:val="21"/>
        </w:rPr>
        <w:t>Introduire le</w:t>
      </w:r>
      <w:r w:rsidR="000704B6" w:rsidRPr="00AB5513">
        <w:rPr>
          <w:rFonts w:cs="Calibri"/>
          <w:sz w:val="21"/>
          <w:szCs w:val="21"/>
        </w:rPr>
        <w:t>s</w:t>
      </w:r>
      <w:r w:rsidRPr="00AB5513">
        <w:rPr>
          <w:rFonts w:cs="Calibri"/>
          <w:sz w:val="21"/>
          <w:szCs w:val="21"/>
        </w:rPr>
        <w:t xml:space="preserve"> concept</w:t>
      </w:r>
      <w:r w:rsidR="000704B6" w:rsidRPr="00AB5513">
        <w:rPr>
          <w:rFonts w:cs="Calibri"/>
          <w:sz w:val="21"/>
          <w:szCs w:val="21"/>
        </w:rPr>
        <w:t>s</w:t>
      </w:r>
      <w:r w:rsidRPr="00AB5513">
        <w:rPr>
          <w:rFonts w:cs="Calibri"/>
          <w:sz w:val="21"/>
          <w:szCs w:val="21"/>
        </w:rPr>
        <w:t xml:space="preserve"> de risque pays</w:t>
      </w:r>
      <w:r w:rsidR="008A2AAA" w:rsidRPr="00AB5513">
        <w:rPr>
          <w:rFonts w:cs="Calibri"/>
          <w:sz w:val="21"/>
          <w:szCs w:val="21"/>
        </w:rPr>
        <w:t xml:space="preserve"> et risque commercial</w:t>
      </w:r>
      <w:r w:rsidRPr="00AB5513">
        <w:rPr>
          <w:rFonts w:cs="Calibri"/>
          <w:sz w:val="21"/>
          <w:szCs w:val="21"/>
        </w:rPr>
        <w:t xml:space="preserve">. </w:t>
      </w:r>
    </w:p>
    <w:p w14:paraId="76BDDAF6" w14:textId="77777777" w:rsidR="000359A7" w:rsidRPr="00AB5513" w:rsidRDefault="000359A7" w:rsidP="009F2CA0">
      <w:pPr>
        <w:rPr>
          <w:rFonts w:cs="Calibri"/>
          <w:sz w:val="21"/>
          <w:szCs w:val="21"/>
        </w:rPr>
      </w:pPr>
    </w:p>
    <w:p w14:paraId="6C860F31" w14:textId="36E35B42" w:rsidR="000359A7" w:rsidRPr="00AB5513" w:rsidRDefault="008929F1" w:rsidP="009F2CA0">
      <w:pPr>
        <w:rPr>
          <w:rFonts w:cs="Calibri"/>
          <w:b/>
          <w:bCs/>
          <w:sz w:val="21"/>
          <w:szCs w:val="21"/>
          <w:u w:val="single"/>
        </w:rPr>
      </w:pPr>
      <w:r w:rsidRPr="00AB5513">
        <w:rPr>
          <w:rFonts w:cs="Calibri"/>
          <w:b/>
          <w:bCs/>
          <w:sz w:val="21"/>
          <w:szCs w:val="21"/>
          <w:u w:val="single"/>
        </w:rPr>
        <w:t>Activité</w:t>
      </w:r>
      <w:r w:rsidR="000359A7" w:rsidRPr="00AB5513">
        <w:rPr>
          <w:rFonts w:cs="Calibri"/>
          <w:b/>
          <w:bCs/>
          <w:sz w:val="21"/>
          <w:szCs w:val="21"/>
          <w:u w:val="single"/>
        </w:rPr>
        <w:t xml:space="preserve"> 1. </w:t>
      </w:r>
      <w:r w:rsidR="0098272B" w:rsidRPr="00AB5513">
        <w:rPr>
          <w:rFonts w:cs="Calibri"/>
          <w:b/>
          <w:bCs/>
          <w:sz w:val="21"/>
          <w:szCs w:val="21"/>
          <w:u w:val="single"/>
        </w:rPr>
        <w:t>Elaboration</w:t>
      </w:r>
      <w:r w:rsidR="00BC7F18" w:rsidRPr="00AB5513">
        <w:rPr>
          <w:rFonts w:cs="Calibri"/>
          <w:b/>
          <w:bCs/>
          <w:sz w:val="21"/>
          <w:szCs w:val="21"/>
          <w:u w:val="single"/>
        </w:rPr>
        <w:t xml:space="preserve"> du t</w:t>
      </w:r>
      <w:r w:rsidR="000359A7" w:rsidRPr="00AB5513">
        <w:rPr>
          <w:rFonts w:cs="Calibri"/>
          <w:b/>
          <w:bCs/>
          <w:sz w:val="21"/>
          <w:szCs w:val="21"/>
          <w:u w:val="single"/>
        </w:rPr>
        <w:t xml:space="preserve">arif export Shanghai </w:t>
      </w:r>
      <w:r w:rsidR="00890BB4" w:rsidRPr="00AB5513">
        <w:rPr>
          <w:rFonts w:cs="Calibri"/>
          <w:b/>
          <w:bCs/>
          <w:sz w:val="21"/>
          <w:szCs w:val="21"/>
          <w:u w:val="single"/>
        </w:rPr>
        <w:t xml:space="preserve">et des modalités de paiement </w:t>
      </w:r>
      <w:r w:rsidR="000359A7" w:rsidRPr="00AB5513">
        <w:rPr>
          <w:rFonts w:cs="Calibri"/>
          <w:b/>
          <w:bCs/>
          <w:sz w:val="21"/>
          <w:szCs w:val="21"/>
          <w:u w:val="single"/>
        </w:rPr>
        <w:t>(Annexe</w:t>
      </w:r>
      <w:r w:rsidR="00B960FC" w:rsidRPr="00AB5513">
        <w:rPr>
          <w:rFonts w:cs="Calibri"/>
          <w:b/>
          <w:bCs/>
          <w:sz w:val="21"/>
          <w:szCs w:val="21"/>
          <w:u w:val="single"/>
        </w:rPr>
        <w:t>s</w:t>
      </w:r>
      <w:r w:rsidR="000359A7" w:rsidRPr="00AB5513">
        <w:rPr>
          <w:rFonts w:cs="Calibri"/>
          <w:b/>
          <w:bCs/>
          <w:sz w:val="21"/>
          <w:szCs w:val="21"/>
          <w:u w:val="single"/>
        </w:rPr>
        <w:t xml:space="preserve"> 1</w:t>
      </w:r>
      <w:r w:rsidR="00B960FC" w:rsidRPr="00AB5513">
        <w:rPr>
          <w:rFonts w:cs="Calibri"/>
          <w:b/>
          <w:bCs/>
          <w:sz w:val="21"/>
          <w:szCs w:val="21"/>
          <w:u w:val="single"/>
        </w:rPr>
        <w:t xml:space="preserve"> à 3</w:t>
      </w:r>
      <w:r w:rsidR="000359A7" w:rsidRPr="00AB5513">
        <w:rPr>
          <w:rFonts w:cs="Calibri"/>
          <w:b/>
          <w:bCs/>
          <w:sz w:val="21"/>
          <w:szCs w:val="21"/>
          <w:u w:val="single"/>
        </w:rPr>
        <w:t xml:space="preserve">) </w:t>
      </w:r>
    </w:p>
    <w:p w14:paraId="5280183E" w14:textId="3798F043" w:rsidR="00BC7F18" w:rsidRPr="00AB5513" w:rsidRDefault="000359A7" w:rsidP="009F2CA0">
      <w:pPr>
        <w:pStyle w:val="Paragraphedeliste"/>
        <w:numPr>
          <w:ilvl w:val="0"/>
          <w:numId w:val="10"/>
        </w:numPr>
        <w:rPr>
          <w:rFonts w:cs="Calibri"/>
          <w:sz w:val="21"/>
          <w:szCs w:val="21"/>
        </w:rPr>
      </w:pPr>
      <w:r w:rsidRPr="00AB5513">
        <w:rPr>
          <w:rFonts w:cs="Calibri"/>
          <w:sz w:val="21"/>
          <w:szCs w:val="21"/>
        </w:rPr>
        <w:t xml:space="preserve">Calculez les prix d’offre </w:t>
      </w:r>
      <w:r w:rsidR="00DA1EB1" w:rsidRPr="00AB5513">
        <w:rPr>
          <w:rFonts w:cs="Calibri"/>
          <w:sz w:val="21"/>
          <w:szCs w:val="21"/>
        </w:rPr>
        <w:t xml:space="preserve">en EUR </w:t>
      </w:r>
      <w:r w:rsidRPr="00AB5513">
        <w:rPr>
          <w:rFonts w:cs="Calibri"/>
          <w:sz w:val="21"/>
          <w:szCs w:val="21"/>
        </w:rPr>
        <w:t xml:space="preserve">pour </w:t>
      </w:r>
      <w:r w:rsidR="00BC7F18" w:rsidRPr="00AB5513">
        <w:rPr>
          <w:rFonts w:cs="Calibri"/>
          <w:sz w:val="21"/>
          <w:szCs w:val="21"/>
        </w:rPr>
        <w:t>les incoterms suivants en aérien </w:t>
      </w:r>
      <w:r w:rsidR="00BD2CC3" w:rsidRPr="00AB5513">
        <w:rPr>
          <w:rFonts w:cs="Calibri"/>
          <w:sz w:val="21"/>
          <w:szCs w:val="21"/>
        </w:rPr>
        <w:t>et en maritime</w:t>
      </w:r>
      <w:r w:rsidR="007110C3" w:rsidRPr="00AB5513">
        <w:rPr>
          <w:rFonts w:cs="Calibri"/>
          <w:sz w:val="21"/>
          <w:szCs w:val="21"/>
        </w:rPr>
        <w:t>,</w:t>
      </w:r>
      <w:r w:rsidR="00BD2CC3" w:rsidRPr="00AB5513">
        <w:rPr>
          <w:rFonts w:cs="Calibri"/>
          <w:sz w:val="21"/>
          <w:szCs w:val="21"/>
        </w:rPr>
        <w:t xml:space="preserve"> </w:t>
      </w:r>
      <w:r w:rsidR="00C776AC" w:rsidRPr="00AB5513">
        <w:rPr>
          <w:rFonts w:cs="Calibri"/>
          <w:sz w:val="21"/>
          <w:szCs w:val="21"/>
        </w:rPr>
        <w:t xml:space="preserve">pour </w:t>
      </w:r>
      <w:r w:rsidR="00B27DAA" w:rsidRPr="00AB5513">
        <w:rPr>
          <w:rFonts w:cs="Calibri"/>
          <w:sz w:val="21"/>
          <w:szCs w:val="21"/>
        </w:rPr>
        <w:t>un</w:t>
      </w:r>
      <w:r w:rsidR="00C776AC" w:rsidRPr="00AB5513">
        <w:rPr>
          <w:rFonts w:cs="Calibri"/>
          <w:sz w:val="21"/>
          <w:szCs w:val="21"/>
        </w:rPr>
        <w:t xml:space="preserve">e </w:t>
      </w:r>
      <w:r w:rsidR="00B27DAA" w:rsidRPr="00AB5513">
        <w:rPr>
          <w:rFonts w:cs="Calibri"/>
          <w:sz w:val="21"/>
          <w:szCs w:val="21"/>
        </w:rPr>
        <w:t xml:space="preserve">palette de cartons de </w:t>
      </w:r>
      <w:r w:rsidR="00C776AC" w:rsidRPr="00AB5513">
        <w:rPr>
          <w:rFonts w:cs="Calibri"/>
          <w:sz w:val="21"/>
          <w:szCs w:val="21"/>
        </w:rPr>
        <w:t>chaussettes :</w:t>
      </w:r>
      <w:r w:rsidR="00BC7F18" w:rsidRPr="00AB5513">
        <w:rPr>
          <w:rFonts w:cs="Calibri"/>
          <w:sz w:val="21"/>
          <w:szCs w:val="21"/>
        </w:rPr>
        <w:t xml:space="preserve"> </w:t>
      </w:r>
    </w:p>
    <w:p w14:paraId="4898F4FE" w14:textId="18F1DA4B" w:rsidR="00BC7F18" w:rsidRPr="00AB5513" w:rsidRDefault="00BC7F18" w:rsidP="009F2CA0">
      <w:pPr>
        <w:pStyle w:val="Paragraphedeliste"/>
        <w:rPr>
          <w:rFonts w:cs="Calibri"/>
          <w:sz w:val="21"/>
          <w:szCs w:val="21"/>
        </w:rPr>
      </w:pPr>
      <w:r w:rsidRPr="00AB5513">
        <w:rPr>
          <w:rFonts w:cs="Calibri"/>
          <w:sz w:val="21"/>
          <w:szCs w:val="21"/>
        </w:rPr>
        <w:t xml:space="preserve">FCA </w:t>
      </w:r>
      <w:r w:rsidR="00C776AC" w:rsidRPr="00AB5513">
        <w:rPr>
          <w:rFonts w:cs="Calibri"/>
          <w:sz w:val="21"/>
          <w:szCs w:val="21"/>
        </w:rPr>
        <w:t>Lyon Airport</w:t>
      </w:r>
      <w:r w:rsidR="00BD2CC3" w:rsidRPr="00AB5513">
        <w:rPr>
          <w:rFonts w:cs="Calibri"/>
          <w:sz w:val="21"/>
          <w:szCs w:val="21"/>
        </w:rPr>
        <w:t xml:space="preserve"> / FCA </w:t>
      </w:r>
      <w:r w:rsidR="00D80BF5" w:rsidRPr="00AB5513">
        <w:rPr>
          <w:rFonts w:cs="Calibri"/>
          <w:sz w:val="21"/>
          <w:szCs w:val="21"/>
        </w:rPr>
        <w:t xml:space="preserve">Port of </w:t>
      </w:r>
      <w:r w:rsidR="00BD2CC3" w:rsidRPr="00AB5513">
        <w:rPr>
          <w:rFonts w:cs="Calibri"/>
          <w:sz w:val="21"/>
          <w:szCs w:val="21"/>
        </w:rPr>
        <w:t xml:space="preserve">Fos-Marseille </w:t>
      </w:r>
    </w:p>
    <w:p w14:paraId="6F00217A" w14:textId="48F8CAE1" w:rsidR="00BC7F18" w:rsidRPr="00AB5513" w:rsidRDefault="00BC7F18" w:rsidP="009F2CA0">
      <w:pPr>
        <w:pStyle w:val="Paragraphedeliste"/>
        <w:rPr>
          <w:rFonts w:cs="Calibri"/>
          <w:sz w:val="21"/>
          <w:szCs w:val="21"/>
          <w:lang w:val="en-US"/>
        </w:rPr>
      </w:pPr>
      <w:r w:rsidRPr="00AB5513">
        <w:rPr>
          <w:rFonts w:cs="Calibri"/>
          <w:sz w:val="21"/>
          <w:szCs w:val="21"/>
          <w:lang w:val="en-US"/>
        </w:rPr>
        <w:t xml:space="preserve">CIP Shanghai </w:t>
      </w:r>
      <w:proofErr w:type="spellStart"/>
      <w:r w:rsidR="00A52E1D" w:rsidRPr="00AB5513">
        <w:rPr>
          <w:rFonts w:cs="Calibri"/>
          <w:sz w:val="21"/>
          <w:szCs w:val="21"/>
          <w:lang w:val="en-US"/>
        </w:rPr>
        <w:t>Pudong</w:t>
      </w:r>
      <w:proofErr w:type="spellEnd"/>
      <w:r w:rsidR="00A52E1D" w:rsidRPr="00AB5513">
        <w:rPr>
          <w:rFonts w:cs="Calibri"/>
          <w:sz w:val="21"/>
          <w:szCs w:val="21"/>
          <w:lang w:val="en-US"/>
        </w:rPr>
        <w:t xml:space="preserve"> </w:t>
      </w:r>
      <w:r w:rsidRPr="00AB5513">
        <w:rPr>
          <w:rFonts w:cs="Calibri"/>
          <w:sz w:val="21"/>
          <w:szCs w:val="21"/>
          <w:lang w:val="en-US"/>
        </w:rPr>
        <w:t>Airport</w:t>
      </w:r>
      <w:r w:rsidR="00BD2CC3" w:rsidRPr="00AB5513">
        <w:rPr>
          <w:rFonts w:cs="Calibri"/>
          <w:sz w:val="21"/>
          <w:szCs w:val="21"/>
          <w:lang w:val="en-US"/>
        </w:rPr>
        <w:t xml:space="preserve"> / CIP Port of Shanghai</w:t>
      </w:r>
    </w:p>
    <w:p w14:paraId="564B4213" w14:textId="74429FD8" w:rsidR="009F2CA0" w:rsidRPr="00AB5513" w:rsidRDefault="00BC7F18" w:rsidP="009F2CA0">
      <w:pPr>
        <w:pStyle w:val="Paragraphedeliste"/>
        <w:rPr>
          <w:rFonts w:cs="Calibri"/>
          <w:sz w:val="21"/>
          <w:szCs w:val="21"/>
        </w:rPr>
      </w:pPr>
      <w:r w:rsidRPr="00AB5513">
        <w:rPr>
          <w:rFonts w:cs="Calibri"/>
          <w:sz w:val="21"/>
          <w:szCs w:val="21"/>
        </w:rPr>
        <w:t>DAP Shanghai</w:t>
      </w:r>
      <w:r w:rsidR="008A2AAA" w:rsidRPr="00AB5513">
        <w:rPr>
          <w:rFonts w:cs="Calibri"/>
          <w:sz w:val="21"/>
          <w:szCs w:val="21"/>
        </w:rPr>
        <w:t xml:space="preserve"> </w:t>
      </w:r>
      <w:r w:rsidR="009B01FA" w:rsidRPr="00AB5513">
        <w:rPr>
          <w:rFonts w:cs="Calibri"/>
          <w:sz w:val="21"/>
          <w:szCs w:val="21"/>
        </w:rPr>
        <w:t xml:space="preserve">(en aérien) </w:t>
      </w:r>
      <w:r w:rsidR="00BD2CC3" w:rsidRPr="00AB5513">
        <w:rPr>
          <w:rFonts w:cs="Calibri"/>
          <w:sz w:val="21"/>
          <w:szCs w:val="21"/>
        </w:rPr>
        <w:t>/ DAP Shanghai</w:t>
      </w:r>
      <w:r w:rsidR="009B01FA" w:rsidRPr="00AB5513">
        <w:rPr>
          <w:rFonts w:cs="Calibri"/>
          <w:sz w:val="21"/>
          <w:szCs w:val="21"/>
        </w:rPr>
        <w:t xml:space="preserve"> (en maritime)</w:t>
      </w:r>
    </w:p>
    <w:p w14:paraId="46CCCE6B" w14:textId="2C0EA996" w:rsidR="00D80BF5" w:rsidRPr="00AB5513" w:rsidRDefault="00D80BF5" w:rsidP="009F2CA0">
      <w:pPr>
        <w:pStyle w:val="Paragraphedeliste"/>
        <w:rPr>
          <w:rFonts w:cs="Calibri"/>
          <w:sz w:val="21"/>
          <w:szCs w:val="21"/>
        </w:rPr>
      </w:pPr>
      <w:r w:rsidRPr="00AB5513">
        <w:rPr>
          <w:rFonts w:cs="Calibri"/>
          <w:sz w:val="21"/>
          <w:szCs w:val="21"/>
        </w:rPr>
        <w:t xml:space="preserve">Calculez le prix d’offre unitaire pour une paire de chaussettes. </w:t>
      </w:r>
      <w:r w:rsidR="00DA0298">
        <w:rPr>
          <w:rFonts w:cs="Calibri"/>
          <w:sz w:val="21"/>
          <w:szCs w:val="21"/>
        </w:rPr>
        <w:t xml:space="preserve">Présentez votre travail dans un tableau. </w:t>
      </w:r>
    </w:p>
    <w:p w14:paraId="4C6099CC" w14:textId="3142A722" w:rsidR="009B01FA" w:rsidRPr="00AB5513" w:rsidRDefault="009B01FA" w:rsidP="009B01FA">
      <w:pPr>
        <w:pStyle w:val="Paragraphedeliste"/>
        <w:numPr>
          <w:ilvl w:val="0"/>
          <w:numId w:val="10"/>
        </w:numPr>
        <w:rPr>
          <w:rFonts w:cs="Calibri"/>
          <w:sz w:val="21"/>
          <w:szCs w:val="21"/>
        </w:rPr>
      </w:pPr>
      <w:r w:rsidRPr="00AB5513">
        <w:rPr>
          <w:rFonts w:cs="Calibri"/>
          <w:sz w:val="21"/>
          <w:szCs w:val="21"/>
        </w:rPr>
        <w:t>Distinguez ces 3 incoterms en termes de transfert de risques et de frais et les implications pour Saint-</w:t>
      </w:r>
      <w:proofErr w:type="spellStart"/>
      <w:r w:rsidR="007066F8">
        <w:rPr>
          <w:rFonts w:cs="Calibri"/>
          <w:sz w:val="21"/>
          <w:szCs w:val="21"/>
        </w:rPr>
        <w:t>Euristide</w:t>
      </w:r>
      <w:proofErr w:type="spellEnd"/>
      <w:r w:rsidRPr="00AB5513">
        <w:rPr>
          <w:rFonts w:cs="Calibri"/>
          <w:sz w:val="21"/>
          <w:szCs w:val="21"/>
        </w:rPr>
        <w:t xml:space="preserve">. </w:t>
      </w:r>
    </w:p>
    <w:p w14:paraId="25BB0E4F" w14:textId="6F6252E2" w:rsidR="00C776AC" w:rsidRPr="00AB5513" w:rsidRDefault="00BD2CC3" w:rsidP="00C776AC">
      <w:pPr>
        <w:pStyle w:val="Paragraphedeliste"/>
        <w:numPr>
          <w:ilvl w:val="0"/>
          <w:numId w:val="10"/>
        </w:numPr>
        <w:rPr>
          <w:rFonts w:cs="Calibri"/>
          <w:sz w:val="21"/>
          <w:szCs w:val="21"/>
        </w:rPr>
      </w:pPr>
      <w:r w:rsidRPr="00AB5513">
        <w:rPr>
          <w:rFonts w:cs="Calibri"/>
          <w:sz w:val="21"/>
          <w:szCs w:val="21"/>
        </w:rPr>
        <w:t>Comparez les deux solutions transport</w:t>
      </w:r>
      <w:r w:rsidR="008C5389" w:rsidRPr="00AB5513">
        <w:rPr>
          <w:rFonts w:cs="Calibri"/>
          <w:sz w:val="21"/>
          <w:szCs w:val="21"/>
        </w:rPr>
        <w:t xml:space="preserve"> en CIP</w:t>
      </w:r>
      <w:r w:rsidRPr="00AB5513">
        <w:rPr>
          <w:rFonts w:cs="Calibri"/>
          <w:sz w:val="21"/>
          <w:szCs w:val="21"/>
        </w:rPr>
        <w:t>.</w:t>
      </w:r>
    </w:p>
    <w:p w14:paraId="5CDBCE1E" w14:textId="1433E8D9" w:rsidR="007F129D" w:rsidRPr="00AB5513" w:rsidRDefault="00C776AC" w:rsidP="009F2CA0">
      <w:pPr>
        <w:pStyle w:val="Paragraphedeliste"/>
        <w:numPr>
          <w:ilvl w:val="0"/>
          <w:numId w:val="10"/>
        </w:numPr>
        <w:rPr>
          <w:rFonts w:cs="Calibri"/>
          <w:sz w:val="21"/>
          <w:szCs w:val="21"/>
        </w:rPr>
      </w:pPr>
      <w:r w:rsidRPr="00AB5513">
        <w:rPr>
          <w:sz w:val="21"/>
          <w:szCs w:val="21"/>
        </w:rPr>
        <w:t>J</w:t>
      </w:r>
      <w:r w:rsidR="009F2CA0" w:rsidRPr="00AB5513">
        <w:rPr>
          <w:sz w:val="21"/>
          <w:szCs w:val="21"/>
        </w:rPr>
        <w:t>ustifiez le fait que Saint-</w:t>
      </w:r>
      <w:proofErr w:type="spellStart"/>
      <w:r w:rsidR="007066F8">
        <w:rPr>
          <w:sz w:val="21"/>
          <w:szCs w:val="21"/>
        </w:rPr>
        <w:t>Euristide</w:t>
      </w:r>
      <w:proofErr w:type="spellEnd"/>
      <w:r w:rsidR="009F2CA0" w:rsidRPr="00AB5513">
        <w:rPr>
          <w:sz w:val="21"/>
          <w:szCs w:val="21"/>
        </w:rPr>
        <w:t xml:space="preserve"> ait décidé pour l’instant que </w:t>
      </w:r>
      <w:r w:rsidR="00EC52DB" w:rsidRPr="00AB5513">
        <w:rPr>
          <w:sz w:val="21"/>
          <w:szCs w:val="21"/>
        </w:rPr>
        <w:t>l</w:t>
      </w:r>
      <w:r w:rsidR="009F2CA0" w:rsidRPr="00AB5513">
        <w:rPr>
          <w:sz w:val="21"/>
          <w:szCs w:val="21"/>
        </w:rPr>
        <w:t xml:space="preserve">es paiements se feraient exclusivement en EUR. </w:t>
      </w:r>
    </w:p>
    <w:p w14:paraId="4C7A2D82" w14:textId="47AFC9F0" w:rsidR="00C776AC" w:rsidRPr="00AB5513" w:rsidRDefault="00915A4A" w:rsidP="00C776AC">
      <w:pPr>
        <w:pStyle w:val="Paragraphedeliste"/>
        <w:numPr>
          <w:ilvl w:val="0"/>
          <w:numId w:val="10"/>
        </w:numPr>
        <w:rPr>
          <w:rFonts w:cs="Calibri"/>
          <w:sz w:val="21"/>
          <w:szCs w:val="21"/>
        </w:rPr>
      </w:pPr>
      <w:r w:rsidRPr="00AB5513">
        <w:rPr>
          <w:rFonts w:cs="Calibri"/>
          <w:sz w:val="21"/>
          <w:szCs w:val="21"/>
        </w:rPr>
        <w:t>Appréciez</w:t>
      </w:r>
      <w:r w:rsidR="008A2AAA" w:rsidRPr="00AB5513">
        <w:rPr>
          <w:rFonts w:cs="Calibri"/>
          <w:sz w:val="21"/>
          <w:szCs w:val="21"/>
        </w:rPr>
        <w:t xml:space="preserve"> </w:t>
      </w:r>
      <w:r w:rsidRPr="00AB5513">
        <w:rPr>
          <w:rFonts w:cs="Calibri"/>
          <w:sz w:val="21"/>
          <w:szCs w:val="21"/>
        </w:rPr>
        <w:t>le risque de non-paiement. M. Lemarchand envisage le recours au crédit documentaire export</w:t>
      </w:r>
      <w:r w:rsidR="009B146B" w:rsidRPr="00AB5513">
        <w:rPr>
          <w:rFonts w:cs="Calibri"/>
          <w:sz w:val="21"/>
          <w:szCs w:val="21"/>
        </w:rPr>
        <w:t xml:space="preserve"> plutôt que l’encaissement simple</w:t>
      </w:r>
      <w:r w:rsidRPr="00AB5513">
        <w:rPr>
          <w:rFonts w:cs="Calibri"/>
          <w:sz w:val="21"/>
          <w:szCs w:val="21"/>
        </w:rPr>
        <w:t>.</w:t>
      </w:r>
      <w:r w:rsidR="00E932FB" w:rsidRPr="00AB5513">
        <w:rPr>
          <w:rFonts w:cs="Calibri"/>
          <w:sz w:val="21"/>
          <w:szCs w:val="21"/>
        </w:rPr>
        <w:t xml:space="preserve"> Est-ce pertinent ?</w:t>
      </w:r>
      <w:r w:rsidRPr="00AB5513">
        <w:rPr>
          <w:rFonts w:cs="Calibri"/>
          <w:sz w:val="21"/>
          <w:szCs w:val="21"/>
        </w:rPr>
        <w:t xml:space="preserve"> </w:t>
      </w:r>
      <w:r w:rsidR="00E932FB" w:rsidRPr="00AB5513">
        <w:rPr>
          <w:rFonts w:cs="Calibri"/>
          <w:sz w:val="21"/>
          <w:szCs w:val="21"/>
        </w:rPr>
        <w:t xml:space="preserve">Justifiez. </w:t>
      </w:r>
    </w:p>
    <w:p w14:paraId="3E9AFC6C" w14:textId="13C94832" w:rsidR="00890BB4" w:rsidRPr="00AB5513" w:rsidRDefault="00890BB4" w:rsidP="0098272B">
      <w:pPr>
        <w:rPr>
          <w:rFonts w:cs="Calibri"/>
          <w:sz w:val="21"/>
          <w:szCs w:val="21"/>
        </w:rPr>
      </w:pPr>
    </w:p>
    <w:p w14:paraId="2BE35BD0" w14:textId="53C0A39B" w:rsidR="0098272B" w:rsidRPr="00AB5513" w:rsidRDefault="008929F1" w:rsidP="0098272B">
      <w:pPr>
        <w:rPr>
          <w:rFonts w:cs="Calibri"/>
          <w:b/>
          <w:bCs/>
          <w:sz w:val="21"/>
          <w:szCs w:val="21"/>
          <w:u w:val="single"/>
        </w:rPr>
      </w:pPr>
      <w:r w:rsidRPr="00AB5513">
        <w:rPr>
          <w:rFonts w:cs="Calibri"/>
          <w:b/>
          <w:bCs/>
          <w:sz w:val="21"/>
          <w:szCs w:val="21"/>
          <w:u w:val="single"/>
        </w:rPr>
        <w:t>Activité</w:t>
      </w:r>
      <w:r w:rsidR="0098272B" w:rsidRPr="00AB5513">
        <w:rPr>
          <w:rFonts w:cs="Calibri"/>
          <w:b/>
          <w:bCs/>
          <w:sz w:val="21"/>
          <w:szCs w:val="21"/>
          <w:u w:val="single"/>
        </w:rPr>
        <w:t xml:space="preserve"> 2. Les Conditions Générales de Vente Export : les clauses juridiques</w:t>
      </w:r>
      <w:r w:rsidR="00B960FC" w:rsidRPr="00AB5513">
        <w:rPr>
          <w:rFonts w:cs="Calibri"/>
          <w:b/>
          <w:bCs/>
          <w:sz w:val="21"/>
          <w:szCs w:val="21"/>
          <w:u w:val="single"/>
        </w:rPr>
        <w:t xml:space="preserve"> (Annexe 4)</w:t>
      </w:r>
    </w:p>
    <w:p w14:paraId="24D33E6A" w14:textId="3DE2D640" w:rsidR="009F2CA0" w:rsidRPr="00AB5513" w:rsidRDefault="00F6627C" w:rsidP="0098272B">
      <w:pPr>
        <w:pStyle w:val="Paragraphedeliste"/>
        <w:numPr>
          <w:ilvl w:val="0"/>
          <w:numId w:val="19"/>
        </w:numPr>
        <w:rPr>
          <w:rFonts w:cs="Calibri"/>
          <w:sz w:val="21"/>
          <w:szCs w:val="21"/>
        </w:rPr>
      </w:pPr>
      <w:r w:rsidRPr="00AB5513">
        <w:rPr>
          <w:rFonts w:cs="Calibri"/>
          <w:sz w:val="21"/>
          <w:szCs w:val="21"/>
        </w:rPr>
        <w:t>Expliquez et justifiez les clauses juridiques des CGV</w:t>
      </w:r>
      <w:r w:rsidR="0098272B" w:rsidRPr="00AB5513">
        <w:rPr>
          <w:rFonts w:cs="Calibri"/>
          <w:sz w:val="21"/>
          <w:szCs w:val="21"/>
        </w:rPr>
        <w:t>E</w:t>
      </w:r>
      <w:r w:rsidR="00E932FB" w:rsidRPr="00AB5513">
        <w:rPr>
          <w:rFonts w:cs="Calibri"/>
          <w:sz w:val="21"/>
          <w:szCs w:val="21"/>
        </w:rPr>
        <w:t>.</w:t>
      </w:r>
    </w:p>
    <w:p w14:paraId="6AAC9DD8" w14:textId="0DD7B484" w:rsidR="00626782" w:rsidRPr="00AB5513" w:rsidRDefault="00626782" w:rsidP="0098272B">
      <w:pPr>
        <w:pStyle w:val="Paragraphedeliste"/>
        <w:numPr>
          <w:ilvl w:val="0"/>
          <w:numId w:val="19"/>
        </w:numPr>
        <w:rPr>
          <w:rFonts w:cs="Calibri"/>
          <w:sz w:val="21"/>
          <w:szCs w:val="21"/>
        </w:rPr>
      </w:pPr>
      <w:r w:rsidRPr="00AB5513">
        <w:rPr>
          <w:rFonts w:cs="Calibri"/>
          <w:sz w:val="21"/>
          <w:szCs w:val="21"/>
        </w:rPr>
        <w:t>D’un point de vue commercial, que pensez-vous de</w:t>
      </w:r>
      <w:r w:rsidR="0098272B" w:rsidRPr="00AB5513">
        <w:rPr>
          <w:rFonts w:cs="Calibri"/>
          <w:sz w:val="21"/>
          <w:szCs w:val="21"/>
        </w:rPr>
        <w:t xml:space="preserve"> l’extrait des </w:t>
      </w:r>
      <w:r w:rsidRPr="00AB5513">
        <w:rPr>
          <w:rFonts w:cs="Calibri"/>
          <w:sz w:val="21"/>
          <w:szCs w:val="21"/>
        </w:rPr>
        <w:t xml:space="preserve">CGVE proposé ? </w:t>
      </w:r>
    </w:p>
    <w:p w14:paraId="44C09810" w14:textId="77777777" w:rsidR="00AB5513" w:rsidRDefault="00AB5513" w:rsidP="008A2AAA">
      <w:pPr>
        <w:rPr>
          <w:b/>
          <w:bCs/>
        </w:rPr>
      </w:pPr>
    </w:p>
    <w:p w14:paraId="17D49CA5" w14:textId="77777777" w:rsidR="00AB6A8C" w:rsidRDefault="00AB6A8C" w:rsidP="008A2AAA">
      <w:pPr>
        <w:rPr>
          <w:b/>
          <w:bCs/>
          <w:u w:val="single"/>
        </w:rPr>
      </w:pPr>
    </w:p>
    <w:p w14:paraId="18DB1A14" w14:textId="77777777" w:rsidR="00AB6A8C" w:rsidRDefault="00AB6A8C" w:rsidP="008A2AAA">
      <w:pPr>
        <w:rPr>
          <w:b/>
          <w:bCs/>
          <w:u w:val="single"/>
        </w:rPr>
      </w:pPr>
    </w:p>
    <w:p w14:paraId="71685459" w14:textId="77777777" w:rsidR="00AB6A8C" w:rsidRDefault="00AB6A8C" w:rsidP="008A2AAA">
      <w:pPr>
        <w:rPr>
          <w:b/>
          <w:bCs/>
          <w:u w:val="single"/>
        </w:rPr>
      </w:pPr>
    </w:p>
    <w:p w14:paraId="15E9739C" w14:textId="77777777" w:rsidR="00AB6A8C" w:rsidRDefault="00AB6A8C" w:rsidP="008A2AAA">
      <w:pPr>
        <w:rPr>
          <w:b/>
          <w:bCs/>
          <w:u w:val="single"/>
        </w:rPr>
      </w:pPr>
    </w:p>
    <w:p w14:paraId="04AED7FA" w14:textId="4A78C34E" w:rsidR="008A2AAA" w:rsidRPr="00234BC9" w:rsidRDefault="00AB5513" w:rsidP="008A2AAA">
      <w:pPr>
        <w:rPr>
          <w:b/>
          <w:bCs/>
        </w:rPr>
      </w:pPr>
      <w:r w:rsidRPr="00AB5513">
        <w:rPr>
          <w:b/>
          <w:bCs/>
          <w:u w:val="single"/>
        </w:rPr>
        <w:t>A</w:t>
      </w:r>
      <w:r w:rsidR="008A2AAA" w:rsidRPr="00AB5513">
        <w:rPr>
          <w:b/>
          <w:bCs/>
          <w:u w:val="single"/>
        </w:rPr>
        <w:t>nnexe 1</w:t>
      </w:r>
      <w:r w:rsidR="008A2AAA" w:rsidRPr="00234BC9">
        <w:rPr>
          <w:b/>
          <w:bCs/>
        </w:rPr>
        <w:t xml:space="preserve"> :</w:t>
      </w:r>
      <w:r w:rsidR="008A2AAA">
        <w:rPr>
          <w:b/>
          <w:bCs/>
        </w:rPr>
        <w:t xml:space="preserve"> Données logistiques</w:t>
      </w:r>
      <w:r w:rsidR="008A2AAA" w:rsidRPr="00234BC9">
        <w:rPr>
          <w:b/>
          <w:bCs/>
        </w:rPr>
        <w:t xml:space="preserve"> </w:t>
      </w:r>
    </w:p>
    <w:p w14:paraId="1D4EA67F" w14:textId="77777777" w:rsidR="009170AB" w:rsidRDefault="009170AB" w:rsidP="009D5AD6">
      <w:pPr>
        <w:spacing w:line="259" w:lineRule="auto"/>
        <w:jc w:val="left"/>
        <w:rPr>
          <w:rFonts w:cs="Calibri"/>
          <w:u w:val="single"/>
        </w:rPr>
      </w:pPr>
    </w:p>
    <w:p w14:paraId="29007BEC" w14:textId="245CF5CE" w:rsidR="009D5AD6" w:rsidRDefault="009D5AD6" w:rsidP="00A6320A">
      <w:pPr>
        <w:spacing w:line="259" w:lineRule="auto"/>
        <w:rPr>
          <w:rFonts w:cs="Calibri"/>
        </w:rPr>
      </w:pPr>
      <w:r w:rsidRPr="009D5AD6">
        <w:rPr>
          <w:rFonts w:cs="Calibri"/>
          <w:u w:val="single"/>
        </w:rPr>
        <w:t>La marchandise</w:t>
      </w:r>
      <w:r>
        <w:rPr>
          <w:rFonts w:cs="Calibri"/>
        </w:rPr>
        <w:t> :</w:t>
      </w:r>
    </w:p>
    <w:p w14:paraId="0D2F87A7" w14:textId="428526D3" w:rsidR="00F60F56" w:rsidRDefault="00F60F56" w:rsidP="00A6320A">
      <w:pPr>
        <w:spacing w:line="259" w:lineRule="auto"/>
        <w:rPr>
          <w:rFonts w:cs="Calibri"/>
        </w:rPr>
      </w:pPr>
      <w:r>
        <w:rPr>
          <w:rFonts w:cs="Calibri"/>
        </w:rPr>
        <w:t xml:space="preserve">Prix EXW </w:t>
      </w:r>
      <w:r w:rsidR="00124ED3">
        <w:rPr>
          <w:rFonts w:cs="Calibri"/>
        </w:rPr>
        <w:t xml:space="preserve">(EX Works) </w:t>
      </w:r>
      <w:r>
        <w:rPr>
          <w:rFonts w:cs="Calibri"/>
        </w:rPr>
        <w:t>Lyon d’une paire de chaussettes : 10.50 EUR</w:t>
      </w:r>
    </w:p>
    <w:p w14:paraId="34DD691F" w14:textId="48451793" w:rsidR="009D5AD6" w:rsidRDefault="00B27DAA" w:rsidP="00A6320A">
      <w:pPr>
        <w:spacing w:line="259" w:lineRule="auto"/>
        <w:rPr>
          <w:rFonts w:cs="Calibri"/>
        </w:rPr>
      </w:pPr>
      <w:r>
        <w:rPr>
          <w:rFonts w:cs="Calibri"/>
        </w:rPr>
        <w:t>Les c</w:t>
      </w:r>
      <w:r w:rsidR="009D5AD6">
        <w:rPr>
          <w:rFonts w:cs="Calibri"/>
        </w:rPr>
        <w:t xml:space="preserve">haussettes </w:t>
      </w:r>
      <w:r>
        <w:rPr>
          <w:rFonts w:cs="Calibri"/>
        </w:rPr>
        <w:t xml:space="preserve">sont </w:t>
      </w:r>
      <w:r w:rsidR="009D5AD6">
        <w:rPr>
          <w:rFonts w:cs="Calibri"/>
        </w:rPr>
        <w:t xml:space="preserve">emballées dans des cartons. </w:t>
      </w:r>
      <w:r w:rsidR="009D5AD6">
        <w:rPr>
          <w:rFonts w:asciiTheme="minorHAnsi" w:hAnsiTheme="minorHAnsi" w:cstheme="minorHAnsi"/>
        </w:rPr>
        <w:t xml:space="preserve">Chaque </w:t>
      </w:r>
      <w:r w:rsidR="008A2AAA" w:rsidRPr="00234BC9">
        <w:rPr>
          <w:rFonts w:asciiTheme="minorHAnsi" w:hAnsiTheme="minorHAnsi" w:cstheme="minorHAnsi"/>
        </w:rPr>
        <w:t xml:space="preserve">carton </w:t>
      </w:r>
      <w:r w:rsidR="009D5AD6">
        <w:rPr>
          <w:rFonts w:asciiTheme="minorHAnsi" w:hAnsiTheme="minorHAnsi" w:cstheme="minorHAnsi"/>
        </w:rPr>
        <w:t>contient 50 paires de chaussettes, pèse</w:t>
      </w:r>
      <w:r w:rsidR="008A2AAA" w:rsidRPr="00234BC9">
        <w:rPr>
          <w:rFonts w:asciiTheme="minorHAnsi" w:hAnsiTheme="minorHAnsi" w:cstheme="minorHAnsi"/>
        </w:rPr>
        <w:t xml:space="preserve"> 10 kg brut</w:t>
      </w:r>
      <w:r w:rsidR="009D5AD6">
        <w:rPr>
          <w:rFonts w:asciiTheme="minorHAnsi" w:hAnsiTheme="minorHAnsi" w:cstheme="minorHAnsi"/>
        </w:rPr>
        <w:t xml:space="preserve">, ses dimensions sont </w:t>
      </w:r>
      <w:r w:rsidR="008A2AAA" w:rsidRPr="00234BC9">
        <w:rPr>
          <w:rFonts w:asciiTheme="minorHAnsi" w:hAnsiTheme="minorHAnsi" w:cstheme="minorHAnsi"/>
        </w:rPr>
        <w:t>: 0.4*0.4*0.3 m</w:t>
      </w:r>
      <w:r>
        <w:rPr>
          <w:rFonts w:cs="Calibri"/>
        </w:rPr>
        <w:t>.</w:t>
      </w:r>
    </w:p>
    <w:p w14:paraId="200C37D6" w14:textId="2AA2BE2D" w:rsidR="00B27DAA" w:rsidRDefault="00B27DAA" w:rsidP="00A6320A">
      <w:pPr>
        <w:spacing w:line="259" w:lineRule="auto"/>
        <w:rPr>
          <w:rFonts w:cs="Calibri"/>
        </w:rPr>
      </w:pPr>
      <w:r>
        <w:rPr>
          <w:rFonts w:cs="Calibri"/>
        </w:rPr>
        <w:t>24 cartons sont chargées sur une palette EPAL (0.8</w:t>
      </w:r>
      <w:r w:rsidR="00EC52DB">
        <w:rPr>
          <w:rFonts w:cs="Calibri"/>
        </w:rPr>
        <w:t>m</w:t>
      </w:r>
      <w:r>
        <w:rPr>
          <w:rFonts w:cs="Calibri"/>
        </w:rPr>
        <w:t>*1.2</w:t>
      </w:r>
      <w:r w:rsidR="00EC52DB">
        <w:rPr>
          <w:rFonts w:cs="Calibri"/>
        </w:rPr>
        <w:t>m</w:t>
      </w:r>
      <w:r>
        <w:rPr>
          <w:rFonts w:cs="Calibri"/>
        </w:rPr>
        <w:t>*0.15</w:t>
      </w:r>
      <w:r w:rsidR="00EC52DB">
        <w:rPr>
          <w:rFonts w:cs="Calibri"/>
        </w:rPr>
        <w:t>m</w:t>
      </w:r>
      <w:r>
        <w:rPr>
          <w:rFonts w:cs="Calibri"/>
        </w:rPr>
        <w:t xml:space="preserve">). Chaque palette à vide pèse 25 kg. On place 4 cartons niveaux de cartons, dans leur hauteur, soit 1.2 m en tout. </w:t>
      </w:r>
    </w:p>
    <w:p w14:paraId="593D8422" w14:textId="77777777" w:rsidR="009D5AD6" w:rsidRDefault="009D5AD6" w:rsidP="00A6320A">
      <w:pPr>
        <w:spacing w:after="160" w:line="259" w:lineRule="auto"/>
        <w:rPr>
          <w:rFonts w:cs="Calibri"/>
        </w:rPr>
      </w:pPr>
    </w:p>
    <w:p w14:paraId="755CB544" w14:textId="44776F88" w:rsidR="009D5AD6" w:rsidRPr="00AB5513" w:rsidRDefault="005F4F81" w:rsidP="00A6320A">
      <w:pPr>
        <w:spacing w:after="160" w:line="259" w:lineRule="auto"/>
        <w:rPr>
          <w:rFonts w:cs="Calibri"/>
          <w:b/>
          <w:bCs/>
        </w:rPr>
      </w:pPr>
      <w:r>
        <w:rPr>
          <w:rFonts w:cs="Calibri"/>
          <w:b/>
          <w:bCs/>
        </w:rPr>
        <w:t>É</w:t>
      </w:r>
      <w:r w:rsidR="009D5AD6" w:rsidRPr="00AB5513">
        <w:rPr>
          <w:rFonts w:cs="Calibri"/>
          <w:b/>
          <w:bCs/>
        </w:rPr>
        <w:t>léments communiqués par le transitaire :</w:t>
      </w:r>
    </w:p>
    <w:p w14:paraId="2A4DACBE" w14:textId="4CB79CE3" w:rsidR="009D5AD6" w:rsidRPr="00912BED" w:rsidRDefault="00EB7A28" w:rsidP="00A6320A">
      <w:pPr>
        <w:spacing w:after="160" w:line="259" w:lineRule="auto"/>
        <w:rPr>
          <w:rFonts w:cs="Calibri"/>
          <w:u w:val="single"/>
        </w:rPr>
      </w:pPr>
      <w:r w:rsidRPr="00912BED">
        <w:rPr>
          <w:rFonts w:cs="Calibri"/>
          <w:u w:val="single"/>
        </w:rPr>
        <w:t>Solution 1 : Transport aérien</w:t>
      </w:r>
    </w:p>
    <w:p w14:paraId="3B0A7C5E" w14:textId="67235AF4" w:rsidR="00EB7A28" w:rsidRDefault="00BA7E3F" w:rsidP="00A6320A">
      <w:pPr>
        <w:spacing w:after="160" w:line="259" w:lineRule="auto"/>
        <w:rPr>
          <w:rFonts w:cs="Calibri"/>
        </w:rPr>
      </w:pPr>
      <w:proofErr w:type="spellStart"/>
      <w:r>
        <w:rPr>
          <w:rFonts w:cs="Calibri"/>
        </w:rPr>
        <w:t>Pré-</w:t>
      </w:r>
      <w:r w:rsidR="00A52E1D">
        <w:rPr>
          <w:rFonts w:cs="Calibri"/>
        </w:rPr>
        <w:t>acheminement</w:t>
      </w:r>
      <w:proofErr w:type="spellEnd"/>
      <w:r>
        <w:rPr>
          <w:rFonts w:cs="Calibri"/>
        </w:rPr>
        <w:t> : 100 EUR</w:t>
      </w:r>
    </w:p>
    <w:p w14:paraId="0B6AFC56" w14:textId="437A33AA" w:rsidR="00BA7E3F" w:rsidRDefault="00BA7E3F" w:rsidP="00A6320A">
      <w:pPr>
        <w:spacing w:line="259" w:lineRule="auto"/>
        <w:rPr>
          <w:rFonts w:cs="Calibri"/>
        </w:rPr>
      </w:pPr>
      <w:r w:rsidRPr="00BA7E3F">
        <w:rPr>
          <w:rFonts w:cs="Calibri"/>
        </w:rPr>
        <w:t>THC (Terminal Handling Charges) à l’aéroport de Lyon</w:t>
      </w:r>
      <w:r>
        <w:rPr>
          <w:rFonts w:cs="Calibri"/>
        </w:rPr>
        <w:t xml:space="preserve"> Saint-Exupéry</w:t>
      </w:r>
      <w:r w:rsidR="00A52E1D">
        <w:rPr>
          <w:rFonts w:cs="Calibri"/>
        </w:rPr>
        <w:t> : 70 EUR</w:t>
      </w:r>
    </w:p>
    <w:p w14:paraId="3F61D9EB" w14:textId="7CCFB0B7" w:rsidR="00BA7E3F" w:rsidRPr="00BA7E3F" w:rsidRDefault="00BA7E3F" w:rsidP="00A6320A">
      <w:pPr>
        <w:spacing w:line="259" w:lineRule="auto"/>
        <w:rPr>
          <w:rFonts w:cs="Calibri"/>
        </w:rPr>
      </w:pPr>
      <w:r>
        <w:rPr>
          <w:rFonts w:cs="Calibri"/>
        </w:rPr>
        <w:t>Formalités douanières export </w:t>
      </w:r>
      <w:r w:rsidR="00A52E1D">
        <w:rPr>
          <w:rFonts w:cs="Calibri"/>
        </w:rPr>
        <w:t xml:space="preserve">réalisées par le représentant en douane enregistré </w:t>
      </w:r>
      <w:r>
        <w:rPr>
          <w:rFonts w:cs="Calibri"/>
        </w:rPr>
        <w:t xml:space="preserve">: </w:t>
      </w:r>
      <w:r w:rsidR="00A52E1D">
        <w:rPr>
          <w:rFonts w:cs="Calibri"/>
        </w:rPr>
        <w:t>6</w:t>
      </w:r>
      <w:r>
        <w:rPr>
          <w:rFonts w:cs="Calibri"/>
        </w:rPr>
        <w:t xml:space="preserve">5 EUR </w:t>
      </w:r>
    </w:p>
    <w:p w14:paraId="276667E3" w14:textId="066B7663" w:rsidR="00BA7E3F" w:rsidRPr="006647CC" w:rsidRDefault="00BA7E3F" w:rsidP="00A6320A">
      <w:pPr>
        <w:spacing w:line="259" w:lineRule="auto"/>
        <w:rPr>
          <w:rFonts w:cs="Calibri"/>
        </w:rPr>
      </w:pPr>
      <w:r w:rsidRPr="006647CC">
        <w:rPr>
          <w:rFonts w:cs="Calibri"/>
        </w:rPr>
        <w:t xml:space="preserve">Tarif Aérien Lyon </w:t>
      </w:r>
      <w:proofErr w:type="spellStart"/>
      <w:r w:rsidRPr="006647CC">
        <w:rPr>
          <w:rFonts w:cs="Calibri"/>
        </w:rPr>
        <w:t>Saint-Exupery</w:t>
      </w:r>
      <w:proofErr w:type="spellEnd"/>
      <w:r w:rsidRPr="006647CC">
        <w:rPr>
          <w:rFonts w:cs="Calibri"/>
        </w:rPr>
        <w:t xml:space="preserve"> Airport/Shanghai </w:t>
      </w:r>
      <w:proofErr w:type="spellStart"/>
      <w:r w:rsidR="00A52E1D" w:rsidRPr="006647CC">
        <w:rPr>
          <w:rFonts w:cs="Calibri"/>
        </w:rPr>
        <w:t>Pudong</w:t>
      </w:r>
      <w:proofErr w:type="spellEnd"/>
      <w:r w:rsidR="00A52E1D" w:rsidRPr="006647CC">
        <w:rPr>
          <w:rFonts w:cs="Calibri"/>
        </w:rPr>
        <w:t xml:space="preserve"> </w:t>
      </w:r>
      <w:r w:rsidRPr="006647CC">
        <w:rPr>
          <w:rFonts w:cs="Calibri"/>
        </w:rPr>
        <w:t>Airport</w:t>
      </w:r>
      <w:r w:rsidR="00A52E1D" w:rsidRPr="006647CC">
        <w:rPr>
          <w:rFonts w:cs="Calibri"/>
        </w:rPr>
        <w:t> incluant l’assurance transport</w:t>
      </w:r>
      <w:r w:rsidR="0084020E" w:rsidRPr="006647CC">
        <w:rPr>
          <w:rFonts w:cs="Calibri"/>
        </w:rPr>
        <w:t xml:space="preserve"> </w:t>
      </w:r>
      <w:r w:rsidR="00A52E1D" w:rsidRPr="006647CC">
        <w:rPr>
          <w:rFonts w:cs="Calibri"/>
        </w:rPr>
        <w:t>:</w:t>
      </w:r>
    </w:p>
    <w:p w14:paraId="7C283C87" w14:textId="77777777" w:rsidR="008E4768" w:rsidRPr="006647CC" w:rsidRDefault="00BA7E3F" w:rsidP="00A6320A">
      <w:pPr>
        <w:spacing w:line="259" w:lineRule="auto"/>
        <w:rPr>
          <w:rFonts w:cs="Calibri"/>
        </w:rPr>
      </w:pPr>
      <w:r w:rsidRPr="006647CC">
        <w:rPr>
          <w:rFonts w:cs="Calibri"/>
        </w:rPr>
        <w:t>Min 1</w:t>
      </w:r>
      <w:r w:rsidR="00F60F56" w:rsidRPr="006647CC">
        <w:rPr>
          <w:rFonts w:cs="Calibri"/>
        </w:rPr>
        <w:t>3</w:t>
      </w:r>
      <w:r w:rsidRPr="006647CC">
        <w:rPr>
          <w:rFonts w:cs="Calibri"/>
        </w:rPr>
        <w:t>0 EUR</w:t>
      </w:r>
    </w:p>
    <w:p w14:paraId="48120B91" w14:textId="4A2DD0F7" w:rsidR="00BA7E3F" w:rsidRPr="008E4768" w:rsidRDefault="008E4768" w:rsidP="00A6320A">
      <w:pPr>
        <w:spacing w:line="259" w:lineRule="auto"/>
        <w:rPr>
          <w:rFonts w:cs="Calibri"/>
          <w:lang w:val="en-US"/>
        </w:rPr>
      </w:pPr>
      <w:r>
        <w:rPr>
          <w:rFonts w:cs="Calibri"/>
          <w:lang w:val="en-US"/>
        </w:rPr>
        <w:t>&lt;100</w:t>
      </w:r>
      <w:r w:rsidR="00F60F56" w:rsidRPr="008E4768">
        <w:rPr>
          <w:rFonts w:cs="Calibri"/>
          <w:lang w:val="en-US"/>
        </w:rPr>
        <w:t xml:space="preserve"> </w:t>
      </w:r>
      <w:r w:rsidRPr="008E4768">
        <w:rPr>
          <w:rFonts w:cs="Calibri"/>
          <w:lang w:val="en-US"/>
        </w:rPr>
        <w:t>kg</w:t>
      </w:r>
      <w:r>
        <w:rPr>
          <w:rFonts w:cs="Calibri"/>
          <w:lang w:val="en-US"/>
        </w:rPr>
        <w:tab/>
      </w:r>
      <w:r>
        <w:rPr>
          <w:rFonts w:cs="Calibri"/>
          <w:lang w:val="en-US"/>
        </w:rPr>
        <w:tab/>
      </w:r>
      <w:r w:rsidR="00F60F56" w:rsidRPr="008E4768">
        <w:rPr>
          <w:rFonts w:cs="Calibri"/>
          <w:lang w:val="en-US"/>
        </w:rPr>
        <w:t xml:space="preserve"> 4</w:t>
      </w:r>
    </w:p>
    <w:p w14:paraId="6513EC16" w14:textId="4B73678F" w:rsidR="00F60F56" w:rsidRPr="00A52E1D" w:rsidRDefault="00F60F56" w:rsidP="00A6320A">
      <w:pPr>
        <w:spacing w:line="259" w:lineRule="auto"/>
        <w:rPr>
          <w:rFonts w:cs="Calibri"/>
          <w:lang w:val="en-US"/>
        </w:rPr>
      </w:pPr>
      <w:r w:rsidRPr="00A52E1D">
        <w:rPr>
          <w:rFonts w:cs="Calibri"/>
          <w:lang w:val="en-US"/>
        </w:rPr>
        <w:t xml:space="preserve">100 </w:t>
      </w:r>
      <w:r w:rsidR="008E4768">
        <w:rPr>
          <w:rFonts w:cs="Calibri"/>
          <w:lang w:val="en-US"/>
        </w:rPr>
        <w:t>kg/199 kg</w:t>
      </w:r>
      <w:r w:rsidRPr="00A52E1D">
        <w:rPr>
          <w:rFonts w:cs="Calibri"/>
          <w:lang w:val="en-US"/>
        </w:rPr>
        <w:t xml:space="preserve"> </w:t>
      </w:r>
      <w:r w:rsidR="008E4768">
        <w:rPr>
          <w:rFonts w:cs="Calibri"/>
          <w:lang w:val="en-US"/>
        </w:rPr>
        <w:tab/>
      </w:r>
      <w:r w:rsidRPr="00A52E1D">
        <w:rPr>
          <w:rFonts w:cs="Calibri"/>
          <w:lang w:val="en-US"/>
        </w:rPr>
        <w:t>3.5</w:t>
      </w:r>
    </w:p>
    <w:p w14:paraId="413B9471" w14:textId="2576561E" w:rsidR="00F60F56" w:rsidRPr="00A52E1D" w:rsidRDefault="00F60F56" w:rsidP="00A6320A">
      <w:pPr>
        <w:spacing w:line="259" w:lineRule="auto"/>
        <w:rPr>
          <w:rFonts w:cs="Calibri"/>
          <w:lang w:val="en-US"/>
        </w:rPr>
      </w:pPr>
      <w:r w:rsidRPr="00A52E1D">
        <w:rPr>
          <w:rFonts w:cs="Calibri"/>
          <w:lang w:val="en-US"/>
        </w:rPr>
        <w:t xml:space="preserve">200 </w:t>
      </w:r>
      <w:r w:rsidR="008E4768">
        <w:rPr>
          <w:rFonts w:cs="Calibri"/>
          <w:lang w:val="en-US"/>
        </w:rPr>
        <w:t>kg/299kg</w:t>
      </w:r>
      <w:r w:rsidRPr="00A52E1D">
        <w:rPr>
          <w:rFonts w:cs="Calibri"/>
          <w:lang w:val="en-US"/>
        </w:rPr>
        <w:t xml:space="preserve"> </w:t>
      </w:r>
      <w:r w:rsidR="008E4768">
        <w:rPr>
          <w:rFonts w:cs="Calibri"/>
          <w:lang w:val="en-US"/>
        </w:rPr>
        <w:tab/>
      </w:r>
      <w:r w:rsidRPr="00A52E1D">
        <w:rPr>
          <w:rFonts w:cs="Calibri"/>
          <w:lang w:val="en-US"/>
        </w:rPr>
        <w:t>3</w:t>
      </w:r>
    </w:p>
    <w:p w14:paraId="56EF5423" w14:textId="20AA9719" w:rsidR="00F60F56" w:rsidRPr="006647CC" w:rsidRDefault="00F60F56" w:rsidP="00A6320A">
      <w:pPr>
        <w:spacing w:line="259" w:lineRule="auto"/>
        <w:rPr>
          <w:rFonts w:cs="Calibri"/>
        </w:rPr>
      </w:pPr>
      <w:r w:rsidRPr="006647CC">
        <w:rPr>
          <w:rFonts w:cs="Calibri"/>
        </w:rPr>
        <w:t xml:space="preserve">300 </w:t>
      </w:r>
      <w:r w:rsidR="008E4768" w:rsidRPr="006647CC">
        <w:rPr>
          <w:rFonts w:cs="Calibri"/>
        </w:rPr>
        <w:t>kg</w:t>
      </w:r>
      <w:r w:rsidRPr="006647CC">
        <w:rPr>
          <w:rFonts w:cs="Calibri"/>
        </w:rPr>
        <w:t xml:space="preserve"> </w:t>
      </w:r>
      <w:r w:rsidR="008E4768" w:rsidRPr="006647CC">
        <w:rPr>
          <w:rFonts w:cs="Calibri"/>
        </w:rPr>
        <w:t>et plus</w:t>
      </w:r>
      <w:r w:rsidR="008E4768" w:rsidRPr="006647CC">
        <w:rPr>
          <w:rFonts w:cs="Calibri"/>
        </w:rPr>
        <w:tab/>
      </w:r>
      <w:r w:rsidRPr="006647CC">
        <w:rPr>
          <w:rFonts w:cs="Calibri"/>
        </w:rPr>
        <w:t>2.75</w:t>
      </w:r>
    </w:p>
    <w:p w14:paraId="15AF2D02" w14:textId="4E4B9356" w:rsidR="00EB7A28" w:rsidRPr="006647CC" w:rsidRDefault="00EB7A28" w:rsidP="00A6320A">
      <w:pPr>
        <w:spacing w:line="259" w:lineRule="auto"/>
        <w:rPr>
          <w:rFonts w:cs="Calibri"/>
        </w:rPr>
      </w:pPr>
    </w:p>
    <w:p w14:paraId="44603A8F" w14:textId="75781895" w:rsidR="00A52E1D" w:rsidRDefault="00A52E1D" w:rsidP="00A6320A">
      <w:pPr>
        <w:spacing w:line="259" w:lineRule="auto"/>
        <w:rPr>
          <w:rFonts w:cs="Calibri"/>
        </w:rPr>
      </w:pPr>
      <w:r>
        <w:rPr>
          <w:rFonts w:cs="Calibri"/>
        </w:rPr>
        <w:t xml:space="preserve">Taxes supplémentaires (taxe sûreté, taxe risque de guerre, surcharge fuel, émission LTA…) : </w:t>
      </w:r>
      <w:r w:rsidR="00E4451C">
        <w:rPr>
          <w:rFonts w:cs="Calibri"/>
        </w:rPr>
        <w:t>6</w:t>
      </w:r>
      <w:r>
        <w:rPr>
          <w:rFonts w:cs="Calibri"/>
        </w:rPr>
        <w:t>5 EUR</w:t>
      </w:r>
    </w:p>
    <w:p w14:paraId="5EB39D4C" w14:textId="1272DEB6" w:rsidR="00A52E1D" w:rsidRDefault="00A52E1D" w:rsidP="00A6320A">
      <w:pPr>
        <w:spacing w:line="259" w:lineRule="auto"/>
        <w:rPr>
          <w:rFonts w:cs="Calibri"/>
        </w:rPr>
      </w:pPr>
      <w:r w:rsidRPr="00BA7E3F">
        <w:rPr>
          <w:rFonts w:cs="Calibri"/>
        </w:rPr>
        <w:t xml:space="preserve">THC à l’aéroport de </w:t>
      </w:r>
      <w:r>
        <w:rPr>
          <w:rFonts w:cs="Calibri"/>
        </w:rPr>
        <w:t>Shanghai : 55 EUR</w:t>
      </w:r>
    </w:p>
    <w:p w14:paraId="5BD6A822" w14:textId="1EEA9728" w:rsidR="00A52E1D" w:rsidRDefault="00A52E1D" w:rsidP="00A6320A">
      <w:pPr>
        <w:spacing w:line="259" w:lineRule="auto"/>
        <w:rPr>
          <w:rFonts w:cs="Calibri"/>
        </w:rPr>
      </w:pPr>
      <w:r>
        <w:rPr>
          <w:rFonts w:cs="Calibri"/>
        </w:rPr>
        <w:t>Post-acheminement : toute livraison dans Shanghai : 120 EUR</w:t>
      </w:r>
    </w:p>
    <w:p w14:paraId="5B8708BE" w14:textId="77777777" w:rsidR="00912BED" w:rsidRDefault="00912BED" w:rsidP="00A6320A">
      <w:pPr>
        <w:spacing w:after="160" w:line="259" w:lineRule="auto"/>
        <w:rPr>
          <w:rFonts w:cs="Calibri"/>
        </w:rPr>
      </w:pPr>
    </w:p>
    <w:p w14:paraId="6AF2998A" w14:textId="2F23C30C" w:rsidR="00A52E1D" w:rsidRDefault="00A52E1D" w:rsidP="00A6320A">
      <w:pPr>
        <w:spacing w:line="259" w:lineRule="auto"/>
        <w:rPr>
          <w:rFonts w:cs="Calibri"/>
        </w:rPr>
      </w:pPr>
      <w:r>
        <w:rPr>
          <w:rFonts w:cs="Calibri"/>
        </w:rPr>
        <w:t xml:space="preserve">Délai porte-à-porte : </w:t>
      </w:r>
      <w:r w:rsidR="002D3687">
        <w:rPr>
          <w:rFonts w:cs="Calibri"/>
        </w:rPr>
        <w:t xml:space="preserve">4 </w:t>
      </w:r>
      <w:r>
        <w:rPr>
          <w:rFonts w:cs="Calibri"/>
        </w:rPr>
        <w:t>à 6 jours</w:t>
      </w:r>
      <w:r w:rsidR="002E52DD">
        <w:rPr>
          <w:rFonts w:cs="Calibri"/>
        </w:rPr>
        <w:t> </w:t>
      </w:r>
    </w:p>
    <w:p w14:paraId="0C448962" w14:textId="6FE514D0" w:rsidR="00A52E1D" w:rsidRPr="00F60F56" w:rsidRDefault="00A52E1D" w:rsidP="00A6320A">
      <w:pPr>
        <w:spacing w:line="259" w:lineRule="auto"/>
        <w:rPr>
          <w:rFonts w:cs="Calibri"/>
        </w:rPr>
      </w:pPr>
      <w:r>
        <w:rPr>
          <w:rFonts w:cs="Calibri"/>
        </w:rPr>
        <w:t xml:space="preserve">Taux d’avarie : </w:t>
      </w:r>
      <w:r w:rsidR="00E4451C">
        <w:rPr>
          <w:rFonts w:cs="Calibri"/>
        </w:rPr>
        <w:t>3%</w:t>
      </w:r>
    </w:p>
    <w:p w14:paraId="20868AC1" w14:textId="77777777" w:rsidR="00912BED" w:rsidRDefault="00912BED">
      <w:pPr>
        <w:spacing w:after="160" w:line="259" w:lineRule="auto"/>
        <w:jc w:val="left"/>
        <w:rPr>
          <w:rFonts w:cs="Calibri"/>
        </w:rPr>
      </w:pPr>
    </w:p>
    <w:p w14:paraId="4D03955E" w14:textId="666735C4" w:rsidR="00EB7A28" w:rsidRPr="00912BED" w:rsidRDefault="00EB7A28" w:rsidP="00A6320A">
      <w:pPr>
        <w:spacing w:line="259" w:lineRule="auto"/>
        <w:rPr>
          <w:rFonts w:cs="Calibri"/>
          <w:u w:val="single"/>
        </w:rPr>
      </w:pPr>
      <w:r w:rsidRPr="00912BED">
        <w:rPr>
          <w:rFonts w:cs="Calibri"/>
          <w:u w:val="single"/>
        </w:rPr>
        <w:t xml:space="preserve">Solution 2 : Transport maritime </w:t>
      </w:r>
    </w:p>
    <w:p w14:paraId="38FE00C9" w14:textId="376F83E0" w:rsidR="00E4451C" w:rsidRDefault="00E4451C" w:rsidP="00A6320A">
      <w:pPr>
        <w:spacing w:line="259" w:lineRule="auto"/>
        <w:rPr>
          <w:rFonts w:cs="Calibri"/>
        </w:rPr>
      </w:pPr>
      <w:proofErr w:type="spellStart"/>
      <w:r>
        <w:rPr>
          <w:rFonts w:cs="Calibri"/>
        </w:rPr>
        <w:t>Pré-acheminement</w:t>
      </w:r>
      <w:proofErr w:type="spellEnd"/>
      <w:r>
        <w:rPr>
          <w:rFonts w:cs="Calibri"/>
        </w:rPr>
        <w:t xml:space="preserve"> : </w:t>
      </w:r>
      <w:r w:rsidR="002649CC">
        <w:rPr>
          <w:rFonts w:cs="Calibri"/>
        </w:rPr>
        <w:t>15</w:t>
      </w:r>
      <w:r>
        <w:rPr>
          <w:rFonts w:cs="Calibri"/>
        </w:rPr>
        <w:t>0 EUR</w:t>
      </w:r>
    </w:p>
    <w:p w14:paraId="0370E29C" w14:textId="5A66E4F5" w:rsidR="00E4451C" w:rsidRDefault="00E4451C" w:rsidP="00A6320A">
      <w:pPr>
        <w:spacing w:line="259" w:lineRule="auto"/>
        <w:rPr>
          <w:rFonts w:cs="Calibri"/>
        </w:rPr>
      </w:pPr>
      <w:r w:rsidRPr="00BA7E3F">
        <w:rPr>
          <w:rFonts w:cs="Calibri"/>
        </w:rPr>
        <w:t xml:space="preserve">THC (Terminal Handling Charges) </w:t>
      </w:r>
      <w:r>
        <w:rPr>
          <w:rFonts w:cs="Calibri"/>
        </w:rPr>
        <w:t xml:space="preserve">au port de Marseille-Fos (empotage dans un conteneur et manutention) : </w:t>
      </w:r>
      <w:r w:rsidR="00D80BF5">
        <w:rPr>
          <w:rFonts w:cs="Calibri"/>
        </w:rPr>
        <w:t>7</w:t>
      </w:r>
      <w:r>
        <w:rPr>
          <w:rFonts w:cs="Calibri"/>
        </w:rPr>
        <w:t>0 EUR</w:t>
      </w:r>
    </w:p>
    <w:p w14:paraId="1CB22802" w14:textId="77777777" w:rsidR="00E4451C" w:rsidRPr="00BA7E3F" w:rsidRDefault="00E4451C" w:rsidP="00A6320A">
      <w:pPr>
        <w:spacing w:line="259" w:lineRule="auto"/>
        <w:rPr>
          <w:rFonts w:cs="Calibri"/>
        </w:rPr>
      </w:pPr>
      <w:r>
        <w:rPr>
          <w:rFonts w:cs="Calibri"/>
        </w:rPr>
        <w:t xml:space="preserve">Formalités douanières export réalisées par le représentant en douane enregistré : 65 EUR </w:t>
      </w:r>
    </w:p>
    <w:p w14:paraId="79B58414" w14:textId="64B0B910" w:rsidR="00E4451C" w:rsidRPr="00E4451C" w:rsidRDefault="00E4451C" w:rsidP="00A6320A">
      <w:pPr>
        <w:spacing w:line="259" w:lineRule="auto"/>
        <w:rPr>
          <w:rFonts w:cs="Calibri"/>
        </w:rPr>
      </w:pPr>
      <w:r w:rsidRPr="00E4451C">
        <w:rPr>
          <w:rFonts w:cs="Calibri"/>
        </w:rPr>
        <w:t xml:space="preserve">Tarif </w:t>
      </w:r>
      <w:r>
        <w:rPr>
          <w:rFonts w:cs="Calibri"/>
        </w:rPr>
        <w:t>maritime Marseille-Fos/Shanghai Port</w:t>
      </w:r>
      <w:r w:rsidRPr="00E4451C">
        <w:rPr>
          <w:rFonts w:cs="Calibri"/>
        </w:rPr>
        <w:t> incluant l’assurance transport :</w:t>
      </w:r>
      <w:r w:rsidR="009651D4">
        <w:rPr>
          <w:rFonts w:cs="Calibri"/>
        </w:rPr>
        <w:t xml:space="preserve"> 130 EUR/UP</w:t>
      </w:r>
    </w:p>
    <w:p w14:paraId="55672432" w14:textId="77777777" w:rsidR="00E4451C" w:rsidRPr="00E4451C" w:rsidRDefault="00E4451C" w:rsidP="00A6320A">
      <w:pPr>
        <w:spacing w:line="259" w:lineRule="auto"/>
        <w:rPr>
          <w:rFonts w:cs="Calibri"/>
        </w:rPr>
      </w:pPr>
    </w:p>
    <w:p w14:paraId="70E481CE" w14:textId="40C91437" w:rsidR="00E4451C" w:rsidRDefault="00E4451C" w:rsidP="00A6320A">
      <w:pPr>
        <w:spacing w:line="259" w:lineRule="auto"/>
        <w:rPr>
          <w:rFonts w:cs="Calibri"/>
        </w:rPr>
      </w:pPr>
      <w:r>
        <w:rPr>
          <w:rFonts w:cs="Calibri"/>
        </w:rPr>
        <w:t>Taxes supplémentaires (taxe sûreté, taxe risque de guerre, surcharge fuel, émission Connaissement</w:t>
      </w:r>
      <w:r w:rsidR="00D80BF5">
        <w:rPr>
          <w:rFonts w:cs="Calibri"/>
        </w:rPr>
        <w:t xml:space="preserve"> maritime</w:t>
      </w:r>
      <w:r>
        <w:rPr>
          <w:rFonts w:cs="Calibri"/>
        </w:rPr>
        <w:t>…) : 55 EUR</w:t>
      </w:r>
    </w:p>
    <w:p w14:paraId="0954AE68" w14:textId="56B820A1" w:rsidR="00E4451C" w:rsidRDefault="00E4451C" w:rsidP="00A6320A">
      <w:pPr>
        <w:spacing w:line="259" w:lineRule="auto"/>
        <w:rPr>
          <w:rFonts w:cs="Calibri"/>
        </w:rPr>
      </w:pPr>
      <w:r w:rsidRPr="00BA7E3F">
        <w:rPr>
          <w:rFonts w:cs="Calibri"/>
        </w:rPr>
        <w:t xml:space="preserve">THC </w:t>
      </w:r>
      <w:r>
        <w:rPr>
          <w:rFonts w:cs="Calibri"/>
        </w:rPr>
        <w:t>au port</w:t>
      </w:r>
      <w:r w:rsidRPr="00BA7E3F">
        <w:rPr>
          <w:rFonts w:cs="Calibri"/>
        </w:rPr>
        <w:t xml:space="preserve"> de </w:t>
      </w:r>
      <w:r>
        <w:rPr>
          <w:rFonts w:cs="Calibri"/>
        </w:rPr>
        <w:t>Shanghai : 65 EUR</w:t>
      </w:r>
    </w:p>
    <w:p w14:paraId="10B374EC" w14:textId="77777777" w:rsidR="00E4451C" w:rsidRDefault="00E4451C" w:rsidP="00A6320A">
      <w:pPr>
        <w:spacing w:line="259" w:lineRule="auto"/>
        <w:rPr>
          <w:rFonts w:cs="Calibri"/>
        </w:rPr>
      </w:pPr>
      <w:r>
        <w:rPr>
          <w:rFonts w:cs="Calibri"/>
        </w:rPr>
        <w:t>Post-acheminement : toute livraison dans Shanghai : 120 EUR</w:t>
      </w:r>
    </w:p>
    <w:p w14:paraId="7C0FBC20" w14:textId="77777777" w:rsidR="00912BED" w:rsidRDefault="00912BED" w:rsidP="00A6320A">
      <w:pPr>
        <w:spacing w:line="259" w:lineRule="auto"/>
        <w:rPr>
          <w:rFonts w:cs="Calibri"/>
        </w:rPr>
      </w:pPr>
    </w:p>
    <w:p w14:paraId="42001CC8" w14:textId="07249A04" w:rsidR="00E4451C" w:rsidRDefault="00E4451C" w:rsidP="00A6320A">
      <w:pPr>
        <w:spacing w:line="259" w:lineRule="auto"/>
        <w:rPr>
          <w:rFonts w:cs="Calibri"/>
        </w:rPr>
      </w:pPr>
      <w:r>
        <w:rPr>
          <w:rFonts w:cs="Calibri"/>
        </w:rPr>
        <w:t xml:space="preserve">Délai porte-à-porte : </w:t>
      </w:r>
      <w:r w:rsidR="002E52DD">
        <w:rPr>
          <w:rFonts w:cs="Calibri"/>
        </w:rPr>
        <w:t>3</w:t>
      </w:r>
      <w:r w:rsidR="002D3687">
        <w:rPr>
          <w:rFonts w:cs="Calibri"/>
        </w:rPr>
        <w:t>5</w:t>
      </w:r>
      <w:r w:rsidR="002E52DD">
        <w:rPr>
          <w:rFonts w:cs="Calibri"/>
        </w:rPr>
        <w:t xml:space="preserve"> à 4</w:t>
      </w:r>
      <w:r w:rsidR="002D3687">
        <w:rPr>
          <w:rFonts w:cs="Calibri"/>
        </w:rPr>
        <w:t>0</w:t>
      </w:r>
      <w:r>
        <w:rPr>
          <w:rFonts w:cs="Calibri"/>
        </w:rPr>
        <w:t xml:space="preserve"> jours</w:t>
      </w:r>
    </w:p>
    <w:p w14:paraId="195D0BE9" w14:textId="65A15312" w:rsidR="00E4451C" w:rsidRPr="00F60F56" w:rsidRDefault="00E4451C" w:rsidP="00A6320A">
      <w:pPr>
        <w:spacing w:line="259" w:lineRule="auto"/>
        <w:rPr>
          <w:rFonts w:cs="Calibri"/>
        </w:rPr>
      </w:pPr>
      <w:r>
        <w:rPr>
          <w:rFonts w:cs="Calibri"/>
        </w:rPr>
        <w:t>Taux d’avarie : 4</w:t>
      </w:r>
      <w:r w:rsidR="001B51E4">
        <w:rPr>
          <w:rFonts w:cs="Calibri"/>
        </w:rPr>
        <w:t>.5</w:t>
      </w:r>
      <w:r>
        <w:rPr>
          <w:rFonts w:cs="Calibri"/>
        </w:rPr>
        <w:t xml:space="preserve"> %</w:t>
      </w:r>
    </w:p>
    <w:p w14:paraId="73E89D05" w14:textId="5BE1DF44" w:rsidR="009D5AD6" w:rsidRDefault="009D5AD6" w:rsidP="00A6320A">
      <w:pPr>
        <w:spacing w:after="160" w:line="259" w:lineRule="auto"/>
        <w:rPr>
          <w:rFonts w:cs="Calibri"/>
        </w:rPr>
      </w:pPr>
    </w:p>
    <w:p w14:paraId="033F261F" w14:textId="28A634C0" w:rsidR="00D968A5" w:rsidRDefault="00D968A5">
      <w:pPr>
        <w:spacing w:after="160" w:line="259" w:lineRule="auto"/>
        <w:jc w:val="left"/>
        <w:rPr>
          <w:rFonts w:cs="Calibri"/>
        </w:rPr>
      </w:pPr>
    </w:p>
    <w:p w14:paraId="2544DCDC" w14:textId="4123D179" w:rsidR="00D968A5" w:rsidRPr="006647CC" w:rsidRDefault="00D968A5" w:rsidP="00D968A5">
      <w:pPr>
        <w:spacing w:line="240" w:lineRule="auto"/>
        <w:jc w:val="left"/>
        <w:textAlignment w:val="baseline"/>
        <w:rPr>
          <w:rFonts w:asciiTheme="minorHAnsi" w:eastAsia="Times New Roman" w:hAnsiTheme="minorHAnsi" w:cstheme="minorHAnsi"/>
          <w:color w:val="000000"/>
          <w:sz w:val="20"/>
          <w:szCs w:val="20"/>
          <w:u w:val="single"/>
        </w:rPr>
      </w:pPr>
      <w:r w:rsidRPr="006647CC">
        <w:rPr>
          <w:rFonts w:asciiTheme="minorHAnsi" w:eastAsia="Times New Roman" w:hAnsiTheme="minorHAnsi" w:cstheme="minorHAnsi"/>
          <w:color w:val="000000"/>
          <w:sz w:val="20"/>
          <w:szCs w:val="20"/>
          <w:u w:val="single"/>
        </w:rPr>
        <w:t xml:space="preserve">Bilan carbone </w:t>
      </w:r>
    </w:p>
    <w:p w14:paraId="6BFF6CF2" w14:textId="6613EBAB" w:rsidR="00D968A5" w:rsidRPr="00D968A5" w:rsidRDefault="00D968A5" w:rsidP="00D968A5">
      <w:pPr>
        <w:spacing w:line="240" w:lineRule="auto"/>
        <w:jc w:val="left"/>
        <w:textAlignment w:val="baseline"/>
        <w:rPr>
          <w:rFonts w:asciiTheme="minorHAnsi" w:eastAsia="Times New Roman" w:hAnsiTheme="minorHAnsi" w:cstheme="minorHAnsi"/>
          <w:color w:val="000000"/>
          <w:sz w:val="20"/>
          <w:szCs w:val="20"/>
        </w:rPr>
      </w:pPr>
      <w:r w:rsidRPr="00D968A5">
        <w:rPr>
          <w:rFonts w:asciiTheme="minorHAnsi" w:eastAsia="Times New Roman" w:hAnsiTheme="minorHAnsi" w:cstheme="minorHAnsi"/>
          <w:color w:val="000000"/>
          <w:sz w:val="20"/>
          <w:szCs w:val="20"/>
        </w:rPr>
        <w:t>Les unités données pour le calcul du bilan carbone sont les suivantes :</w:t>
      </w:r>
      <w:r w:rsidRPr="00D968A5">
        <w:rPr>
          <w:rFonts w:asciiTheme="minorHAnsi" w:eastAsia="Times New Roman" w:hAnsiTheme="minorHAnsi" w:cstheme="minorHAnsi"/>
          <w:color w:val="000000"/>
          <w:sz w:val="20"/>
          <w:szCs w:val="20"/>
        </w:rPr>
        <w:br/>
        <w: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80"/>
        <w:gridCol w:w="5423"/>
      </w:tblGrid>
      <w:tr w:rsidR="00D968A5" w:rsidRPr="00D968A5" w14:paraId="0A372411" w14:textId="77777777" w:rsidTr="009170AB">
        <w:trPr>
          <w:trHeight w:val="675"/>
          <w:jc w:val="center"/>
        </w:trPr>
        <w:tc>
          <w:tcPr>
            <w:tcW w:w="0" w:type="auto"/>
            <w:vAlign w:val="bottom"/>
            <w:hideMark/>
          </w:tcPr>
          <w:p w14:paraId="41037567"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Transports Aériens Courts courriers</w:t>
            </w:r>
            <w:r w:rsidRPr="009170AB">
              <w:rPr>
                <w:rFonts w:asciiTheme="minorHAnsi" w:eastAsia="Times New Roman" w:hAnsiTheme="minorHAnsi" w:cstheme="minorHAnsi"/>
                <w:sz w:val="18"/>
                <w:szCs w:val="18"/>
              </w:rPr>
              <w:br/>
              <w:t>(vols inférieurs à 1000 km) :</w:t>
            </w:r>
          </w:p>
        </w:tc>
        <w:tc>
          <w:tcPr>
            <w:tcW w:w="0" w:type="auto"/>
            <w:vAlign w:val="bottom"/>
            <w:hideMark/>
          </w:tcPr>
          <w:p w14:paraId="3CBBC310"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1.50 kg équivalent carbone par tonne transportée et par km parcouru.</w:t>
            </w:r>
          </w:p>
        </w:tc>
      </w:tr>
      <w:tr w:rsidR="00D968A5" w:rsidRPr="00D968A5" w14:paraId="60F43928" w14:textId="77777777" w:rsidTr="009170AB">
        <w:trPr>
          <w:trHeight w:val="675"/>
          <w:jc w:val="center"/>
        </w:trPr>
        <w:tc>
          <w:tcPr>
            <w:tcW w:w="0" w:type="auto"/>
            <w:vAlign w:val="bottom"/>
            <w:hideMark/>
          </w:tcPr>
          <w:p w14:paraId="006F5F32"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Transports Aériens Moyens courriers</w:t>
            </w:r>
            <w:r w:rsidRPr="009170AB">
              <w:rPr>
                <w:rFonts w:asciiTheme="minorHAnsi" w:eastAsia="Times New Roman" w:hAnsiTheme="minorHAnsi" w:cstheme="minorHAnsi"/>
                <w:sz w:val="18"/>
                <w:szCs w:val="18"/>
              </w:rPr>
              <w:br/>
              <w:t>(vols compris entre 1000 et 4000 km) :</w:t>
            </w:r>
          </w:p>
        </w:tc>
        <w:tc>
          <w:tcPr>
            <w:tcW w:w="0" w:type="auto"/>
            <w:vAlign w:val="bottom"/>
            <w:hideMark/>
          </w:tcPr>
          <w:p w14:paraId="4BA3AB6C"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1.29 kg équivalent carbone par tonne transportée et par km parcouru.</w:t>
            </w:r>
          </w:p>
        </w:tc>
      </w:tr>
      <w:tr w:rsidR="00D968A5" w:rsidRPr="00D968A5" w14:paraId="3DF69379" w14:textId="77777777" w:rsidTr="009170AB">
        <w:trPr>
          <w:trHeight w:val="675"/>
          <w:jc w:val="center"/>
        </w:trPr>
        <w:tc>
          <w:tcPr>
            <w:tcW w:w="0" w:type="auto"/>
            <w:vAlign w:val="bottom"/>
            <w:hideMark/>
          </w:tcPr>
          <w:p w14:paraId="1441A08E"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Transports Aériens Longs courriers</w:t>
            </w:r>
            <w:r w:rsidRPr="009170AB">
              <w:rPr>
                <w:rFonts w:asciiTheme="minorHAnsi" w:eastAsia="Times New Roman" w:hAnsiTheme="minorHAnsi" w:cstheme="minorHAnsi"/>
                <w:sz w:val="18"/>
                <w:szCs w:val="18"/>
              </w:rPr>
              <w:br/>
              <w:t>(vols compris entre 4000 et 7000 km) :</w:t>
            </w:r>
          </w:p>
        </w:tc>
        <w:tc>
          <w:tcPr>
            <w:tcW w:w="0" w:type="auto"/>
            <w:vAlign w:val="bottom"/>
            <w:hideMark/>
          </w:tcPr>
          <w:p w14:paraId="34B92614"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0.48 kg équivalent carbone par tonne transportée et par km parcouru.</w:t>
            </w:r>
          </w:p>
        </w:tc>
      </w:tr>
      <w:tr w:rsidR="00D968A5" w:rsidRPr="00D968A5" w14:paraId="5DB28200" w14:textId="77777777" w:rsidTr="009170AB">
        <w:trPr>
          <w:trHeight w:val="675"/>
          <w:jc w:val="center"/>
        </w:trPr>
        <w:tc>
          <w:tcPr>
            <w:tcW w:w="0" w:type="auto"/>
            <w:vAlign w:val="bottom"/>
            <w:hideMark/>
          </w:tcPr>
          <w:p w14:paraId="37846A5D"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Transports Aériens Supers Longs courriers</w:t>
            </w:r>
            <w:r w:rsidRPr="009170AB">
              <w:rPr>
                <w:rFonts w:asciiTheme="minorHAnsi" w:eastAsia="Times New Roman" w:hAnsiTheme="minorHAnsi" w:cstheme="minorHAnsi"/>
                <w:sz w:val="18"/>
                <w:szCs w:val="18"/>
              </w:rPr>
              <w:br/>
              <w:t>(vols supérieurs à 7000 km) :</w:t>
            </w:r>
          </w:p>
        </w:tc>
        <w:tc>
          <w:tcPr>
            <w:tcW w:w="0" w:type="auto"/>
            <w:vAlign w:val="bottom"/>
            <w:hideMark/>
          </w:tcPr>
          <w:p w14:paraId="6DF150B8"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0.45 kg équivalent carbone par tonne transportée et par km parcouru.</w:t>
            </w:r>
          </w:p>
        </w:tc>
      </w:tr>
      <w:tr w:rsidR="00D968A5" w:rsidRPr="00D968A5" w14:paraId="5B067532" w14:textId="77777777" w:rsidTr="009170AB">
        <w:trPr>
          <w:trHeight w:val="675"/>
          <w:jc w:val="center"/>
        </w:trPr>
        <w:tc>
          <w:tcPr>
            <w:tcW w:w="0" w:type="auto"/>
            <w:vAlign w:val="bottom"/>
            <w:hideMark/>
          </w:tcPr>
          <w:p w14:paraId="24322E37" w14:textId="77777777" w:rsidR="00D968A5" w:rsidRPr="009170AB" w:rsidRDefault="00D968A5" w:rsidP="00D968A5">
            <w:pPr>
              <w:spacing w:line="300" w:lineRule="atLeast"/>
              <w:jc w:val="left"/>
              <w:rPr>
                <w:rFonts w:asciiTheme="minorHAnsi" w:eastAsia="Times New Roman" w:hAnsiTheme="minorHAnsi" w:cstheme="minorHAnsi"/>
                <w:sz w:val="18"/>
                <w:szCs w:val="18"/>
                <w:lang w:val="en-US"/>
              </w:rPr>
            </w:pPr>
            <w:r w:rsidRPr="009170AB">
              <w:rPr>
                <w:rFonts w:asciiTheme="minorHAnsi" w:eastAsia="Times New Roman" w:hAnsiTheme="minorHAnsi" w:cstheme="minorHAnsi"/>
                <w:sz w:val="18"/>
                <w:szCs w:val="18"/>
                <w:lang w:val="en-US"/>
              </w:rPr>
              <w:t xml:space="preserve">Transport </w:t>
            </w:r>
            <w:proofErr w:type="spellStart"/>
            <w:r w:rsidRPr="009170AB">
              <w:rPr>
                <w:rFonts w:asciiTheme="minorHAnsi" w:eastAsia="Times New Roman" w:hAnsiTheme="minorHAnsi" w:cstheme="minorHAnsi"/>
                <w:sz w:val="18"/>
                <w:szCs w:val="18"/>
                <w:lang w:val="en-US"/>
              </w:rPr>
              <w:t>Ferroviaire</w:t>
            </w:r>
            <w:proofErr w:type="spellEnd"/>
            <w:r w:rsidRPr="009170AB">
              <w:rPr>
                <w:rFonts w:asciiTheme="minorHAnsi" w:eastAsia="Times New Roman" w:hAnsiTheme="minorHAnsi" w:cstheme="minorHAnsi"/>
                <w:sz w:val="18"/>
                <w:szCs w:val="18"/>
                <w:lang w:val="en-US"/>
              </w:rPr>
              <w:t xml:space="preserve"> </w:t>
            </w:r>
            <w:proofErr w:type="spellStart"/>
            <w:r w:rsidRPr="009170AB">
              <w:rPr>
                <w:rFonts w:asciiTheme="minorHAnsi" w:eastAsia="Times New Roman" w:hAnsiTheme="minorHAnsi" w:cstheme="minorHAnsi"/>
                <w:sz w:val="18"/>
                <w:szCs w:val="18"/>
                <w:lang w:val="en-US"/>
              </w:rPr>
              <w:t>en</w:t>
            </w:r>
            <w:proofErr w:type="spellEnd"/>
            <w:r w:rsidRPr="009170AB">
              <w:rPr>
                <w:rFonts w:asciiTheme="minorHAnsi" w:eastAsia="Times New Roman" w:hAnsiTheme="minorHAnsi" w:cstheme="minorHAnsi"/>
                <w:sz w:val="18"/>
                <w:szCs w:val="18"/>
                <w:lang w:val="en-US"/>
              </w:rPr>
              <w:t xml:space="preserve"> France :</w:t>
            </w:r>
          </w:p>
        </w:tc>
        <w:tc>
          <w:tcPr>
            <w:tcW w:w="0" w:type="auto"/>
            <w:vAlign w:val="bottom"/>
            <w:hideMark/>
          </w:tcPr>
          <w:p w14:paraId="3423C341"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0.00543 kg équivalent carbone par tonne transportée et par km parcouru.</w:t>
            </w:r>
          </w:p>
        </w:tc>
      </w:tr>
      <w:tr w:rsidR="00D968A5" w:rsidRPr="00D968A5" w14:paraId="4608361D" w14:textId="77777777" w:rsidTr="009170AB">
        <w:trPr>
          <w:trHeight w:val="675"/>
          <w:jc w:val="center"/>
        </w:trPr>
        <w:tc>
          <w:tcPr>
            <w:tcW w:w="0" w:type="auto"/>
            <w:vAlign w:val="bottom"/>
            <w:hideMark/>
          </w:tcPr>
          <w:p w14:paraId="21CADE2D" w14:textId="77777777" w:rsidR="00D968A5" w:rsidRPr="009170AB" w:rsidRDefault="00D968A5" w:rsidP="00D968A5">
            <w:pPr>
              <w:spacing w:line="300" w:lineRule="atLeast"/>
              <w:jc w:val="left"/>
              <w:rPr>
                <w:rFonts w:asciiTheme="minorHAnsi" w:eastAsia="Times New Roman" w:hAnsiTheme="minorHAnsi" w:cstheme="minorHAnsi"/>
                <w:sz w:val="18"/>
                <w:szCs w:val="18"/>
                <w:lang w:val="en-US"/>
              </w:rPr>
            </w:pPr>
            <w:r w:rsidRPr="009170AB">
              <w:rPr>
                <w:rFonts w:asciiTheme="minorHAnsi" w:eastAsia="Times New Roman" w:hAnsiTheme="minorHAnsi" w:cstheme="minorHAnsi"/>
                <w:sz w:val="18"/>
                <w:szCs w:val="18"/>
                <w:lang w:val="en-US"/>
              </w:rPr>
              <w:t>Transport Maritime</w:t>
            </w:r>
          </w:p>
        </w:tc>
        <w:tc>
          <w:tcPr>
            <w:tcW w:w="0" w:type="auto"/>
            <w:vAlign w:val="bottom"/>
            <w:hideMark/>
          </w:tcPr>
          <w:p w14:paraId="7EBA241C"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0.0101 kg équivalent carbone par tonne transportée et par km parcouru.</w:t>
            </w:r>
          </w:p>
        </w:tc>
      </w:tr>
      <w:tr w:rsidR="00D968A5" w:rsidRPr="00D968A5" w14:paraId="3D4E7342" w14:textId="77777777" w:rsidTr="009170AB">
        <w:trPr>
          <w:trHeight w:val="675"/>
          <w:jc w:val="center"/>
        </w:trPr>
        <w:tc>
          <w:tcPr>
            <w:tcW w:w="0" w:type="auto"/>
            <w:vAlign w:val="bottom"/>
            <w:hideMark/>
          </w:tcPr>
          <w:p w14:paraId="4410DEC3" w14:textId="77777777" w:rsidR="00D968A5" w:rsidRPr="009170AB" w:rsidRDefault="00D968A5" w:rsidP="00D968A5">
            <w:pPr>
              <w:spacing w:line="300" w:lineRule="atLeast"/>
              <w:jc w:val="left"/>
              <w:rPr>
                <w:rFonts w:asciiTheme="minorHAnsi" w:eastAsia="Times New Roman" w:hAnsiTheme="minorHAnsi" w:cstheme="minorHAnsi"/>
                <w:sz w:val="18"/>
                <w:szCs w:val="18"/>
                <w:lang w:val="en-US"/>
              </w:rPr>
            </w:pPr>
            <w:r w:rsidRPr="009170AB">
              <w:rPr>
                <w:rFonts w:asciiTheme="minorHAnsi" w:eastAsia="Times New Roman" w:hAnsiTheme="minorHAnsi" w:cstheme="minorHAnsi"/>
                <w:sz w:val="18"/>
                <w:szCs w:val="18"/>
                <w:lang w:val="en-US"/>
              </w:rPr>
              <w:t>Transport Fluvial</w:t>
            </w:r>
          </w:p>
        </w:tc>
        <w:tc>
          <w:tcPr>
            <w:tcW w:w="0" w:type="auto"/>
            <w:vAlign w:val="bottom"/>
            <w:hideMark/>
          </w:tcPr>
          <w:p w14:paraId="563EABB7"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0.0727 kg équivalent carbone par tonne transportée et par km parcouru.</w:t>
            </w:r>
          </w:p>
        </w:tc>
      </w:tr>
      <w:tr w:rsidR="00D968A5" w:rsidRPr="00D968A5" w14:paraId="07E58BEC" w14:textId="77777777" w:rsidTr="009170AB">
        <w:trPr>
          <w:trHeight w:val="675"/>
          <w:jc w:val="center"/>
        </w:trPr>
        <w:tc>
          <w:tcPr>
            <w:tcW w:w="0" w:type="auto"/>
            <w:vAlign w:val="bottom"/>
            <w:hideMark/>
          </w:tcPr>
          <w:p w14:paraId="05A87469"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Transport routier : sur la base de</w:t>
            </w:r>
            <w:r w:rsidRPr="009170AB">
              <w:rPr>
                <w:rFonts w:asciiTheme="minorHAnsi" w:eastAsia="Times New Roman" w:hAnsiTheme="minorHAnsi" w:cstheme="minorHAnsi"/>
                <w:sz w:val="18"/>
                <w:szCs w:val="18"/>
              </w:rPr>
              <w:br/>
              <w:t>véhicule 40 tonnes à pleine charge :</w:t>
            </w:r>
          </w:p>
        </w:tc>
        <w:tc>
          <w:tcPr>
            <w:tcW w:w="0" w:type="auto"/>
            <w:vAlign w:val="bottom"/>
            <w:hideMark/>
          </w:tcPr>
          <w:p w14:paraId="2A8693EC"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0.084 kg équivalent carbone par tonne transportée et par km parcouru.</w:t>
            </w:r>
          </w:p>
        </w:tc>
      </w:tr>
      <w:tr w:rsidR="00D968A5" w:rsidRPr="00D968A5" w14:paraId="437B29FC" w14:textId="77777777" w:rsidTr="009170AB">
        <w:trPr>
          <w:trHeight w:val="675"/>
          <w:jc w:val="center"/>
        </w:trPr>
        <w:tc>
          <w:tcPr>
            <w:tcW w:w="0" w:type="auto"/>
            <w:vAlign w:val="bottom"/>
            <w:hideMark/>
          </w:tcPr>
          <w:p w14:paraId="0C357F48" w14:textId="77777777" w:rsidR="00D968A5" w:rsidRPr="009170AB" w:rsidRDefault="00D968A5" w:rsidP="00D968A5">
            <w:pPr>
              <w:spacing w:line="300" w:lineRule="atLeast"/>
              <w:jc w:val="left"/>
              <w:rPr>
                <w:rFonts w:asciiTheme="minorHAnsi" w:eastAsia="Times New Roman" w:hAnsiTheme="minorHAnsi" w:cstheme="minorHAnsi"/>
                <w:sz w:val="18"/>
                <w:szCs w:val="18"/>
                <w:lang w:val="en-US"/>
              </w:rPr>
            </w:pPr>
            <w:r w:rsidRPr="009170AB">
              <w:rPr>
                <w:rFonts w:asciiTheme="minorHAnsi" w:eastAsia="Times New Roman" w:hAnsiTheme="minorHAnsi" w:cstheme="minorHAnsi"/>
                <w:sz w:val="18"/>
                <w:szCs w:val="18"/>
                <w:lang w:val="en-US"/>
              </w:rPr>
              <w:t xml:space="preserve">Transport </w:t>
            </w:r>
            <w:proofErr w:type="spellStart"/>
            <w:r w:rsidRPr="009170AB">
              <w:rPr>
                <w:rFonts w:asciiTheme="minorHAnsi" w:eastAsia="Times New Roman" w:hAnsiTheme="minorHAnsi" w:cstheme="minorHAnsi"/>
                <w:sz w:val="18"/>
                <w:szCs w:val="18"/>
                <w:lang w:val="en-US"/>
              </w:rPr>
              <w:t>routier</w:t>
            </w:r>
            <w:proofErr w:type="spellEnd"/>
            <w:r w:rsidRPr="009170AB">
              <w:rPr>
                <w:rFonts w:asciiTheme="minorHAnsi" w:eastAsia="Times New Roman" w:hAnsiTheme="minorHAnsi" w:cstheme="minorHAnsi"/>
                <w:sz w:val="18"/>
                <w:szCs w:val="18"/>
                <w:lang w:val="en-US"/>
              </w:rPr>
              <w:t xml:space="preserve"> </w:t>
            </w:r>
            <w:proofErr w:type="spellStart"/>
            <w:r w:rsidRPr="009170AB">
              <w:rPr>
                <w:rFonts w:asciiTheme="minorHAnsi" w:eastAsia="Times New Roman" w:hAnsiTheme="minorHAnsi" w:cstheme="minorHAnsi"/>
                <w:sz w:val="18"/>
                <w:szCs w:val="18"/>
                <w:lang w:val="en-US"/>
              </w:rPr>
              <w:t>Messagerie</w:t>
            </w:r>
            <w:proofErr w:type="spellEnd"/>
            <w:r w:rsidRPr="009170AB">
              <w:rPr>
                <w:rFonts w:asciiTheme="minorHAnsi" w:eastAsia="Times New Roman" w:hAnsiTheme="minorHAnsi" w:cstheme="minorHAnsi"/>
                <w:sz w:val="18"/>
                <w:szCs w:val="18"/>
                <w:lang w:val="en-US"/>
              </w:rPr>
              <w:t xml:space="preserve"> :</w:t>
            </w:r>
          </w:p>
        </w:tc>
        <w:tc>
          <w:tcPr>
            <w:tcW w:w="0" w:type="auto"/>
            <w:vAlign w:val="bottom"/>
            <w:hideMark/>
          </w:tcPr>
          <w:p w14:paraId="7B609683" w14:textId="77777777" w:rsidR="00D968A5" w:rsidRPr="009170AB" w:rsidRDefault="00D968A5" w:rsidP="00D968A5">
            <w:pPr>
              <w:spacing w:line="300" w:lineRule="atLeast"/>
              <w:jc w:val="left"/>
              <w:rPr>
                <w:rFonts w:asciiTheme="minorHAnsi" w:eastAsia="Times New Roman" w:hAnsiTheme="minorHAnsi" w:cstheme="minorHAnsi"/>
                <w:sz w:val="18"/>
                <w:szCs w:val="18"/>
              </w:rPr>
            </w:pPr>
            <w:r w:rsidRPr="009170AB">
              <w:rPr>
                <w:rFonts w:asciiTheme="minorHAnsi" w:eastAsia="Times New Roman" w:hAnsiTheme="minorHAnsi" w:cstheme="minorHAnsi"/>
                <w:sz w:val="18"/>
                <w:szCs w:val="18"/>
              </w:rPr>
              <w:t>0.332 kg équivalent carbone par tonne transportée et par km parcouru.</w:t>
            </w:r>
          </w:p>
        </w:tc>
      </w:tr>
    </w:tbl>
    <w:p w14:paraId="0B427A27" w14:textId="07AB5FF0" w:rsidR="00D968A5" w:rsidRPr="009170AB" w:rsidRDefault="00D968A5" w:rsidP="009170AB">
      <w:pPr>
        <w:spacing w:line="240" w:lineRule="auto"/>
        <w:jc w:val="left"/>
        <w:textAlignment w:val="baseline"/>
        <w:rPr>
          <w:rFonts w:cs="Calibri"/>
          <w:sz w:val="18"/>
          <w:szCs w:val="18"/>
        </w:rPr>
      </w:pPr>
      <w:r w:rsidRPr="009170AB">
        <w:rPr>
          <w:rFonts w:asciiTheme="minorHAnsi" w:eastAsia="Times New Roman" w:hAnsiTheme="minorHAnsi" w:cstheme="minorHAnsi"/>
          <w:color w:val="333333"/>
          <w:sz w:val="18"/>
          <w:szCs w:val="18"/>
        </w:rPr>
        <w:t>Ces données sont communiquées à titre indicatif et ne peuvent en aucun être opposées. Données extraites du 2018 © ADEME - Calcul des facteurs d’émissions Version 3.0</w:t>
      </w:r>
      <w:r w:rsidR="009170AB">
        <w:rPr>
          <w:rFonts w:asciiTheme="minorHAnsi" w:eastAsia="Times New Roman" w:hAnsiTheme="minorHAnsi" w:cstheme="minorHAnsi"/>
          <w:color w:val="333333"/>
          <w:sz w:val="18"/>
          <w:szCs w:val="18"/>
        </w:rPr>
        <w:t xml:space="preserve"> </w:t>
      </w:r>
      <w:hyperlink r:id="rId17" w:history="1">
        <w:r w:rsidRPr="009170AB">
          <w:rPr>
            <w:rStyle w:val="Lienhypertexte"/>
            <w:rFonts w:cs="Calibri"/>
            <w:sz w:val="18"/>
            <w:szCs w:val="18"/>
          </w:rPr>
          <w:t>http://group-tmt.com/index.php?page=carbone</w:t>
        </w:r>
      </w:hyperlink>
    </w:p>
    <w:tbl>
      <w:tblPr>
        <w:tblW w:w="5000" w:type="pct"/>
        <w:tblCellSpacing w:w="0" w:type="dxa"/>
        <w:shd w:val="clear" w:color="auto" w:fill="FFFFFF"/>
        <w:tblCellMar>
          <w:left w:w="0" w:type="dxa"/>
          <w:right w:w="0" w:type="dxa"/>
        </w:tblCellMar>
        <w:tblLook w:val="04A0" w:firstRow="1" w:lastRow="0" w:firstColumn="1" w:lastColumn="0" w:noHBand="0" w:noVBand="1"/>
        <w:tblDescription w:val=""/>
      </w:tblPr>
      <w:tblGrid>
        <w:gridCol w:w="9026"/>
      </w:tblGrid>
      <w:tr w:rsidR="009C7A0D" w14:paraId="6C3BBC2E" w14:textId="77777777" w:rsidTr="009C7A0D">
        <w:trPr>
          <w:tblCellSpacing w:w="0" w:type="dxa"/>
        </w:trPr>
        <w:tc>
          <w:tcPr>
            <w:tcW w:w="0" w:type="auto"/>
            <w:shd w:val="clear" w:color="auto" w:fill="FFFFFF"/>
            <w:vAlign w:val="center"/>
          </w:tcPr>
          <w:p w14:paraId="56ADFFD0" w14:textId="70A76B82" w:rsidR="009C7A0D" w:rsidRDefault="009C7A0D" w:rsidP="009B146B">
            <w:pPr>
              <w:rPr>
                <w:rFonts w:ascii="Arial" w:eastAsia="Times New Roman" w:hAnsi="Arial" w:cs="Arial"/>
                <w:color w:val="666666"/>
                <w:sz w:val="23"/>
                <w:szCs w:val="23"/>
              </w:rPr>
            </w:pPr>
          </w:p>
        </w:tc>
      </w:tr>
      <w:tr w:rsidR="009C7A0D" w14:paraId="168572E3" w14:textId="77777777" w:rsidTr="009C7A0D">
        <w:trPr>
          <w:tblCellSpacing w:w="0" w:type="dxa"/>
        </w:trPr>
        <w:tc>
          <w:tcPr>
            <w:tcW w:w="0" w:type="auto"/>
            <w:shd w:val="clear" w:color="auto" w:fill="FFFFFF"/>
            <w:vAlign w:val="center"/>
          </w:tcPr>
          <w:p w14:paraId="09773119" w14:textId="51865C86" w:rsidR="00890BB4" w:rsidRDefault="00890BB4" w:rsidP="001B0728">
            <w:pPr>
              <w:jc w:val="left"/>
              <w:rPr>
                <w:b/>
                <w:bCs/>
              </w:rPr>
            </w:pPr>
            <w:r w:rsidRPr="00AB5513">
              <w:rPr>
                <w:b/>
                <w:bCs/>
                <w:u w:val="single"/>
              </w:rPr>
              <w:t xml:space="preserve">Annexe </w:t>
            </w:r>
            <w:r w:rsidR="009B146B" w:rsidRPr="00AB5513">
              <w:rPr>
                <w:b/>
                <w:bCs/>
                <w:u w:val="single"/>
              </w:rPr>
              <w:t>2</w:t>
            </w:r>
            <w:r w:rsidRPr="00234BC9">
              <w:rPr>
                <w:b/>
                <w:bCs/>
              </w:rPr>
              <w:t xml:space="preserve"> :</w:t>
            </w:r>
            <w:r>
              <w:rPr>
                <w:b/>
                <w:bCs/>
              </w:rPr>
              <w:t xml:space="preserve"> Extrait des tarifs bancaires  </w:t>
            </w:r>
          </w:p>
          <w:p w14:paraId="7F3AB8AB" w14:textId="5BCCB504" w:rsidR="001B0728" w:rsidRDefault="006B0EBD" w:rsidP="001B0728">
            <w:pPr>
              <w:jc w:val="left"/>
              <w:rPr>
                <w:b/>
                <w:bCs/>
              </w:rPr>
            </w:pPr>
            <w:r w:rsidRPr="00890BB4">
              <w:rPr>
                <w:rFonts w:ascii="Arial" w:hAnsi="Arial" w:cs="Arial"/>
                <w:noProof/>
                <w:color w:val="4B4B4B"/>
                <w:sz w:val="20"/>
                <w:szCs w:val="20"/>
                <w:lang w:eastAsia="fr-FR"/>
              </w:rPr>
              <w:lastRenderedPageBreak/>
              <w:drawing>
                <wp:inline distT="0" distB="0" distL="0" distR="0" wp14:anchorId="57494646" wp14:editId="6A6AF3BD">
                  <wp:extent cx="4686300" cy="3740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86300" cy="3740150"/>
                          </a:xfrm>
                          <a:prstGeom prst="rect">
                            <a:avLst/>
                          </a:prstGeom>
                          <a:noFill/>
                          <a:ln>
                            <a:noFill/>
                          </a:ln>
                        </pic:spPr>
                      </pic:pic>
                    </a:graphicData>
                  </a:graphic>
                </wp:inline>
              </w:drawing>
            </w:r>
          </w:p>
          <w:p w14:paraId="7487E337" w14:textId="21D1B45B" w:rsidR="001B0728" w:rsidRDefault="001B0728" w:rsidP="001B0728">
            <w:pPr>
              <w:jc w:val="left"/>
              <w:rPr>
                <w:b/>
                <w:bCs/>
              </w:rPr>
            </w:pPr>
            <w:r w:rsidRPr="00AB5513">
              <w:rPr>
                <w:b/>
                <w:bCs/>
                <w:u w:val="single"/>
              </w:rPr>
              <w:t xml:space="preserve">Annexe </w:t>
            </w:r>
            <w:r w:rsidR="009B146B" w:rsidRPr="00AB5513">
              <w:rPr>
                <w:b/>
                <w:bCs/>
                <w:u w:val="single"/>
              </w:rPr>
              <w:t>3</w:t>
            </w:r>
            <w:r>
              <w:rPr>
                <w:b/>
                <w:bCs/>
              </w:rPr>
              <w:t xml:space="preserve"> : Notation Coface Risque sur la Chine </w:t>
            </w:r>
          </w:p>
          <w:p w14:paraId="20E7A95F" w14:textId="726B524F" w:rsidR="001B0728" w:rsidRDefault="001B0728" w:rsidP="000704B6">
            <w:pPr>
              <w:rPr>
                <w:rFonts w:ascii="Arial" w:hAnsi="Arial" w:cs="Arial"/>
                <w:color w:val="000000"/>
                <w:sz w:val="18"/>
                <w:szCs w:val="18"/>
                <w:shd w:val="clear" w:color="auto" w:fill="FFFFFF"/>
              </w:rPr>
            </w:pPr>
            <w:r>
              <w:rPr>
                <w:rFonts w:ascii="Arial" w:hAnsi="Arial" w:cs="Arial"/>
                <w:b/>
                <w:bCs/>
                <w:color w:val="000000"/>
                <w:sz w:val="18"/>
                <w:szCs w:val="18"/>
                <w:shd w:val="clear" w:color="auto" w:fill="FFFFFF"/>
              </w:rPr>
              <w:t>160 évaluations pays, réalisées à partir de données macroéconomiques, financières et politiques</w:t>
            </w:r>
            <w:r w:rsidR="009170AB">
              <w:rPr>
                <w:rFonts w:ascii="Arial" w:hAnsi="Arial" w:cs="Arial"/>
                <w:b/>
                <w:bCs/>
                <w:color w:val="000000"/>
                <w:sz w:val="18"/>
                <w:szCs w:val="18"/>
                <w:shd w:val="clear" w:color="auto" w:fill="FFFFFF"/>
              </w:rPr>
              <w:t>.</w:t>
            </w:r>
            <w:r>
              <w:rPr>
                <w:rFonts w:ascii="Arial" w:hAnsi="Arial" w:cs="Arial"/>
                <w:color w:val="000000"/>
                <w:sz w:val="18"/>
                <w:szCs w:val="18"/>
                <w:shd w:val="clear" w:color="auto" w:fill="FFFFFF"/>
              </w:rPr>
              <w:t xml:space="preserve"> Mises à jour régulièrement, elles vous donnent une estimation du risque de crédit moyen des entreprises d’un pays. C’est un outil précieux qui indique l’influence potentielle d’un pays sur l’engagement financier d’une entreprise.</w:t>
            </w:r>
            <w:r>
              <w:rPr>
                <w:rFonts w:ascii="Arial" w:hAnsi="Arial" w:cs="Arial"/>
                <w:color w:val="000000"/>
                <w:sz w:val="18"/>
                <w:szCs w:val="18"/>
              </w:rPr>
              <w:br/>
            </w:r>
            <w:r>
              <w:rPr>
                <w:rFonts w:ascii="Arial" w:hAnsi="Arial" w:cs="Arial"/>
                <w:color w:val="000000"/>
                <w:sz w:val="18"/>
                <w:szCs w:val="18"/>
                <w:shd w:val="clear" w:color="auto" w:fill="FFFFFF"/>
              </w:rPr>
              <w:t xml:space="preserve">Nos évaluations se situent sur une échelle de 8 niveaux : </w:t>
            </w:r>
            <w:r>
              <w:rPr>
                <w:rFonts w:ascii="Arial" w:hAnsi="Arial" w:cs="Arial"/>
                <w:b/>
                <w:bCs/>
                <w:color w:val="000000"/>
                <w:sz w:val="18"/>
                <w:szCs w:val="18"/>
                <w:shd w:val="clear" w:color="auto" w:fill="FFFFFF"/>
              </w:rPr>
              <w:t>A1, A2, A3, A4, B, C, D, E</w:t>
            </w:r>
            <w:r>
              <w:rPr>
                <w:rFonts w:ascii="Arial" w:hAnsi="Arial" w:cs="Arial"/>
                <w:color w:val="000000"/>
                <w:sz w:val="18"/>
                <w:szCs w:val="18"/>
                <w:shd w:val="clear" w:color="auto" w:fill="FFFFFF"/>
              </w:rPr>
              <w:t> dans l’ordre croissant du risque.</w:t>
            </w:r>
          </w:p>
          <w:p w14:paraId="7E6A320A" w14:textId="2EAAA81E" w:rsidR="001B0728" w:rsidRDefault="001B0728" w:rsidP="001B0728">
            <w:pPr>
              <w:jc w:val="left"/>
              <w:rPr>
                <w:rFonts w:ascii="Arial" w:hAnsi="Arial" w:cs="Arial"/>
                <w:color w:val="000000"/>
                <w:sz w:val="18"/>
                <w:szCs w:val="18"/>
                <w:shd w:val="clear" w:color="auto" w:fill="FFFFFF"/>
              </w:rPr>
            </w:pPr>
            <w:r w:rsidRPr="001B0728">
              <w:rPr>
                <w:rFonts w:ascii="Arial" w:hAnsi="Arial" w:cs="Arial"/>
                <w:b/>
                <w:bCs/>
                <w:color w:val="000000"/>
                <w:sz w:val="18"/>
                <w:szCs w:val="18"/>
                <w:shd w:val="clear" w:color="auto" w:fill="FFFFFF"/>
              </w:rPr>
              <w:t>Chine </w:t>
            </w:r>
            <w:r>
              <w:rPr>
                <w:rFonts w:ascii="Arial" w:hAnsi="Arial" w:cs="Arial"/>
                <w:color w:val="000000"/>
                <w:sz w:val="18"/>
                <w:szCs w:val="18"/>
                <w:shd w:val="clear" w:color="auto" w:fill="FFFFFF"/>
              </w:rPr>
              <w:t xml:space="preserve">: </w:t>
            </w:r>
          </w:p>
          <w:p w14:paraId="64006382" w14:textId="3A988122" w:rsidR="001B0728" w:rsidRDefault="001B0728" w:rsidP="001B0728">
            <w:pPr>
              <w:jc w:val="left"/>
              <w:rPr>
                <w:rFonts w:ascii="Arial" w:hAnsi="Arial" w:cs="Arial"/>
                <w:color w:val="000000"/>
                <w:sz w:val="18"/>
                <w:szCs w:val="18"/>
                <w:shd w:val="clear" w:color="auto" w:fill="FFFFFF"/>
              </w:rPr>
            </w:pPr>
            <w:r>
              <w:rPr>
                <w:rFonts w:ascii="Arial" w:hAnsi="Arial" w:cs="Arial"/>
                <w:color w:val="000000"/>
                <w:sz w:val="18"/>
                <w:szCs w:val="18"/>
                <w:shd w:val="clear" w:color="auto" w:fill="FFFFFF"/>
              </w:rPr>
              <w:t>Evaluation d</w:t>
            </w:r>
            <w:r w:rsidR="0067654E">
              <w:rPr>
                <w:rFonts w:ascii="Arial" w:hAnsi="Arial" w:cs="Arial"/>
                <w:color w:val="000000"/>
                <w:sz w:val="18"/>
                <w:szCs w:val="18"/>
                <w:shd w:val="clear" w:color="auto" w:fill="FFFFFF"/>
              </w:rPr>
              <w:t>u</w:t>
            </w:r>
            <w:r>
              <w:rPr>
                <w:rFonts w:ascii="Arial" w:hAnsi="Arial" w:cs="Arial"/>
                <w:color w:val="000000"/>
                <w:sz w:val="18"/>
                <w:szCs w:val="18"/>
                <w:shd w:val="clear" w:color="auto" w:fill="FFFFFF"/>
              </w:rPr>
              <w:t xml:space="preserve"> risques pays : B</w:t>
            </w:r>
          </w:p>
          <w:p w14:paraId="49DC51A4" w14:textId="6058E460" w:rsidR="001B0728" w:rsidRDefault="001B0728" w:rsidP="001B0728">
            <w:pPr>
              <w:jc w:val="left"/>
              <w:rPr>
                <w:rFonts w:ascii="Arial" w:hAnsi="Arial" w:cs="Arial"/>
                <w:color w:val="000000"/>
                <w:sz w:val="18"/>
                <w:szCs w:val="18"/>
                <w:shd w:val="clear" w:color="auto" w:fill="FFFFFF"/>
              </w:rPr>
            </w:pPr>
            <w:r>
              <w:rPr>
                <w:rFonts w:ascii="Arial" w:hAnsi="Arial" w:cs="Arial"/>
                <w:color w:val="000000"/>
                <w:sz w:val="18"/>
                <w:szCs w:val="18"/>
                <w:shd w:val="clear" w:color="auto" w:fill="FFFFFF"/>
              </w:rPr>
              <w:t>Evaluation de l’environnement des affaires : B</w:t>
            </w:r>
          </w:p>
          <w:p w14:paraId="41BC452D" w14:textId="65B612D3" w:rsidR="001B0728" w:rsidRDefault="001B0728" w:rsidP="001B0728">
            <w:pPr>
              <w:jc w:val="left"/>
            </w:pPr>
            <w:r w:rsidRPr="001B0728">
              <w:rPr>
                <w:rFonts w:ascii="Arial" w:hAnsi="Arial" w:cs="Arial"/>
                <w:i/>
                <w:iCs/>
                <w:color w:val="000000"/>
                <w:sz w:val="18"/>
                <w:szCs w:val="18"/>
                <w:shd w:val="clear" w:color="auto" w:fill="FFFFFF"/>
              </w:rPr>
              <w:t>07/10/2020</w:t>
            </w:r>
            <w:r w:rsidR="009B34E6">
              <w:rPr>
                <w:rFonts w:ascii="Arial" w:hAnsi="Arial" w:cs="Arial"/>
                <w:i/>
                <w:iCs/>
                <w:color w:val="000000"/>
                <w:sz w:val="18"/>
                <w:szCs w:val="18"/>
                <w:shd w:val="clear" w:color="auto" w:fill="FFFFFF"/>
              </w:rPr>
              <w:t xml:space="preserve"> </w:t>
            </w:r>
            <w:r w:rsidR="009B34E6" w:rsidRPr="009B34E6">
              <w:rPr>
                <w:rFonts w:ascii="Arial" w:hAnsi="Arial" w:cs="Arial"/>
                <w:i/>
                <w:iCs/>
                <w:color w:val="FF0000"/>
                <w:sz w:val="18"/>
                <w:szCs w:val="18"/>
                <w:shd w:val="clear" w:color="auto" w:fill="FFFFFF"/>
              </w:rPr>
              <w:t>(à actualiser)</w:t>
            </w:r>
            <w:r w:rsidR="009170AB" w:rsidRPr="009B34E6">
              <w:rPr>
                <w:rFonts w:ascii="Arial" w:hAnsi="Arial" w:cs="Arial"/>
                <w:i/>
                <w:iCs/>
                <w:color w:val="FF0000"/>
                <w:sz w:val="18"/>
                <w:szCs w:val="18"/>
                <w:shd w:val="clear" w:color="auto" w:fill="FFFFFF"/>
              </w:rPr>
              <w:t xml:space="preserve">         </w:t>
            </w:r>
            <w:hyperlink r:id="rId19" w:history="1">
              <w:r w:rsidRPr="0090443B">
                <w:rPr>
                  <w:rStyle w:val="Lienhypertexte"/>
                </w:rPr>
                <w:t>https://www.coface.fr/Etudes-economiques-et-risque-pays/Chine</w:t>
              </w:r>
            </w:hyperlink>
          </w:p>
          <w:p w14:paraId="63607B02" w14:textId="77777777" w:rsidR="001B0728" w:rsidRPr="001B0728" w:rsidRDefault="001B0728" w:rsidP="001B0728">
            <w:pPr>
              <w:jc w:val="left"/>
            </w:pPr>
          </w:p>
          <w:p w14:paraId="12A9B09B" w14:textId="7AE11D84" w:rsidR="009B146B" w:rsidRPr="00234BC9" w:rsidRDefault="009B146B" w:rsidP="009B146B">
            <w:pPr>
              <w:rPr>
                <w:b/>
                <w:bCs/>
              </w:rPr>
            </w:pPr>
            <w:r w:rsidRPr="00AB5513">
              <w:rPr>
                <w:b/>
                <w:bCs/>
                <w:u w:val="single"/>
              </w:rPr>
              <w:t>Annexe 4</w:t>
            </w:r>
            <w:r w:rsidRPr="00234BC9">
              <w:rPr>
                <w:b/>
                <w:bCs/>
              </w:rPr>
              <w:t xml:space="preserve"> :</w:t>
            </w:r>
            <w:r>
              <w:rPr>
                <w:b/>
                <w:bCs/>
              </w:rPr>
              <w:t xml:space="preserve"> Extrait des conditions générales de ventes export </w:t>
            </w:r>
            <w:r w:rsidRPr="00234BC9">
              <w:rPr>
                <w:b/>
                <w:bCs/>
              </w:rPr>
              <w:t xml:space="preserve"> </w:t>
            </w:r>
          </w:p>
          <w:p w14:paraId="1B2328FB" w14:textId="33D11721" w:rsidR="004B26AA" w:rsidRPr="009170AB" w:rsidRDefault="004B26AA" w:rsidP="004B26AA">
            <w:pPr>
              <w:rPr>
                <w:rFonts w:cs="Calibri"/>
                <w:sz w:val="20"/>
                <w:szCs w:val="20"/>
              </w:rPr>
            </w:pPr>
            <w:r w:rsidRPr="009170AB">
              <w:rPr>
                <w:sz w:val="20"/>
                <w:szCs w:val="20"/>
              </w:rPr>
              <w:t>4. PROPRIETE INTELLECTUELLE 4.1 - L’Acheteur s’engage à respecter l’ensemble des droits de propriété intellectuelle, du savoir-faire, des procédés de fabrication et des secrets d’affaires de SAINT-</w:t>
            </w:r>
            <w:r w:rsidR="007066F8">
              <w:rPr>
                <w:sz w:val="20"/>
                <w:szCs w:val="20"/>
              </w:rPr>
              <w:t>EURISTIDE</w:t>
            </w:r>
            <w:r w:rsidRPr="009170AB">
              <w:rPr>
                <w:sz w:val="20"/>
                <w:szCs w:val="20"/>
              </w:rPr>
              <w:t>, en ce qui concerne notamment les marques, dessins et modèles, et d’une façon générale, tous autres droits détenus par SAINT-</w:t>
            </w:r>
            <w:proofErr w:type="gramStart"/>
            <w:r w:rsidR="007066F8">
              <w:rPr>
                <w:sz w:val="20"/>
                <w:szCs w:val="20"/>
              </w:rPr>
              <w:t>EURISTIDE</w:t>
            </w:r>
            <w:r w:rsidRPr="009170AB">
              <w:rPr>
                <w:sz w:val="20"/>
                <w:szCs w:val="20"/>
              </w:rPr>
              <w:t>.(</w:t>
            </w:r>
            <w:proofErr w:type="gramEnd"/>
            <w:r w:rsidRPr="009170AB">
              <w:rPr>
                <w:sz w:val="20"/>
                <w:szCs w:val="20"/>
              </w:rPr>
              <w:t>…)</w:t>
            </w:r>
          </w:p>
          <w:p w14:paraId="12FED413" w14:textId="6BBAC46C" w:rsidR="004B26AA" w:rsidRPr="009170AB" w:rsidRDefault="004B26AA" w:rsidP="004B26AA">
            <w:pPr>
              <w:rPr>
                <w:sz w:val="20"/>
                <w:szCs w:val="20"/>
              </w:rPr>
            </w:pPr>
            <w:r w:rsidRPr="009170AB">
              <w:rPr>
                <w:sz w:val="20"/>
                <w:szCs w:val="20"/>
              </w:rPr>
              <w:t>14. CONTESTATIONS 14.1 - RESERVES - Il appartient à l’Acheteur, en cas d’erreur ou d'avarie des Produits livrées ou de manquants, d'effectuer toutes les réserves nécessaires auprès du transporteur et/ou de SAINT-</w:t>
            </w:r>
            <w:r w:rsidR="007066F8">
              <w:rPr>
                <w:sz w:val="20"/>
                <w:szCs w:val="20"/>
              </w:rPr>
              <w:t>EURISTIDE</w:t>
            </w:r>
            <w:r w:rsidRPr="009170AB">
              <w:rPr>
                <w:sz w:val="20"/>
                <w:szCs w:val="20"/>
              </w:rPr>
              <w:t xml:space="preserve">. Tout Produit n'ayant pas fait l'objet de réserves motivées par lettre recommandée électronique avec AR </w:t>
            </w:r>
            <w:r w:rsidR="003A0973" w:rsidRPr="009170AB">
              <w:rPr>
                <w:sz w:val="20"/>
                <w:szCs w:val="20"/>
              </w:rPr>
              <w:t>dans un délai de … jours (</w:t>
            </w:r>
            <w:r w:rsidR="003A0973" w:rsidRPr="009170AB">
              <w:rPr>
                <w:i/>
                <w:iCs/>
                <w:sz w:val="20"/>
                <w:szCs w:val="20"/>
              </w:rPr>
              <w:t>délai variable selon le mode de transport</w:t>
            </w:r>
            <w:r w:rsidR="003A0973" w:rsidRPr="009170AB">
              <w:rPr>
                <w:sz w:val="20"/>
                <w:szCs w:val="20"/>
              </w:rPr>
              <w:t>)</w:t>
            </w:r>
            <w:r w:rsidRPr="009170AB">
              <w:rPr>
                <w:sz w:val="20"/>
                <w:szCs w:val="20"/>
              </w:rPr>
              <w:t xml:space="preserve"> de sa réception auprès du transporteur, et dont copie sera adressée simultanément à SAINT-</w:t>
            </w:r>
            <w:r w:rsidR="007066F8">
              <w:rPr>
                <w:sz w:val="20"/>
                <w:szCs w:val="20"/>
              </w:rPr>
              <w:t>EURISTIDE</w:t>
            </w:r>
            <w:r w:rsidRPr="009170AB">
              <w:rPr>
                <w:sz w:val="20"/>
                <w:szCs w:val="20"/>
              </w:rPr>
              <w:t>, sera considéré accepté par l’Acheteur. 14.2 - RECLAMATIONS - Les réclamations relatives à la qualité des Produits livrés ne pourront être prises en considération que si elles sont formulées par écrit à SAINT-</w:t>
            </w:r>
            <w:r w:rsidR="007066F8">
              <w:rPr>
                <w:sz w:val="20"/>
                <w:szCs w:val="20"/>
              </w:rPr>
              <w:t>EURISTIDE</w:t>
            </w:r>
            <w:r w:rsidRPr="009170AB">
              <w:rPr>
                <w:sz w:val="20"/>
                <w:szCs w:val="20"/>
              </w:rPr>
              <w:t xml:space="preserve">, en lettre recommandée électronique avec AR dans les cinq (5) jours qui suivent la notification à l’Acheteur par le client-consommateur final des Produits. En toute hypothèse, aucune réclamation ne pourra intervenir après un délai </w:t>
            </w:r>
            <w:proofErr w:type="gramStart"/>
            <w:r w:rsidRPr="009170AB">
              <w:rPr>
                <w:sz w:val="20"/>
                <w:szCs w:val="20"/>
              </w:rPr>
              <w:t>de un</w:t>
            </w:r>
            <w:proofErr w:type="gramEnd"/>
            <w:r w:rsidRPr="009170AB">
              <w:rPr>
                <w:sz w:val="20"/>
                <w:szCs w:val="20"/>
              </w:rPr>
              <w:t xml:space="preserve"> (1) an suivant la réception des Produits mis en cause.</w:t>
            </w:r>
          </w:p>
          <w:p w14:paraId="2A92DFA5" w14:textId="7E45EEA4" w:rsidR="004B26AA" w:rsidRPr="009170AB" w:rsidRDefault="004B26AA" w:rsidP="004B26AA">
            <w:pPr>
              <w:rPr>
                <w:sz w:val="20"/>
                <w:szCs w:val="20"/>
              </w:rPr>
            </w:pPr>
            <w:r w:rsidRPr="009170AB">
              <w:rPr>
                <w:sz w:val="20"/>
                <w:szCs w:val="20"/>
              </w:rPr>
              <w:t>16. RESERVE DE PROPRIETE ET TRANSFERT DES RISQUES 16.1 - SAINT-</w:t>
            </w:r>
            <w:r w:rsidR="007066F8">
              <w:rPr>
                <w:sz w:val="20"/>
                <w:szCs w:val="20"/>
              </w:rPr>
              <w:t>EURISTIDE</w:t>
            </w:r>
            <w:r w:rsidRPr="009170AB">
              <w:rPr>
                <w:sz w:val="20"/>
                <w:szCs w:val="20"/>
              </w:rPr>
              <w:t xml:space="preserve"> SE RESERVE LA PROPRIETE DES PRODUITS ET EMBALLAGES LIVRÉS JUSQU'A L'ENCAISSEMENT COMPLET DU PRIX (…) 16.5 – Nonobstant ce qui </w:t>
            </w:r>
            <w:r w:rsidRPr="009170AB">
              <w:rPr>
                <w:sz w:val="20"/>
                <w:szCs w:val="20"/>
              </w:rPr>
              <w:lastRenderedPageBreak/>
              <w:t>précède, les risques relatifs aux Produits sont transférés à l'Acheteur conformément à l’INCOTERM identifié dans la Commande.</w:t>
            </w:r>
          </w:p>
          <w:p w14:paraId="44FF71B6" w14:textId="2E1E2F41" w:rsidR="004B26AA" w:rsidRPr="009170AB" w:rsidRDefault="004B26AA" w:rsidP="004B26AA">
            <w:pPr>
              <w:rPr>
                <w:sz w:val="20"/>
                <w:szCs w:val="20"/>
              </w:rPr>
            </w:pPr>
            <w:r w:rsidRPr="009170AB">
              <w:rPr>
                <w:sz w:val="20"/>
                <w:szCs w:val="20"/>
              </w:rPr>
              <w:t>17. RESPONSABILITE 17.1 - A l'égard de l’Acheteur, SAINT-</w:t>
            </w:r>
            <w:r w:rsidR="007066F8">
              <w:rPr>
                <w:sz w:val="20"/>
                <w:szCs w:val="20"/>
              </w:rPr>
              <w:t>EURISTIDE</w:t>
            </w:r>
            <w:r w:rsidRPr="009170AB">
              <w:rPr>
                <w:sz w:val="20"/>
                <w:szCs w:val="20"/>
              </w:rPr>
              <w:t xml:space="preserve"> sera responsable, dans les conditions de droit commun et dans les limites énoncées ci-après, de toute négligence, erreur ou faute qu'</w:t>
            </w:r>
            <w:r w:rsidR="00265C8D">
              <w:rPr>
                <w:sz w:val="20"/>
                <w:szCs w:val="20"/>
              </w:rPr>
              <w:t>il</w:t>
            </w:r>
            <w:r w:rsidRPr="009170AB">
              <w:rPr>
                <w:sz w:val="20"/>
                <w:szCs w:val="20"/>
              </w:rPr>
              <w:t xml:space="preserve"> pourra commettre à l'occasion de l'exécution des présentes conditions générales de vente. 17.2 - SAINT-</w:t>
            </w:r>
            <w:r w:rsidR="007066F8">
              <w:rPr>
                <w:sz w:val="20"/>
                <w:szCs w:val="20"/>
              </w:rPr>
              <w:t>EURISTIDE</w:t>
            </w:r>
            <w:r w:rsidRPr="009170AB">
              <w:rPr>
                <w:sz w:val="20"/>
                <w:szCs w:val="20"/>
              </w:rPr>
              <w:t xml:space="preserve"> ne pourra voir sa responsabilité engagée qu’en cas d’inexécution ou de violation totale ou partielle de ses obligations aux termes des présentes. 17.3 - La responsabilité de SAINT-</w:t>
            </w:r>
            <w:r w:rsidR="007066F8">
              <w:rPr>
                <w:sz w:val="20"/>
                <w:szCs w:val="20"/>
              </w:rPr>
              <w:t>EURISTIDE</w:t>
            </w:r>
            <w:r w:rsidRPr="009170AB">
              <w:rPr>
                <w:sz w:val="20"/>
                <w:szCs w:val="20"/>
              </w:rPr>
              <w:t xml:space="preserve"> est exclue pour tous dommages résultant de la force majeure, de conditions de stockage défectueuses, d’utilisation non appropriée, d’usure normale ainsi que pour les dommages résultants de fautes ou négligences de l’Acheteur. </w:t>
            </w:r>
          </w:p>
          <w:p w14:paraId="01722CA0" w14:textId="5C2B956C" w:rsidR="004B26AA" w:rsidRPr="009170AB" w:rsidRDefault="004B26AA" w:rsidP="004B26AA">
            <w:pPr>
              <w:rPr>
                <w:sz w:val="20"/>
                <w:szCs w:val="20"/>
              </w:rPr>
            </w:pPr>
            <w:r w:rsidRPr="009170AB">
              <w:rPr>
                <w:sz w:val="20"/>
                <w:szCs w:val="20"/>
              </w:rPr>
              <w:t>19. FORCE MAJEURE 19.1 - Tout retard ou défaut d’exécution de ses obligations par SAINT-</w:t>
            </w:r>
            <w:r w:rsidR="007066F8">
              <w:rPr>
                <w:sz w:val="20"/>
                <w:szCs w:val="20"/>
              </w:rPr>
              <w:t>EURISTIDE</w:t>
            </w:r>
            <w:r w:rsidRPr="009170AB">
              <w:rPr>
                <w:sz w:val="20"/>
                <w:szCs w:val="20"/>
              </w:rPr>
              <w:t xml:space="preserve"> ne pourra </w:t>
            </w:r>
            <w:r w:rsidR="00265C8D">
              <w:rPr>
                <w:sz w:val="20"/>
                <w:szCs w:val="20"/>
              </w:rPr>
              <w:t xml:space="preserve">pas </w:t>
            </w:r>
            <w:r w:rsidRPr="009170AB">
              <w:rPr>
                <w:sz w:val="20"/>
                <w:szCs w:val="20"/>
              </w:rPr>
              <w:t xml:space="preserve">engager sa responsabilité lorsque ce retard ou ce défaut d’exécution sera dû à un cas de force majeure. </w:t>
            </w:r>
          </w:p>
          <w:p w14:paraId="2A50CA1A" w14:textId="38ACBB44" w:rsidR="004B26AA" w:rsidRPr="009170AB" w:rsidRDefault="004B26AA" w:rsidP="004B26AA">
            <w:pPr>
              <w:rPr>
                <w:sz w:val="20"/>
                <w:szCs w:val="20"/>
              </w:rPr>
            </w:pPr>
            <w:r w:rsidRPr="009170AB">
              <w:rPr>
                <w:sz w:val="20"/>
                <w:szCs w:val="20"/>
              </w:rPr>
              <w:t>21. ATTRIBUTION DE JURIDICTION ET DROIT APPLICABLE 21.1 - SAINT-</w:t>
            </w:r>
            <w:r w:rsidR="007066F8">
              <w:rPr>
                <w:sz w:val="20"/>
                <w:szCs w:val="20"/>
              </w:rPr>
              <w:t>EURISTIDE</w:t>
            </w:r>
            <w:r w:rsidRPr="009170AB">
              <w:rPr>
                <w:sz w:val="20"/>
                <w:szCs w:val="20"/>
              </w:rPr>
              <w:t xml:space="preserve"> fait élection de domicile à son siège social. 21.2 - TOUT DIFFEREND RELATIF A L’APPLICATION DES PRESENTES CONDITIONS GENERALES DE VENTE ET DE LEUR INTERPRETATION, DE LEUR VALIDITE, DE LEUR EXECUTION ET DES CONTRATS DE VENTE QU’ELLES REGISSENT CONCLUS PAR SAINT-</w:t>
            </w:r>
            <w:r w:rsidR="007066F8">
              <w:rPr>
                <w:sz w:val="20"/>
                <w:szCs w:val="20"/>
              </w:rPr>
              <w:t>EURISTIDE</w:t>
            </w:r>
            <w:r w:rsidRPr="009170AB">
              <w:rPr>
                <w:sz w:val="20"/>
                <w:szCs w:val="20"/>
              </w:rPr>
              <w:t xml:space="preserve"> OU DU PAIEMENT DU PRIX, SERA PORTE DEVANT LE TRIBUNAL DE COMMERCE DE LYON, Y COMPRIS EN CAS D’APPEL DE GARANTIE OU DE PLURALITE DE DEFENDEURS. 21.3 - Tout différend sera régi par la loi française, à l’exclusion de la Convention de Vienne sur la vente internationale des marchandises et de tout autre droit. </w:t>
            </w:r>
          </w:p>
          <w:p w14:paraId="78661BD9" w14:textId="77777777" w:rsidR="004B26AA" w:rsidRPr="009170AB" w:rsidRDefault="004B26AA" w:rsidP="004B26AA">
            <w:pPr>
              <w:rPr>
                <w:sz w:val="20"/>
                <w:szCs w:val="20"/>
              </w:rPr>
            </w:pPr>
            <w:r w:rsidRPr="009170AB">
              <w:rPr>
                <w:sz w:val="20"/>
                <w:szCs w:val="20"/>
              </w:rPr>
              <w:t>22. LANGUE Les présentes conditions générales sont rédigées en français et traduites en anglais. Seule la version française fait foi.</w:t>
            </w:r>
          </w:p>
          <w:p w14:paraId="00475892" w14:textId="77777777" w:rsidR="004B26AA" w:rsidRDefault="004B26AA" w:rsidP="004B26AA"/>
          <w:p w14:paraId="3C760408" w14:textId="788F7219" w:rsidR="00890BB4" w:rsidRDefault="00890BB4" w:rsidP="001B0728">
            <w:pPr>
              <w:pStyle w:val="NormalWeb"/>
              <w:rPr>
                <w:rFonts w:ascii="Arial" w:hAnsi="Arial" w:cs="Arial"/>
                <w:color w:val="4B4B4B"/>
                <w:sz w:val="20"/>
                <w:szCs w:val="20"/>
              </w:rPr>
            </w:pPr>
          </w:p>
        </w:tc>
      </w:tr>
    </w:tbl>
    <w:p w14:paraId="094D27DD" w14:textId="77777777" w:rsidR="009D5AD6" w:rsidRPr="00AB5513" w:rsidRDefault="009D5AD6" w:rsidP="009D5AD6">
      <w:pPr>
        <w:rPr>
          <w:rFonts w:asciiTheme="minorHAnsi" w:hAnsiTheme="minorHAnsi" w:cstheme="minorHAnsi"/>
          <w:b/>
          <w:bCs/>
        </w:rPr>
      </w:pPr>
      <w:r w:rsidRPr="00AB5513">
        <w:rPr>
          <w:rFonts w:asciiTheme="minorHAnsi" w:hAnsiTheme="minorHAnsi" w:cstheme="minorHAnsi"/>
          <w:b/>
          <w:bCs/>
          <w:u w:val="single"/>
        </w:rPr>
        <w:lastRenderedPageBreak/>
        <w:t>Ressources notionnelles et méthodologiques</w:t>
      </w:r>
      <w:r w:rsidRPr="00AB5513">
        <w:rPr>
          <w:rFonts w:asciiTheme="minorHAnsi" w:hAnsiTheme="minorHAnsi" w:cstheme="minorHAnsi"/>
          <w:b/>
          <w:bCs/>
        </w:rPr>
        <w:t> :</w:t>
      </w:r>
    </w:p>
    <w:p w14:paraId="6FFF035A" w14:textId="6E8C4154" w:rsidR="009D5AD6" w:rsidRPr="00621AEC" w:rsidRDefault="00326E77" w:rsidP="0067654E">
      <w:pPr>
        <w:pStyle w:val="Paragraphedeliste"/>
        <w:numPr>
          <w:ilvl w:val="0"/>
          <w:numId w:val="22"/>
        </w:numPr>
        <w:rPr>
          <w:rFonts w:asciiTheme="minorHAnsi" w:hAnsiTheme="minorHAnsi" w:cstheme="minorHAnsi"/>
          <w:b/>
          <w:bCs/>
        </w:rPr>
      </w:pPr>
      <w:r>
        <w:rPr>
          <w:rFonts w:asciiTheme="minorHAnsi" w:hAnsiTheme="minorHAnsi" w:cstheme="minorHAnsi"/>
          <w:b/>
          <w:bCs/>
        </w:rPr>
        <w:t>INCOTERMS</w:t>
      </w:r>
      <w:r w:rsidR="0067654E" w:rsidRPr="00621AEC">
        <w:rPr>
          <w:rFonts w:asciiTheme="minorHAnsi" w:hAnsiTheme="minorHAnsi" w:cstheme="minorHAnsi"/>
          <w:b/>
          <w:bCs/>
        </w:rPr>
        <w:t> :</w:t>
      </w:r>
    </w:p>
    <w:p w14:paraId="7C1B97E4" w14:textId="77777777" w:rsidR="007A24DA" w:rsidRDefault="007A24DA" w:rsidP="0067654E">
      <w:pPr>
        <w:rPr>
          <w:rFonts w:asciiTheme="minorHAnsi" w:hAnsiTheme="minorHAnsi" w:cstheme="minorHAnsi"/>
          <w:b/>
          <w:bCs/>
        </w:rPr>
      </w:pPr>
    </w:p>
    <w:p w14:paraId="3750743C" w14:textId="24D8CA55" w:rsidR="007A24DA" w:rsidRPr="007A24DA" w:rsidRDefault="007A24DA" w:rsidP="007A24DA">
      <w:pPr>
        <w:rPr>
          <w:rFonts w:asciiTheme="minorHAnsi" w:hAnsiTheme="minorHAnsi" w:cstheme="minorHAnsi"/>
        </w:rPr>
      </w:pPr>
      <w:r>
        <w:rPr>
          <w:rFonts w:asciiTheme="minorHAnsi" w:hAnsiTheme="minorHAnsi" w:cstheme="minorHAnsi"/>
          <w:b/>
          <w:bCs/>
        </w:rPr>
        <w:t>EXW (EX Works) :</w:t>
      </w:r>
      <w:r w:rsidRPr="007A24DA">
        <w:rPr>
          <w:rFonts w:asciiTheme="minorHAnsi" w:hAnsiTheme="minorHAnsi" w:cstheme="minorHAnsi"/>
          <w:b/>
          <w:bCs/>
        </w:rPr>
        <w:t xml:space="preserve"> </w:t>
      </w:r>
      <w:r w:rsidRPr="007A24DA">
        <w:rPr>
          <w:rFonts w:asciiTheme="minorHAnsi" w:hAnsiTheme="minorHAnsi" w:cstheme="minorHAnsi"/>
        </w:rPr>
        <w:t>Obligation minimale du vendeur.</w:t>
      </w:r>
      <w:r>
        <w:rPr>
          <w:rFonts w:asciiTheme="minorHAnsi" w:hAnsiTheme="minorHAnsi" w:cstheme="minorHAnsi"/>
        </w:rPr>
        <w:t xml:space="preserve"> L</w:t>
      </w:r>
      <w:r w:rsidRPr="007A24DA">
        <w:rPr>
          <w:rFonts w:asciiTheme="minorHAnsi" w:hAnsiTheme="minorHAnsi" w:cstheme="minorHAnsi"/>
        </w:rPr>
        <w:t xml:space="preserve">e vendeur a livré les marchandises à l’acheteur dès lors que celles-ci ont été mises à la disposition de l’acheteur dans un lieu dûment désigné (atelier, usine, entrepôt), que ce lieu soit les propres locaux du vendeur ou non. Pas d’accomplissement des formalités douanières et pas de chargement sur un quelconque véhicule pour le vendeur. </w:t>
      </w:r>
      <w:r>
        <w:rPr>
          <w:rFonts w:asciiTheme="minorHAnsi" w:hAnsiTheme="minorHAnsi" w:cstheme="minorHAnsi"/>
        </w:rPr>
        <w:t xml:space="preserve">Marchandises emballées. </w:t>
      </w:r>
    </w:p>
    <w:p w14:paraId="74FC2F8C" w14:textId="014CCFF0" w:rsidR="007A24DA" w:rsidRDefault="007A24DA" w:rsidP="0067654E">
      <w:pPr>
        <w:rPr>
          <w:rFonts w:asciiTheme="minorHAnsi" w:hAnsiTheme="minorHAnsi" w:cstheme="minorHAnsi"/>
          <w:b/>
          <w:bCs/>
        </w:rPr>
      </w:pPr>
    </w:p>
    <w:p w14:paraId="7AD1D5B8" w14:textId="3A4D444F" w:rsidR="007A24DA" w:rsidRDefault="007A24DA" w:rsidP="0067654E">
      <w:pPr>
        <w:rPr>
          <w:rFonts w:asciiTheme="minorHAnsi" w:hAnsiTheme="minorHAnsi" w:cstheme="minorHAnsi"/>
          <w:b/>
          <w:bCs/>
        </w:rPr>
      </w:pPr>
      <w:r w:rsidRPr="007A24DA">
        <w:rPr>
          <w:rFonts w:asciiTheme="minorHAnsi" w:hAnsiTheme="minorHAnsi" w:cstheme="minorHAnsi"/>
          <w:b/>
          <w:bCs/>
          <w:noProof/>
          <w:lang w:eastAsia="fr-FR"/>
        </w:rPr>
        <w:drawing>
          <wp:inline distT="0" distB="0" distL="0" distR="0" wp14:anchorId="414256D4" wp14:editId="018E45EF">
            <wp:extent cx="5731510" cy="1308100"/>
            <wp:effectExtent l="0" t="0" r="2540" b="6350"/>
            <wp:docPr id="29699" name="Picture 1">
              <a:extLst xmlns:a="http://schemas.openxmlformats.org/drawingml/2006/main">
                <a:ext uri="{FF2B5EF4-FFF2-40B4-BE49-F238E27FC236}">
                  <a16:creationId xmlns:a16="http://schemas.microsoft.com/office/drawing/2014/main" id="{E5A18629-0004-4505-8F0D-46B14D6AB9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9" name="Picture 1">
                      <a:extLst>
                        <a:ext uri="{FF2B5EF4-FFF2-40B4-BE49-F238E27FC236}">
                          <a16:creationId xmlns:a16="http://schemas.microsoft.com/office/drawing/2014/main" id="{E5A18629-0004-4505-8F0D-46B14D6AB9A0}"/>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1308100"/>
                    </a:xfrm>
                    <a:prstGeom prst="rect">
                      <a:avLst/>
                    </a:prstGeom>
                    <a:noFill/>
                    <a:ln>
                      <a:noFill/>
                    </a:ln>
                  </pic:spPr>
                </pic:pic>
              </a:graphicData>
            </a:graphic>
          </wp:inline>
        </w:drawing>
      </w:r>
    </w:p>
    <w:p w14:paraId="54A6C91C" w14:textId="77777777" w:rsidR="007A24DA" w:rsidRDefault="007A24DA" w:rsidP="0067654E">
      <w:pPr>
        <w:rPr>
          <w:rFonts w:asciiTheme="minorHAnsi" w:hAnsiTheme="minorHAnsi" w:cstheme="minorHAnsi"/>
          <w:b/>
          <w:bCs/>
        </w:rPr>
      </w:pPr>
    </w:p>
    <w:p w14:paraId="313F761E" w14:textId="6C5A060B" w:rsidR="004F6F25" w:rsidRDefault="0067654E" w:rsidP="0067654E">
      <w:pPr>
        <w:rPr>
          <w:rFonts w:asciiTheme="minorHAnsi" w:hAnsiTheme="minorHAnsi" w:cstheme="minorHAnsi"/>
        </w:rPr>
      </w:pPr>
      <w:r w:rsidRPr="004F6F25">
        <w:rPr>
          <w:rFonts w:asciiTheme="minorHAnsi" w:hAnsiTheme="minorHAnsi" w:cstheme="minorHAnsi"/>
          <w:b/>
          <w:bCs/>
        </w:rPr>
        <w:t>FCA terminal gare/port/aéroport</w:t>
      </w:r>
      <w:r w:rsidR="004F6F25">
        <w:rPr>
          <w:rFonts w:asciiTheme="minorHAnsi" w:hAnsiTheme="minorHAnsi" w:cstheme="minorHAnsi"/>
        </w:rPr>
        <w:t xml:space="preserve"> : </w:t>
      </w:r>
      <w:r w:rsidR="006528E8" w:rsidRPr="00422B63">
        <w:rPr>
          <w:rFonts w:asciiTheme="minorHAnsi" w:hAnsiTheme="minorHAnsi" w:cstheme="minorHAnsi"/>
        </w:rPr>
        <w:t xml:space="preserve">Incoterm multimodal : </w:t>
      </w:r>
      <w:r w:rsidR="004F6F25">
        <w:rPr>
          <w:rFonts w:asciiTheme="minorHAnsi" w:hAnsiTheme="minorHAnsi" w:cstheme="minorHAnsi"/>
        </w:rPr>
        <w:t xml:space="preserve">Lorsque le lieu désigné est autre que les locaux du vendeur, </w:t>
      </w:r>
      <w:r w:rsidR="005F7B02">
        <w:rPr>
          <w:rFonts w:asciiTheme="minorHAnsi" w:hAnsiTheme="minorHAnsi" w:cstheme="minorHAnsi"/>
        </w:rPr>
        <w:t xml:space="preserve">les marchandises sont dûment livrées :  </w:t>
      </w:r>
      <w:proofErr w:type="gramStart"/>
      <w:r w:rsidR="005F7B02">
        <w:rPr>
          <w:rFonts w:asciiTheme="minorHAnsi" w:hAnsiTheme="minorHAnsi" w:cstheme="minorHAnsi"/>
        </w:rPr>
        <w:t>lorsque ayant</w:t>
      </w:r>
      <w:proofErr w:type="gramEnd"/>
      <w:r w:rsidR="005F7B02">
        <w:rPr>
          <w:rFonts w:asciiTheme="minorHAnsi" w:hAnsiTheme="minorHAnsi" w:cstheme="minorHAnsi"/>
        </w:rPr>
        <w:t xml:space="preserve"> été chargées sur le moyen de transport </w:t>
      </w:r>
      <w:r w:rsidR="00621AEC">
        <w:rPr>
          <w:rFonts w:asciiTheme="minorHAnsi" w:hAnsiTheme="minorHAnsi" w:cstheme="minorHAnsi"/>
        </w:rPr>
        <w:t>réservé par le</w:t>
      </w:r>
      <w:r w:rsidR="005F7B02">
        <w:rPr>
          <w:rFonts w:asciiTheme="minorHAnsi" w:hAnsiTheme="minorHAnsi" w:cstheme="minorHAnsi"/>
        </w:rPr>
        <w:t xml:space="preserve"> vendeur, elles sont arrivées à ce lieu convenu</w:t>
      </w:r>
      <w:r w:rsidR="00621AEC">
        <w:rPr>
          <w:rFonts w:asciiTheme="minorHAnsi" w:hAnsiTheme="minorHAnsi" w:cstheme="minorHAnsi"/>
        </w:rPr>
        <w:t xml:space="preserve">, </w:t>
      </w:r>
      <w:r w:rsidR="005F7B02">
        <w:rPr>
          <w:rFonts w:asciiTheme="minorHAnsi" w:hAnsiTheme="minorHAnsi" w:cstheme="minorHAnsi"/>
        </w:rPr>
        <w:t xml:space="preserve">sont prêtes à être déchargées et sont à la disposition du transporteur ou d’une autre personne nommée par l’acheteur. </w:t>
      </w:r>
    </w:p>
    <w:p w14:paraId="12671720" w14:textId="7B771CAE" w:rsidR="005F7B02" w:rsidRDefault="005F7B02" w:rsidP="0067654E">
      <w:pPr>
        <w:rPr>
          <w:rFonts w:asciiTheme="minorHAnsi" w:hAnsiTheme="minorHAnsi" w:cstheme="minorHAnsi"/>
        </w:rPr>
      </w:pPr>
    </w:p>
    <w:p w14:paraId="239431C7" w14:textId="4FC72020" w:rsidR="005F7B02" w:rsidRDefault="005F7B02" w:rsidP="0067654E">
      <w:pPr>
        <w:rPr>
          <w:rFonts w:asciiTheme="minorHAnsi" w:hAnsiTheme="minorHAnsi" w:cstheme="minorHAnsi"/>
        </w:rPr>
      </w:pPr>
      <w:r>
        <w:rPr>
          <w:rFonts w:asciiTheme="minorHAnsi" w:hAnsiTheme="minorHAnsi" w:cstheme="minorHAnsi"/>
          <w:noProof/>
          <w:lang w:eastAsia="fr-FR"/>
        </w:rPr>
        <w:lastRenderedPageBreak/>
        <w:drawing>
          <wp:inline distT="0" distB="0" distL="0" distR="0" wp14:anchorId="1EB338E0" wp14:editId="4A162CF2">
            <wp:extent cx="5283200" cy="13906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83200" cy="1390650"/>
                    </a:xfrm>
                    <a:prstGeom prst="rect">
                      <a:avLst/>
                    </a:prstGeom>
                    <a:noFill/>
                    <a:ln>
                      <a:noFill/>
                    </a:ln>
                  </pic:spPr>
                </pic:pic>
              </a:graphicData>
            </a:graphic>
          </wp:inline>
        </w:drawing>
      </w:r>
    </w:p>
    <w:p w14:paraId="341530DF" w14:textId="2C00ADA9" w:rsidR="005F7B02" w:rsidRDefault="005F7B02" w:rsidP="0067654E">
      <w:pPr>
        <w:rPr>
          <w:rFonts w:asciiTheme="minorHAnsi" w:hAnsiTheme="minorHAnsi" w:cstheme="minorHAnsi"/>
        </w:rPr>
      </w:pPr>
    </w:p>
    <w:p w14:paraId="3112ED49" w14:textId="3E25C889" w:rsidR="005F7B02" w:rsidRDefault="005F7B02" w:rsidP="0067654E">
      <w:pPr>
        <w:rPr>
          <w:rFonts w:asciiTheme="minorHAnsi" w:hAnsiTheme="minorHAnsi" w:cstheme="minorHAnsi"/>
        </w:rPr>
      </w:pPr>
    </w:p>
    <w:p w14:paraId="4248BC93" w14:textId="77777777" w:rsidR="005F7B02" w:rsidRDefault="005F7B02" w:rsidP="0067654E">
      <w:pPr>
        <w:rPr>
          <w:rFonts w:asciiTheme="minorHAnsi" w:hAnsiTheme="minorHAnsi" w:cstheme="minorHAnsi"/>
        </w:rPr>
      </w:pPr>
    </w:p>
    <w:p w14:paraId="35A56B24" w14:textId="6F454FF2" w:rsidR="0067654E" w:rsidRPr="006528E8" w:rsidRDefault="0067654E" w:rsidP="0067654E">
      <w:pPr>
        <w:rPr>
          <w:rFonts w:asciiTheme="minorHAnsi" w:hAnsiTheme="minorHAnsi" w:cstheme="minorHAnsi"/>
          <w:b/>
          <w:bCs/>
          <w:lang w:val="en-US"/>
        </w:rPr>
      </w:pPr>
      <w:r w:rsidRPr="00A00833">
        <w:rPr>
          <w:rFonts w:asciiTheme="minorHAnsi" w:hAnsiTheme="minorHAnsi" w:cstheme="minorHAnsi"/>
          <w:b/>
          <w:bCs/>
          <w:lang w:val="en-US"/>
        </w:rPr>
        <w:t>CIP</w:t>
      </w:r>
      <w:r w:rsidR="005F7B02" w:rsidRPr="00A00833">
        <w:rPr>
          <w:rFonts w:asciiTheme="minorHAnsi" w:hAnsiTheme="minorHAnsi" w:cstheme="minorHAnsi"/>
          <w:b/>
          <w:bCs/>
          <w:lang w:val="en-US"/>
        </w:rPr>
        <w:t xml:space="preserve"> (CARRIAGE AND INSURANCE PAID TO</w:t>
      </w:r>
      <w:proofErr w:type="gramStart"/>
      <w:r w:rsidR="005F7B02" w:rsidRPr="00A00833">
        <w:rPr>
          <w:rFonts w:asciiTheme="minorHAnsi" w:hAnsiTheme="minorHAnsi" w:cstheme="minorHAnsi"/>
          <w:b/>
          <w:bCs/>
          <w:lang w:val="en-US"/>
        </w:rPr>
        <w:t>) :</w:t>
      </w:r>
      <w:proofErr w:type="gramEnd"/>
      <w:r w:rsidR="006528E8">
        <w:rPr>
          <w:rFonts w:asciiTheme="minorHAnsi" w:hAnsiTheme="minorHAnsi" w:cstheme="minorHAnsi"/>
          <w:b/>
          <w:bCs/>
          <w:lang w:val="en-US"/>
        </w:rPr>
        <w:t xml:space="preserve"> </w:t>
      </w:r>
      <w:r w:rsidR="006528E8" w:rsidRPr="006528E8">
        <w:rPr>
          <w:rFonts w:asciiTheme="minorHAnsi" w:hAnsiTheme="minorHAnsi" w:cstheme="minorHAnsi"/>
          <w:lang w:val="en-US"/>
        </w:rPr>
        <w:t>Incoterm multimodal :</w:t>
      </w:r>
    </w:p>
    <w:p w14:paraId="0842253D" w14:textId="49C08F38" w:rsidR="006528E8" w:rsidRPr="006528E8" w:rsidRDefault="006528E8" w:rsidP="006528E8">
      <w:pPr>
        <w:rPr>
          <w:rFonts w:asciiTheme="minorHAnsi" w:hAnsiTheme="minorHAnsi" w:cstheme="minorHAnsi"/>
        </w:rPr>
      </w:pPr>
      <w:r w:rsidRPr="006528E8">
        <w:rPr>
          <w:rFonts w:asciiTheme="minorHAnsi" w:hAnsiTheme="minorHAnsi" w:cstheme="minorHAnsi"/>
        </w:rPr>
        <w:t xml:space="preserve">CPT + Assurance </w:t>
      </w:r>
      <w:r>
        <w:rPr>
          <w:rFonts w:asciiTheme="minorHAnsi" w:hAnsiTheme="minorHAnsi" w:cstheme="minorHAnsi"/>
        </w:rPr>
        <w:t xml:space="preserve">transport </w:t>
      </w:r>
      <w:r w:rsidRPr="006528E8">
        <w:rPr>
          <w:rFonts w:asciiTheme="minorHAnsi" w:hAnsiTheme="minorHAnsi" w:cstheme="minorHAnsi"/>
        </w:rPr>
        <w:t xml:space="preserve">contractée par le vendeur pour </w:t>
      </w:r>
      <w:r>
        <w:rPr>
          <w:rFonts w:asciiTheme="minorHAnsi" w:hAnsiTheme="minorHAnsi" w:cstheme="minorHAnsi"/>
        </w:rPr>
        <w:t xml:space="preserve">le compte de </w:t>
      </w:r>
      <w:r w:rsidRPr="006528E8">
        <w:rPr>
          <w:rFonts w:asciiTheme="minorHAnsi" w:hAnsiTheme="minorHAnsi" w:cstheme="minorHAnsi"/>
        </w:rPr>
        <w:t>l’acheteur</w:t>
      </w:r>
      <w:r w:rsidR="00B4609F">
        <w:rPr>
          <w:rFonts w:asciiTheme="minorHAnsi" w:hAnsiTheme="minorHAnsi" w:cstheme="minorHAnsi"/>
        </w:rPr>
        <w:t>.</w:t>
      </w:r>
    </w:p>
    <w:p w14:paraId="6C9B5765" w14:textId="23FEF201" w:rsidR="006528E8" w:rsidRDefault="006528E8" w:rsidP="006528E8">
      <w:pPr>
        <w:rPr>
          <w:rFonts w:asciiTheme="minorHAnsi" w:hAnsiTheme="minorHAnsi" w:cstheme="minorHAnsi"/>
        </w:rPr>
      </w:pPr>
      <w:r w:rsidRPr="006528E8">
        <w:rPr>
          <w:rFonts w:asciiTheme="minorHAnsi" w:hAnsiTheme="minorHAnsi" w:cstheme="minorHAnsi"/>
        </w:rPr>
        <w:t>La garantie d’assurance doit couvrir au minimum le prix prévu au contrat de vente majoré de 10% (110% de la valeur facturée) et être libellée dans la devise du contrat. Par défaut : assurance « tous risques – clause A Institute cargo clauses »</w:t>
      </w:r>
      <w:r>
        <w:rPr>
          <w:rFonts w:asciiTheme="minorHAnsi" w:hAnsiTheme="minorHAnsi" w:cstheme="minorHAnsi"/>
        </w:rPr>
        <w:t xml:space="preserve">. </w:t>
      </w:r>
    </w:p>
    <w:p w14:paraId="0696D141" w14:textId="1CB5D97A" w:rsidR="006528E8" w:rsidRPr="006528E8" w:rsidRDefault="00606EA9" w:rsidP="006528E8">
      <w:pPr>
        <w:rPr>
          <w:rFonts w:asciiTheme="minorHAnsi" w:hAnsiTheme="minorHAnsi" w:cstheme="minorHAnsi"/>
        </w:rPr>
      </w:pPr>
      <w:r>
        <w:rPr>
          <w:rFonts w:asciiTheme="minorHAnsi" w:hAnsiTheme="minorHAnsi" w:cstheme="minorHAnsi"/>
        </w:rPr>
        <w:t xml:space="preserve">Le transfert de risques se fait comme en FCA. Les parties doivent bien préciser ce lieu de livraison (voir les 2 FCA). Par défaut, le transfert de risques a lieu lorsque les marchandises ont été remises au premier transporteur. </w:t>
      </w:r>
    </w:p>
    <w:p w14:paraId="2EB73BA3" w14:textId="071FC152" w:rsidR="00A00833" w:rsidRPr="006528E8" w:rsidRDefault="006528E8" w:rsidP="0067654E">
      <w:pPr>
        <w:rPr>
          <w:rFonts w:asciiTheme="minorHAnsi" w:hAnsiTheme="minorHAnsi" w:cstheme="minorHAnsi"/>
          <w:b/>
          <w:bCs/>
        </w:rPr>
      </w:pPr>
      <w:r w:rsidRPr="006528E8">
        <w:rPr>
          <w:rFonts w:asciiTheme="minorHAnsi" w:hAnsiTheme="minorHAnsi" w:cstheme="minorHAnsi"/>
          <w:b/>
          <w:bCs/>
          <w:noProof/>
          <w:lang w:eastAsia="fr-FR"/>
        </w:rPr>
        <w:drawing>
          <wp:inline distT="0" distB="0" distL="0" distR="0" wp14:anchorId="68482BB9" wp14:editId="60DC4C3E">
            <wp:extent cx="5454650" cy="2076450"/>
            <wp:effectExtent l="0" t="0" r="0" b="0"/>
            <wp:docPr id="45059" name="Picture 2">
              <a:extLst xmlns:a="http://schemas.openxmlformats.org/drawingml/2006/main">
                <a:ext uri="{FF2B5EF4-FFF2-40B4-BE49-F238E27FC236}">
                  <a16:creationId xmlns:a16="http://schemas.microsoft.com/office/drawing/2014/main" id="{97D1DA16-EDF6-4854-8AE5-8FEE8F8180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59" name="Picture 2">
                      <a:extLst>
                        <a:ext uri="{FF2B5EF4-FFF2-40B4-BE49-F238E27FC236}">
                          <a16:creationId xmlns:a16="http://schemas.microsoft.com/office/drawing/2014/main" id="{97D1DA16-EDF6-4854-8AE5-8FEE8F818030}"/>
                        </a:ext>
                      </a:extLst>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54650" cy="2076450"/>
                    </a:xfrm>
                    <a:prstGeom prst="rect">
                      <a:avLst/>
                    </a:prstGeom>
                    <a:noFill/>
                    <a:ln>
                      <a:noFill/>
                    </a:ln>
                  </pic:spPr>
                </pic:pic>
              </a:graphicData>
            </a:graphic>
          </wp:inline>
        </w:drawing>
      </w:r>
    </w:p>
    <w:p w14:paraId="7A3F60DE" w14:textId="6C740F32" w:rsidR="00A00833" w:rsidRPr="006528E8" w:rsidRDefault="00A00833" w:rsidP="0067654E">
      <w:pPr>
        <w:rPr>
          <w:rFonts w:asciiTheme="minorHAnsi" w:hAnsiTheme="minorHAnsi" w:cstheme="minorHAnsi"/>
          <w:b/>
          <w:bCs/>
        </w:rPr>
      </w:pPr>
    </w:p>
    <w:p w14:paraId="260C0EDC" w14:textId="5951FC8C" w:rsidR="0067654E" w:rsidRPr="006528E8" w:rsidRDefault="00AB5513" w:rsidP="0067654E">
      <w:pPr>
        <w:rPr>
          <w:rFonts w:asciiTheme="minorHAnsi" w:hAnsiTheme="minorHAnsi" w:cstheme="minorHAnsi"/>
          <w:b/>
          <w:bCs/>
          <w:lang w:val="en-US"/>
        </w:rPr>
      </w:pPr>
      <w:r>
        <w:rPr>
          <w:rFonts w:asciiTheme="minorHAnsi" w:hAnsiTheme="minorHAnsi" w:cstheme="minorHAnsi"/>
          <w:b/>
          <w:bCs/>
          <w:lang w:val="en-US"/>
        </w:rPr>
        <w:t>D</w:t>
      </w:r>
      <w:r w:rsidR="0067654E" w:rsidRPr="006528E8">
        <w:rPr>
          <w:rFonts w:asciiTheme="minorHAnsi" w:hAnsiTheme="minorHAnsi" w:cstheme="minorHAnsi"/>
          <w:b/>
          <w:bCs/>
          <w:lang w:val="en-US"/>
        </w:rPr>
        <w:t>AP</w:t>
      </w:r>
      <w:r w:rsidR="005F7B02" w:rsidRPr="006528E8">
        <w:rPr>
          <w:rFonts w:asciiTheme="minorHAnsi" w:hAnsiTheme="minorHAnsi" w:cstheme="minorHAnsi"/>
          <w:b/>
          <w:bCs/>
          <w:lang w:val="en-US"/>
        </w:rPr>
        <w:t xml:space="preserve"> (DELIVERED AT PLACE</w:t>
      </w:r>
      <w:proofErr w:type="gramStart"/>
      <w:r w:rsidR="005F7B02" w:rsidRPr="006528E8">
        <w:rPr>
          <w:rFonts w:asciiTheme="minorHAnsi" w:hAnsiTheme="minorHAnsi" w:cstheme="minorHAnsi"/>
          <w:b/>
          <w:bCs/>
          <w:lang w:val="en-US"/>
        </w:rPr>
        <w:t>) :</w:t>
      </w:r>
      <w:proofErr w:type="gramEnd"/>
      <w:r w:rsidR="005F7B02" w:rsidRPr="006528E8">
        <w:rPr>
          <w:rFonts w:asciiTheme="minorHAnsi" w:hAnsiTheme="minorHAnsi" w:cstheme="minorHAnsi"/>
          <w:b/>
          <w:bCs/>
          <w:lang w:val="en-US"/>
        </w:rPr>
        <w:t xml:space="preserve"> </w:t>
      </w:r>
      <w:r w:rsidR="006528E8" w:rsidRPr="006528E8">
        <w:rPr>
          <w:rFonts w:asciiTheme="minorHAnsi" w:hAnsiTheme="minorHAnsi" w:cstheme="minorHAnsi"/>
          <w:lang w:val="en-US"/>
        </w:rPr>
        <w:t>Incoterm multimodal :</w:t>
      </w:r>
    </w:p>
    <w:p w14:paraId="092870D9" w14:textId="6F83510F" w:rsidR="00606EA9" w:rsidRDefault="00606EA9" w:rsidP="00606EA9">
      <w:pPr>
        <w:rPr>
          <w:rFonts w:asciiTheme="minorHAnsi" w:hAnsiTheme="minorHAnsi" w:cstheme="minorHAnsi"/>
        </w:rPr>
      </w:pPr>
      <w:r w:rsidRPr="00606EA9">
        <w:rPr>
          <w:rFonts w:asciiTheme="minorHAnsi" w:hAnsiTheme="minorHAnsi" w:cstheme="minorHAnsi"/>
        </w:rPr>
        <w:t xml:space="preserve">Après avoir dédouané les marchandises à l’export, le vendeur prend en charge le transport des marchandises jusqu’au point de livraison convenu, donc il assume les coûts et les risques jusqu’à ce point </w:t>
      </w:r>
      <w:r w:rsidRPr="00606EA9">
        <w:rPr>
          <w:rFonts w:asciiTheme="minorHAnsi" w:hAnsiTheme="minorHAnsi" w:cstheme="minorHAnsi"/>
          <w:u w:val="single"/>
        </w:rPr>
        <w:t xml:space="preserve">sans avoir à décharger </w:t>
      </w:r>
      <w:r w:rsidRPr="00606EA9">
        <w:rPr>
          <w:rFonts w:asciiTheme="minorHAnsi" w:hAnsiTheme="minorHAnsi" w:cstheme="minorHAnsi"/>
        </w:rPr>
        <w:t>les marchandises</w:t>
      </w:r>
      <w:r>
        <w:rPr>
          <w:rFonts w:asciiTheme="minorHAnsi" w:hAnsiTheme="minorHAnsi" w:cstheme="minorHAnsi"/>
        </w:rPr>
        <w:t xml:space="preserve"> au lieu désigné</w:t>
      </w:r>
      <w:r w:rsidRPr="00606EA9">
        <w:rPr>
          <w:rFonts w:asciiTheme="minorHAnsi" w:hAnsiTheme="minorHAnsi" w:cstheme="minorHAnsi"/>
        </w:rPr>
        <w:t>. Ce lieu n’est pas forcément le lieu de destination finale. Ce peut être par exemple le terminal d’arrivée.</w:t>
      </w:r>
    </w:p>
    <w:p w14:paraId="1BC9AF20" w14:textId="77777777" w:rsidR="00606EA9" w:rsidRPr="00606EA9" w:rsidRDefault="00606EA9" w:rsidP="00606EA9">
      <w:pPr>
        <w:rPr>
          <w:rFonts w:asciiTheme="minorHAnsi" w:hAnsiTheme="minorHAnsi" w:cstheme="minorHAnsi"/>
        </w:rPr>
      </w:pPr>
    </w:p>
    <w:p w14:paraId="05BD5AE3" w14:textId="6D8A7148" w:rsidR="005F7B02" w:rsidRPr="00606EA9" w:rsidRDefault="00606EA9" w:rsidP="009D5AD6">
      <w:pPr>
        <w:rPr>
          <w:rFonts w:asciiTheme="minorHAnsi" w:hAnsiTheme="minorHAnsi" w:cstheme="minorHAnsi"/>
        </w:rPr>
      </w:pPr>
      <w:r w:rsidRPr="00606EA9">
        <w:rPr>
          <w:rFonts w:asciiTheme="minorHAnsi" w:hAnsiTheme="minorHAnsi" w:cstheme="minorHAnsi"/>
          <w:noProof/>
          <w:lang w:eastAsia="fr-FR"/>
        </w:rPr>
        <w:lastRenderedPageBreak/>
        <w:drawing>
          <wp:inline distT="0" distB="0" distL="0" distR="0" wp14:anchorId="7328BE41" wp14:editId="466243CD">
            <wp:extent cx="5731510" cy="1816735"/>
            <wp:effectExtent l="0" t="0" r="2540" b="0"/>
            <wp:docPr id="49157" name="Picture 1">
              <a:extLst xmlns:a="http://schemas.openxmlformats.org/drawingml/2006/main">
                <a:ext uri="{FF2B5EF4-FFF2-40B4-BE49-F238E27FC236}">
                  <a16:creationId xmlns:a16="http://schemas.microsoft.com/office/drawing/2014/main" id="{3EDDD8A8-B6E0-4DFD-AD70-8B6D143AE3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57" name="Picture 1">
                      <a:extLst>
                        <a:ext uri="{FF2B5EF4-FFF2-40B4-BE49-F238E27FC236}">
                          <a16:creationId xmlns:a16="http://schemas.microsoft.com/office/drawing/2014/main" id="{3EDDD8A8-B6E0-4DFD-AD70-8B6D143AE38D}"/>
                        </a:ext>
                      </a:extLs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1816735"/>
                    </a:xfrm>
                    <a:prstGeom prst="rect">
                      <a:avLst/>
                    </a:prstGeom>
                    <a:noFill/>
                    <a:ln>
                      <a:noFill/>
                    </a:ln>
                  </pic:spPr>
                </pic:pic>
              </a:graphicData>
            </a:graphic>
          </wp:inline>
        </w:drawing>
      </w:r>
    </w:p>
    <w:p w14:paraId="46906204" w14:textId="77777777" w:rsidR="005F7B02" w:rsidRPr="005F7B02" w:rsidRDefault="005F7B02" w:rsidP="005F7B02">
      <w:pPr>
        <w:jc w:val="right"/>
        <w:rPr>
          <w:rFonts w:asciiTheme="minorHAnsi" w:hAnsiTheme="minorHAnsi" w:cstheme="minorHAnsi"/>
          <w:i/>
          <w:iCs/>
        </w:rPr>
      </w:pPr>
      <w:r w:rsidRPr="005F7B02">
        <w:rPr>
          <w:rFonts w:asciiTheme="minorHAnsi" w:hAnsiTheme="minorHAnsi" w:cstheme="minorHAnsi"/>
          <w:i/>
          <w:iCs/>
        </w:rPr>
        <w:t>(ICC 2020)</w:t>
      </w:r>
    </w:p>
    <w:p w14:paraId="4CA6FADF" w14:textId="1DF4E2DA" w:rsidR="0067654E" w:rsidRPr="00621AEC" w:rsidRDefault="00326E77" w:rsidP="0067654E">
      <w:pPr>
        <w:pStyle w:val="Paragraphedeliste"/>
        <w:numPr>
          <w:ilvl w:val="0"/>
          <w:numId w:val="22"/>
        </w:numPr>
        <w:rPr>
          <w:rFonts w:asciiTheme="minorHAnsi" w:hAnsiTheme="minorHAnsi" w:cstheme="minorHAnsi"/>
          <w:b/>
          <w:bCs/>
        </w:rPr>
      </w:pPr>
      <w:r>
        <w:rPr>
          <w:rFonts w:asciiTheme="minorHAnsi" w:hAnsiTheme="minorHAnsi" w:cstheme="minorHAnsi"/>
          <w:b/>
          <w:bCs/>
        </w:rPr>
        <w:t>CALCUL DU FRET</w:t>
      </w:r>
      <w:r w:rsidR="0067654E" w:rsidRPr="00621AEC">
        <w:rPr>
          <w:rFonts w:asciiTheme="minorHAnsi" w:hAnsiTheme="minorHAnsi" w:cstheme="minorHAnsi"/>
          <w:b/>
          <w:bCs/>
        </w:rPr>
        <w:t xml:space="preserve"> : </w:t>
      </w:r>
    </w:p>
    <w:p w14:paraId="3B31825A" w14:textId="3D49A0B4" w:rsidR="002E5CD5" w:rsidRPr="00621AEC" w:rsidRDefault="002E5CD5" w:rsidP="009D5AD6">
      <w:pPr>
        <w:rPr>
          <w:rFonts w:asciiTheme="minorHAnsi" w:hAnsiTheme="minorHAnsi" w:cstheme="minorHAnsi"/>
        </w:rPr>
      </w:pPr>
      <w:r w:rsidRPr="00621AEC">
        <w:rPr>
          <w:rFonts w:asciiTheme="minorHAnsi" w:hAnsiTheme="minorHAnsi" w:cstheme="minorHAnsi"/>
          <w:u w:val="single"/>
        </w:rPr>
        <w:t>Rappel d’équivalences</w:t>
      </w:r>
      <w:r w:rsidRPr="00621AEC">
        <w:rPr>
          <w:rFonts w:asciiTheme="minorHAnsi" w:hAnsiTheme="minorHAnsi" w:cstheme="minorHAnsi"/>
        </w:rPr>
        <w:t> : 1 m</w:t>
      </w:r>
      <w:r w:rsidRPr="00621AEC">
        <w:rPr>
          <w:rFonts w:asciiTheme="minorHAnsi" w:hAnsiTheme="minorHAnsi" w:cstheme="minorHAnsi"/>
          <w:vertAlign w:val="superscript"/>
        </w:rPr>
        <w:t>3</w:t>
      </w:r>
      <w:r w:rsidRPr="00621AEC">
        <w:rPr>
          <w:rFonts w:asciiTheme="minorHAnsi" w:hAnsiTheme="minorHAnsi" w:cstheme="minorHAnsi"/>
        </w:rPr>
        <w:t xml:space="preserve"> = 1000 dm</w:t>
      </w:r>
      <w:r w:rsidRPr="00621AEC">
        <w:rPr>
          <w:rFonts w:asciiTheme="minorHAnsi" w:hAnsiTheme="minorHAnsi" w:cstheme="minorHAnsi"/>
          <w:vertAlign w:val="superscript"/>
        </w:rPr>
        <w:t>3</w:t>
      </w:r>
      <w:r w:rsidRPr="00621AEC">
        <w:rPr>
          <w:rFonts w:asciiTheme="minorHAnsi" w:hAnsiTheme="minorHAnsi" w:cstheme="minorHAnsi"/>
        </w:rPr>
        <w:t> ; 1 tonne = 10 quintaux = 1000 kg</w:t>
      </w:r>
    </w:p>
    <w:p w14:paraId="0EE3AE63" w14:textId="77777777" w:rsidR="006C37D9" w:rsidRPr="00621AEC" w:rsidRDefault="006C37D9" w:rsidP="009D5AD6">
      <w:pPr>
        <w:rPr>
          <w:rFonts w:asciiTheme="minorHAnsi" w:hAnsiTheme="minorHAnsi" w:cstheme="minorHAnsi"/>
        </w:rPr>
      </w:pPr>
    </w:p>
    <w:p w14:paraId="16F69EAC" w14:textId="55F17C24" w:rsidR="006C37D9" w:rsidRPr="00621AEC" w:rsidRDefault="009D5AD6" w:rsidP="009D5AD6">
      <w:pPr>
        <w:rPr>
          <w:rFonts w:asciiTheme="minorHAnsi" w:hAnsiTheme="minorHAnsi" w:cstheme="minorHAnsi"/>
        </w:rPr>
      </w:pPr>
      <w:r w:rsidRPr="00621AEC">
        <w:rPr>
          <w:rFonts w:asciiTheme="minorHAnsi" w:hAnsiTheme="minorHAnsi" w:cstheme="minorHAnsi"/>
          <w:u w:val="single"/>
        </w:rPr>
        <w:t xml:space="preserve">Poids taxable </w:t>
      </w:r>
      <w:r w:rsidR="0067654E" w:rsidRPr="00621AEC">
        <w:rPr>
          <w:rFonts w:asciiTheme="minorHAnsi" w:hAnsiTheme="minorHAnsi" w:cstheme="minorHAnsi"/>
          <w:u w:val="single"/>
        </w:rPr>
        <w:t>en transport maritime</w:t>
      </w:r>
      <w:r w:rsidR="006B2090" w:rsidRPr="00621AEC">
        <w:rPr>
          <w:rFonts w:asciiTheme="minorHAnsi" w:hAnsiTheme="minorHAnsi" w:cstheme="minorHAnsi"/>
        </w:rPr>
        <w:t xml:space="preserve"> : </w:t>
      </w:r>
    </w:p>
    <w:p w14:paraId="6EF2A827" w14:textId="5FA5655F" w:rsidR="006B2090" w:rsidRPr="00621AEC" w:rsidRDefault="006B2090" w:rsidP="006B2090">
      <w:pPr>
        <w:ind w:left="360"/>
        <w:rPr>
          <w:rFonts w:asciiTheme="minorHAnsi" w:hAnsiTheme="minorHAnsi" w:cstheme="minorHAnsi"/>
          <w:b/>
        </w:rPr>
      </w:pPr>
      <w:r w:rsidRPr="00621AEC">
        <w:rPr>
          <w:rFonts w:asciiTheme="minorHAnsi" w:hAnsiTheme="minorHAnsi" w:cstheme="minorHAnsi"/>
          <w:bCs/>
        </w:rPr>
        <w:t>1 UP = 1 tonne réelle = 1 m</w:t>
      </w:r>
      <w:r w:rsidRPr="00621AEC">
        <w:rPr>
          <w:rFonts w:asciiTheme="minorHAnsi" w:hAnsiTheme="minorHAnsi" w:cstheme="minorHAnsi"/>
          <w:bCs/>
          <w:vertAlign w:val="superscript"/>
        </w:rPr>
        <w:t>3</w:t>
      </w:r>
      <w:r w:rsidRPr="00621AEC">
        <w:rPr>
          <w:rFonts w:asciiTheme="minorHAnsi" w:hAnsiTheme="minorHAnsi" w:cstheme="minorHAnsi"/>
          <w:bCs/>
          <w:vertAlign w:val="superscript"/>
        </w:rPr>
        <w:tab/>
      </w:r>
      <w:r w:rsidRPr="00621AEC">
        <w:rPr>
          <w:rFonts w:asciiTheme="minorHAnsi" w:hAnsiTheme="minorHAnsi" w:cstheme="minorHAnsi"/>
          <w:bCs/>
        </w:rPr>
        <w:t>Calcul à l’avantage du transporteur</w:t>
      </w:r>
    </w:p>
    <w:p w14:paraId="2E29C6D8" w14:textId="6E29C1B9" w:rsidR="006C37D9" w:rsidRPr="00621AEC" w:rsidRDefault="006C37D9" w:rsidP="009D5AD6">
      <w:pPr>
        <w:rPr>
          <w:rFonts w:asciiTheme="minorHAnsi" w:hAnsiTheme="minorHAnsi" w:cstheme="minorHAnsi"/>
          <w:bCs/>
        </w:rPr>
      </w:pPr>
    </w:p>
    <w:p w14:paraId="1C52CEF2" w14:textId="56AFA010" w:rsidR="006B2090" w:rsidRPr="00621AEC" w:rsidRDefault="006B2090" w:rsidP="006B2090">
      <w:pPr>
        <w:ind w:left="360" w:hanging="360"/>
        <w:rPr>
          <w:rFonts w:asciiTheme="minorHAnsi" w:hAnsiTheme="minorHAnsi" w:cstheme="minorHAnsi"/>
        </w:rPr>
      </w:pPr>
      <w:r w:rsidRPr="00621AEC">
        <w:rPr>
          <w:rFonts w:asciiTheme="minorHAnsi" w:hAnsiTheme="minorHAnsi" w:cstheme="minorHAnsi"/>
        </w:rPr>
        <w:t>Exemple pour une marchandise de 2 tonnes représentant un volume de 4 m</w:t>
      </w:r>
      <w:r w:rsidRPr="00621AEC">
        <w:rPr>
          <w:rFonts w:asciiTheme="minorHAnsi" w:hAnsiTheme="minorHAnsi" w:cstheme="minorHAnsi"/>
          <w:vertAlign w:val="superscript"/>
        </w:rPr>
        <w:t>3</w:t>
      </w:r>
      <w:r w:rsidRPr="00621AEC">
        <w:rPr>
          <w:rFonts w:asciiTheme="minorHAnsi" w:hAnsiTheme="minorHAnsi" w:cstheme="minorHAnsi"/>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5"/>
        <w:gridCol w:w="2581"/>
        <w:gridCol w:w="2766"/>
        <w:gridCol w:w="2114"/>
      </w:tblGrid>
      <w:tr w:rsidR="006B2090" w:rsidRPr="00621AEC" w14:paraId="1859DC1D" w14:textId="77777777" w:rsidTr="006B2090">
        <w:tc>
          <w:tcPr>
            <w:tcW w:w="1555" w:type="dxa"/>
          </w:tcPr>
          <w:p w14:paraId="2FD9D1D0" w14:textId="77777777" w:rsidR="006B2090" w:rsidRPr="00621AEC" w:rsidRDefault="006B2090" w:rsidP="00265C8D">
            <w:pPr>
              <w:rPr>
                <w:rFonts w:asciiTheme="minorHAnsi" w:hAnsiTheme="minorHAnsi" w:cstheme="minorHAnsi"/>
              </w:rPr>
            </w:pPr>
          </w:p>
        </w:tc>
        <w:tc>
          <w:tcPr>
            <w:tcW w:w="2581" w:type="dxa"/>
          </w:tcPr>
          <w:p w14:paraId="5252DF5E" w14:textId="66D8C0B0"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UP/t taxable au poids</w:t>
            </w:r>
          </w:p>
        </w:tc>
        <w:tc>
          <w:tcPr>
            <w:tcW w:w="2766" w:type="dxa"/>
          </w:tcPr>
          <w:p w14:paraId="50500BF0" w14:textId="51D1CD53"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UP/t taxable au volume</w:t>
            </w:r>
          </w:p>
        </w:tc>
        <w:tc>
          <w:tcPr>
            <w:tcW w:w="2114" w:type="dxa"/>
          </w:tcPr>
          <w:p w14:paraId="29E6DA85" w14:textId="102F0286"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UP/t taxable tarifé</w:t>
            </w:r>
          </w:p>
        </w:tc>
      </w:tr>
      <w:tr w:rsidR="006B2090" w:rsidRPr="00621AEC" w14:paraId="368506E1" w14:textId="77777777" w:rsidTr="006B2090">
        <w:tc>
          <w:tcPr>
            <w:tcW w:w="1555" w:type="dxa"/>
          </w:tcPr>
          <w:p w14:paraId="39B99620" w14:textId="77777777" w:rsidR="006B2090" w:rsidRPr="00621AEC" w:rsidRDefault="006B2090" w:rsidP="00265C8D">
            <w:pPr>
              <w:rPr>
                <w:rFonts w:asciiTheme="minorHAnsi" w:hAnsiTheme="minorHAnsi" w:cstheme="minorHAnsi"/>
                <w:b/>
              </w:rPr>
            </w:pPr>
            <w:r w:rsidRPr="00621AEC">
              <w:rPr>
                <w:rFonts w:asciiTheme="minorHAnsi" w:hAnsiTheme="minorHAnsi" w:cstheme="minorHAnsi"/>
                <w:b/>
              </w:rPr>
              <w:t>Maritime</w:t>
            </w:r>
          </w:p>
        </w:tc>
        <w:tc>
          <w:tcPr>
            <w:tcW w:w="2581" w:type="dxa"/>
          </w:tcPr>
          <w:p w14:paraId="1FC10C8A" w14:textId="2BE87F4B" w:rsidR="006B2090" w:rsidRPr="00621AEC" w:rsidRDefault="006B2090" w:rsidP="006B2090">
            <w:pPr>
              <w:jc w:val="center"/>
              <w:rPr>
                <w:rFonts w:asciiTheme="minorHAnsi" w:hAnsiTheme="minorHAnsi" w:cstheme="minorHAnsi"/>
              </w:rPr>
            </w:pPr>
            <w:r w:rsidRPr="00621AEC">
              <w:rPr>
                <w:rFonts w:asciiTheme="minorHAnsi" w:hAnsiTheme="minorHAnsi" w:cstheme="minorHAnsi"/>
              </w:rPr>
              <w:t>2 tonnes</w:t>
            </w:r>
          </w:p>
        </w:tc>
        <w:tc>
          <w:tcPr>
            <w:tcW w:w="2766" w:type="dxa"/>
          </w:tcPr>
          <w:p w14:paraId="4C0AC57A" w14:textId="61E04555" w:rsidR="006B2090" w:rsidRPr="00621AEC" w:rsidRDefault="006B2090" w:rsidP="006B2090">
            <w:pPr>
              <w:jc w:val="center"/>
              <w:rPr>
                <w:rFonts w:asciiTheme="minorHAnsi" w:hAnsiTheme="minorHAnsi" w:cstheme="minorHAnsi"/>
              </w:rPr>
            </w:pPr>
            <w:r w:rsidRPr="00621AEC">
              <w:rPr>
                <w:rFonts w:asciiTheme="minorHAnsi" w:hAnsiTheme="minorHAnsi" w:cstheme="minorHAnsi"/>
              </w:rPr>
              <w:t>4 UP</w:t>
            </w:r>
          </w:p>
        </w:tc>
        <w:tc>
          <w:tcPr>
            <w:tcW w:w="2114" w:type="dxa"/>
          </w:tcPr>
          <w:p w14:paraId="5446ADC3" w14:textId="2A0389E2" w:rsidR="006B2090" w:rsidRPr="00621AEC" w:rsidRDefault="006B2090" w:rsidP="006B2090">
            <w:pPr>
              <w:jc w:val="center"/>
              <w:rPr>
                <w:rFonts w:asciiTheme="minorHAnsi" w:hAnsiTheme="minorHAnsi" w:cstheme="minorHAnsi"/>
              </w:rPr>
            </w:pPr>
            <w:r w:rsidRPr="00621AEC">
              <w:rPr>
                <w:rFonts w:asciiTheme="minorHAnsi" w:hAnsiTheme="minorHAnsi" w:cstheme="minorHAnsi"/>
              </w:rPr>
              <w:t>4 UP</w:t>
            </w:r>
          </w:p>
        </w:tc>
      </w:tr>
    </w:tbl>
    <w:p w14:paraId="01716F22" w14:textId="77777777" w:rsidR="006C37D9" w:rsidRPr="00621AEC" w:rsidRDefault="006C37D9" w:rsidP="009D5AD6">
      <w:pPr>
        <w:rPr>
          <w:rFonts w:asciiTheme="minorHAnsi" w:hAnsiTheme="minorHAnsi" w:cstheme="minorHAnsi"/>
        </w:rPr>
      </w:pPr>
    </w:p>
    <w:p w14:paraId="5C31C5CE" w14:textId="30702C1D" w:rsidR="006C37D9" w:rsidRPr="00621AEC" w:rsidRDefault="006C37D9" w:rsidP="006C37D9">
      <w:pPr>
        <w:rPr>
          <w:rFonts w:asciiTheme="minorHAnsi" w:hAnsiTheme="minorHAnsi" w:cstheme="minorHAnsi"/>
        </w:rPr>
      </w:pPr>
      <w:r w:rsidRPr="00621AEC">
        <w:rPr>
          <w:rFonts w:asciiTheme="minorHAnsi" w:hAnsiTheme="minorHAnsi" w:cstheme="minorHAnsi"/>
          <w:u w:val="single"/>
        </w:rPr>
        <w:t>Poids taxable en transport aérien</w:t>
      </w:r>
      <w:r w:rsidR="006B2090" w:rsidRPr="00621AEC">
        <w:rPr>
          <w:rFonts w:asciiTheme="minorHAnsi" w:hAnsiTheme="minorHAnsi" w:cstheme="minorHAnsi"/>
        </w:rPr>
        <w:t> :</w:t>
      </w:r>
    </w:p>
    <w:p w14:paraId="657CC0EA" w14:textId="0B47E192" w:rsidR="006B2090" w:rsidRPr="00621AEC" w:rsidRDefault="006B2090" w:rsidP="006B2090">
      <w:pPr>
        <w:ind w:left="360" w:hanging="360"/>
        <w:rPr>
          <w:rFonts w:asciiTheme="minorHAnsi" w:hAnsiTheme="minorHAnsi" w:cstheme="minorHAnsi"/>
          <w:bCs/>
        </w:rPr>
      </w:pPr>
      <w:r w:rsidRPr="00621AEC">
        <w:rPr>
          <w:rFonts w:asciiTheme="minorHAnsi" w:hAnsiTheme="minorHAnsi" w:cstheme="minorHAnsi"/>
          <w:bCs/>
        </w:rPr>
        <w:t>1 kg taxable = 1 kg réel = 6 dm</w:t>
      </w:r>
      <w:r w:rsidRPr="00621AEC">
        <w:rPr>
          <w:rFonts w:asciiTheme="minorHAnsi" w:hAnsiTheme="minorHAnsi" w:cstheme="minorHAnsi"/>
          <w:bCs/>
          <w:vertAlign w:val="superscript"/>
        </w:rPr>
        <w:t>3</w:t>
      </w:r>
      <w:r w:rsidRPr="00621AEC">
        <w:rPr>
          <w:rFonts w:asciiTheme="minorHAnsi" w:hAnsiTheme="minorHAnsi" w:cstheme="minorHAnsi"/>
          <w:bCs/>
        </w:rPr>
        <w:t xml:space="preserve"> </w:t>
      </w:r>
      <w:r w:rsidRPr="00621AEC">
        <w:rPr>
          <w:rFonts w:asciiTheme="minorHAnsi" w:hAnsiTheme="minorHAnsi" w:cstheme="minorHAnsi"/>
          <w:bCs/>
        </w:rPr>
        <w:tab/>
      </w:r>
      <w:r w:rsidR="00621AEC">
        <w:rPr>
          <w:rFonts w:asciiTheme="minorHAnsi" w:hAnsiTheme="minorHAnsi" w:cstheme="minorHAnsi"/>
          <w:bCs/>
        </w:rPr>
        <w:tab/>
      </w:r>
      <w:r w:rsidRPr="00621AEC">
        <w:rPr>
          <w:rFonts w:asciiTheme="minorHAnsi" w:hAnsiTheme="minorHAnsi" w:cstheme="minorHAnsi"/>
          <w:bCs/>
        </w:rPr>
        <w:t>Calcul à l’avantage du transporteur</w:t>
      </w:r>
    </w:p>
    <w:p w14:paraId="214355A9" w14:textId="77777777" w:rsidR="006B2090" w:rsidRPr="00621AEC" w:rsidRDefault="006B2090" w:rsidP="006B2090">
      <w:pPr>
        <w:ind w:left="360" w:hanging="360"/>
        <w:rPr>
          <w:rFonts w:asciiTheme="minorHAnsi" w:hAnsiTheme="minorHAnsi" w:cstheme="minorHAnsi"/>
          <w:bCs/>
        </w:rPr>
      </w:pPr>
    </w:p>
    <w:p w14:paraId="2C34587B" w14:textId="7392E589" w:rsidR="006B2090" w:rsidRPr="00621AEC" w:rsidRDefault="006B2090" w:rsidP="006B2090">
      <w:pPr>
        <w:ind w:left="360" w:hanging="360"/>
        <w:rPr>
          <w:rFonts w:asciiTheme="minorHAnsi" w:hAnsiTheme="minorHAnsi" w:cstheme="minorHAnsi"/>
        </w:rPr>
      </w:pPr>
      <w:r w:rsidRPr="00621AEC">
        <w:rPr>
          <w:rFonts w:asciiTheme="minorHAnsi" w:hAnsiTheme="minorHAnsi" w:cstheme="minorHAnsi"/>
        </w:rPr>
        <w:t>Exemple pour une marchandise de 100 kg représentant un volume de 900 dm</w:t>
      </w:r>
      <w:r w:rsidRPr="00621AEC">
        <w:rPr>
          <w:rFonts w:asciiTheme="minorHAnsi" w:hAnsiTheme="minorHAnsi" w:cstheme="minorHAnsi"/>
          <w:vertAlign w:val="superscript"/>
        </w:rPr>
        <w:t>3</w:t>
      </w:r>
      <w:r w:rsidRPr="00621AEC">
        <w:rPr>
          <w:rFonts w:asciiTheme="minorHAnsi" w:hAnsiTheme="minorHAnsi" w:cstheme="minorHAnsi"/>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2298"/>
        <w:gridCol w:w="2766"/>
        <w:gridCol w:w="2114"/>
      </w:tblGrid>
      <w:tr w:rsidR="006B2090" w:rsidRPr="00621AEC" w14:paraId="545E0669" w14:textId="77777777" w:rsidTr="006B2090">
        <w:tc>
          <w:tcPr>
            <w:tcW w:w="1838" w:type="dxa"/>
          </w:tcPr>
          <w:p w14:paraId="6F3333A2" w14:textId="77777777" w:rsidR="006B2090" w:rsidRPr="00621AEC" w:rsidRDefault="006B2090" w:rsidP="00265C8D">
            <w:pPr>
              <w:rPr>
                <w:rFonts w:asciiTheme="minorHAnsi" w:hAnsiTheme="minorHAnsi" w:cstheme="minorHAnsi"/>
              </w:rPr>
            </w:pPr>
          </w:p>
        </w:tc>
        <w:tc>
          <w:tcPr>
            <w:tcW w:w="2298" w:type="dxa"/>
          </w:tcPr>
          <w:p w14:paraId="1A50BC99" w14:textId="5F18FE4C"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kg taxable au poids</w:t>
            </w:r>
          </w:p>
        </w:tc>
        <w:tc>
          <w:tcPr>
            <w:tcW w:w="2766" w:type="dxa"/>
          </w:tcPr>
          <w:p w14:paraId="265FFF0B" w14:textId="17528AD6"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kg taxable au volume</w:t>
            </w:r>
          </w:p>
        </w:tc>
        <w:tc>
          <w:tcPr>
            <w:tcW w:w="2114" w:type="dxa"/>
          </w:tcPr>
          <w:p w14:paraId="4BC80B15" w14:textId="12562B18" w:rsidR="006B2090" w:rsidRPr="00621AEC" w:rsidRDefault="006B2090" w:rsidP="00265C8D">
            <w:pPr>
              <w:jc w:val="center"/>
              <w:rPr>
                <w:rFonts w:asciiTheme="minorHAnsi" w:hAnsiTheme="minorHAnsi" w:cstheme="minorHAnsi"/>
                <w:b/>
              </w:rPr>
            </w:pPr>
            <w:r w:rsidRPr="00621AEC">
              <w:rPr>
                <w:rFonts w:asciiTheme="minorHAnsi" w:hAnsiTheme="minorHAnsi" w:cstheme="minorHAnsi"/>
                <w:b/>
              </w:rPr>
              <w:t>kg taxable tarifé</w:t>
            </w:r>
          </w:p>
        </w:tc>
      </w:tr>
      <w:tr w:rsidR="006B2090" w:rsidRPr="00621AEC" w14:paraId="67285E2E" w14:textId="77777777" w:rsidTr="006B2090">
        <w:tc>
          <w:tcPr>
            <w:tcW w:w="1838" w:type="dxa"/>
          </w:tcPr>
          <w:p w14:paraId="3628C58F" w14:textId="77777777" w:rsidR="006B2090" w:rsidRPr="00621AEC" w:rsidRDefault="006B2090" w:rsidP="00265C8D">
            <w:pPr>
              <w:rPr>
                <w:rFonts w:asciiTheme="minorHAnsi" w:hAnsiTheme="minorHAnsi" w:cstheme="minorHAnsi"/>
                <w:b/>
              </w:rPr>
            </w:pPr>
            <w:r w:rsidRPr="00621AEC">
              <w:rPr>
                <w:rFonts w:asciiTheme="minorHAnsi" w:hAnsiTheme="minorHAnsi" w:cstheme="minorHAnsi"/>
                <w:b/>
              </w:rPr>
              <w:t>Aérien</w:t>
            </w:r>
          </w:p>
        </w:tc>
        <w:tc>
          <w:tcPr>
            <w:tcW w:w="2298" w:type="dxa"/>
          </w:tcPr>
          <w:p w14:paraId="552FC980" w14:textId="77777777" w:rsidR="006B2090" w:rsidRPr="00621AEC" w:rsidRDefault="006B2090" w:rsidP="00265C8D">
            <w:pPr>
              <w:rPr>
                <w:rFonts w:asciiTheme="minorHAnsi" w:hAnsiTheme="minorHAnsi" w:cstheme="minorHAnsi"/>
              </w:rPr>
            </w:pPr>
            <w:r w:rsidRPr="00621AEC">
              <w:rPr>
                <w:rFonts w:asciiTheme="minorHAnsi" w:hAnsiTheme="minorHAnsi" w:cstheme="minorHAnsi"/>
              </w:rPr>
              <w:t>100 kg</w:t>
            </w:r>
          </w:p>
        </w:tc>
        <w:tc>
          <w:tcPr>
            <w:tcW w:w="2766" w:type="dxa"/>
          </w:tcPr>
          <w:p w14:paraId="25522970" w14:textId="77777777" w:rsidR="006B2090" w:rsidRPr="00621AEC" w:rsidRDefault="006B2090" w:rsidP="00265C8D">
            <w:pPr>
              <w:rPr>
                <w:rFonts w:asciiTheme="minorHAnsi" w:hAnsiTheme="minorHAnsi" w:cstheme="minorHAnsi"/>
              </w:rPr>
            </w:pPr>
            <w:r w:rsidRPr="00621AEC">
              <w:rPr>
                <w:rFonts w:asciiTheme="minorHAnsi" w:hAnsiTheme="minorHAnsi" w:cstheme="minorHAnsi"/>
              </w:rPr>
              <w:t>900/6 = 150 kg taxables</w:t>
            </w:r>
          </w:p>
        </w:tc>
        <w:tc>
          <w:tcPr>
            <w:tcW w:w="2114" w:type="dxa"/>
          </w:tcPr>
          <w:p w14:paraId="5C0C83C7" w14:textId="77777777" w:rsidR="006B2090" w:rsidRPr="00621AEC" w:rsidRDefault="006B2090" w:rsidP="00265C8D">
            <w:pPr>
              <w:rPr>
                <w:rFonts w:asciiTheme="minorHAnsi" w:hAnsiTheme="minorHAnsi" w:cstheme="minorHAnsi"/>
              </w:rPr>
            </w:pPr>
            <w:r w:rsidRPr="00621AEC">
              <w:rPr>
                <w:rFonts w:asciiTheme="minorHAnsi" w:hAnsiTheme="minorHAnsi" w:cstheme="minorHAnsi"/>
              </w:rPr>
              <w:t>150 kg taxables</w:t>
            </w:r>
          </w:p>
        </w:tc>
      </w:tr>
    </w:tbl>
    <w:p w14:paraId="082F9E8B" w14:textId="77777777" w:rsidR="00621AEC" w:rsidRDefault="00621AEC" w:rsidP="006B2090">
      <w:pPr>
        <w:rPr>
          <w:rFonts w:asciiTheme="minorHAnsi" w:hAnsiTheme="minorHAnsi" w:cstheme="minorHAnsi"/>
        </w:rPr>
      </w:pPr>
    </w:p>
    <w:p w14:paraId="0C1D53EC" w14:textId="4FE199DB" w:rsidR="006B2090" w:rsidRPr="00621AEC" w:rsidRDefault="009D5AD6" w:rsidP="006B2090">
      <w:pPr>
        <w:rPr>
          <w:rFonts w:asciiTheme="minorHAnsi" w:hAnsiTheme="minorHAnsi" w:cstheme="minorHAnsi"/>
        </w:rPr>
      </w:pPr>
      <w:r w:rsidRPr="00621AEC">
        <w:rPr>
          <w:rFonts w:asciiTheme="minorHAnsi" w:hAnsiTheme="minorHAnsi" w:cstheme="minorHAnsi"/>
          <w:u w:val="single"/>
        </w:rPr>
        <w:t>Règle du payant pour</w:t>
      </w:r>
      <w:r w:rsidR="006B2090" w:rsidRPr="00621AEC">
        <w:rPr>
          <w:rFonts w:asciiTheme="minorHAnsi" w:hAnsiTheme="minorHAnsi" w:cstheme="minorHAnsi"/>
        </w:rPr>
        <w:t> : Lorsque les tarifs sont dégressifs (en aérien, c’est systématique), la règle du « payant pour » est appliquée automatiquement, ce qui permet au client de bénéficier du meilleur tarif.</w:t>
      </w:r>
    </w:p>
    <w:p w14:paraId="41B62C50" w14:textId="626AB4DB" w:rsidR="006B2090" w:rsidRPr="00621AEC" w:rsidRDefault="006B2090" w:rsidP="006B2090">
      <w:pPr>
        <w:rPr>
          <w:rFonts w:asciiTheme="minorHAnsi" w:hAnsiTheme="minorHAnsi" w:cstheme="minorHAnsi"/>
        </w:rPr>
      </w:pPr>
      <w:r w:rsidRPr="00621AEC">
        <w:rPr>
          <w:rFonts w:asciiTheme="minorHAnsi" w:hAnsiTheme="minorHAnsi" w:cstheme="minorHAnsi"/>
        </w:rPr>
        <w:t xml:space="preserve">Règle du payant pour : on compare ce que le chargeur doit normalement payer compte tenu du poids taxable transporté à ce qu’il paierait si le colis pesait le minimum de poids taxable de la tranche de prix supérieur. On retient le tarif le moins élevé. </w:t>
      </w:r>
    </w:p>
    <w:p w14:paraId="5C2941CD" w14:textId="25E1F8EA" w:rsidR="006B2090" w:rsidRDefault="006B2090" w:rsidP="006B2090">
      <w:pPr>
        <w:rPr>
          <w:rFonts w:asciiTheme="minorHAnsi" w:hAnsiTheme="minorHAnsi" w:cstheme="minorHAnsi"/>
        </w:rPr>
      </w:pPr>
    </w:p>
    <w:p w14:paraId="35CE30BC" w14:textId="77777777" w:rsidR="006B2090" w:rsidRPr="00621AEC" w:rsidRDefault="006B2090" w:rsidP="006B2090">
      <w:pPr>
        <w:rPr>
          <w:rFonts w:asciiTheme="minorHAnsi" w:hAnsiTheme="minorHAnsi" w:cstheme="minorHAnsi"/>
        </w:rPr>
      </w:pPr>
      <w:r w:rsidRPr="00621AEC">
        <w:rPr>
          <w:rFonts w:asciiTheme="minorHAnsi" w:hAnsiTheme="minorHAnsi" w:cstheme="minorHAnsi"/>
        </w:rPr>
        <w:t>Exemple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6"/>
        <w:gridCol w:w="4510"/>
      </w:tblGrid>
      <w:tr w:rsidR="006B2090" w:rsidRPr="00621AEC" w14:paraId="75C49C03" w14:textId="77777777" w:rsidTr="00265C8D">
        <w:tc>
          <w:tcPr>
            <w:tcW w:w="4606" w:type="dxa"/>
          </w:tcPr>
          <w:p w14:paraId="42307F47" w14:textId="77777777" w:rsidR="006B2090" w:rsidRPr="00326E77" w:rsidRDefault="006B2090" w:rsidP="00265C8D">
            <w:pPr>
              <w:jc w:val="center"/>
              <w:rPr>
                <w:rFonts w:asciiTheme="minorHAnsi" w:hAnsiTheme="minorHAnsi" w:cstheme="minorHAnsi"/>
                <w:b/>
                <w:sz w:val="20"/>
                <w:szCs w:val="20"/>
              </w:rPr>
            </w:pPr>
            <w:r w:rsidRPr="00326E77">
              <w:rPr>
                <w:rFonts w:asciiTheme="minorHAnsi" w:hAnsiTheme="minorHAnsi" w:cstheme="minorHAnsi"/>
                <w:b/>
                <w:sz w:val="20"/>
                <w:szCs w:val="20"/>
              </w:rPr>
              <w:t>Kg taxable</w:t>
            </w:r>
          </w:p>
        </w:tc>
        <w:tc>
          <w:tcPr>
            <w:tcW w:w="4606" w:type="dxa"/>
          </w:tcPr>
          <w:p w14:paraId="598F9E9C" w14:textId="77777777" w:rsidR="006B2090" w:rsidRPr="00326E77" w:rsidRDefault="006B2090" w:rsidP="00265C8D">
            <w:pPr>
              <w:jc w:val="center"/>
              <w:rPr>
                <w:rFonts w:asciiTheme="minorHAnsi" w:hAnsiTheme="minorHAnsi" w:cstheme="minorHAnsi"/>
                <w:b/>
                <w:sz w:val="20"/>
                <w:szCs w:val="20"/>
              </w:rPr>
            </w:pPr>
            <w:r w:rsidRPr="00326E77">
              <w:rPr>
                <w:rFonts w:asciiTheme="minorHAnsi" w:hAnsiTheme="minorHAnsi" w:cstheme="minorHAnsi"/>
                <w:b/>
                <w:sz w:val="20"/>
                <w:szCs w:val="20"/>
              </w:rPr>
              <w:t>Tarif au kg (taxable)</w:t>
            </w:r>
          </w:p>
        </w:tc>
      </w:tr>
      <w:tr w:rsidR="006B2090" w:rsidRPr="00621AEC" w14:paraId="6A86A9BB" w14:textId="77777777" w:rsidTr="00265C8D">
        <w:tc>
          <w:tcPr>
            <w:tcW w:w="4606" w:type="dxa"/>
          </w:tcPr>
          <w:p w14:paraId="12A21B06"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0 à 59 (-60)</w:t>
            </w:r>
          </w:p>
        </w:tc>
        <w:tc>
          <w:tcPr>
            <w:tcW w:w="4606" w:type="dxa"/>
          </w:tcPr>
          <w:p w14:paraId="6FF37970"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2,5 EUR</w:t>
            </w:r>
          </w:p>
        </w:tc>
      </w:tr>
      <w:tr w:rsidR="006B2090" w:rsidRPr="00621AEC" w14:paraId="47719E4A" w14:textId="77777777" w:rsidTr="00265C8D">
        <w:tc>
          <w:tcPr>
            <w:tcW w:w="4606" w:type="dxa"/>
          </w:tcPr>
          <w:p w14:paraId="4B2A6870"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60 à 199 (-200)</w:t>
            </w:r>
          </w:p>
        </w:tc>
        <w:tc>
          <w:tcPr>
            <w:tcW w:w="4606" w:type="dxa"/>
          </w:tcPr>
          <w:p w14:paraId="34F5740B"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2,00 EUR</w:t>
            </w:r>
          </w:p>
        </w:tc>
      </w:tr>
      <w:tr w:rsidR="006B2090" w:rsidRPr="00621AEC" w14:paraId="20B76FDA" w14:textId="77777777" w:rsidTr="00265C8D">
        <w:tc>
          <w:tcPr>
            <w:tcW w:w="4606" w:type="dxa"/>
          </w:tcPr>
          <w:p w14:paraId="6CD263FB"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200 et +</w:t>
            </w:r>
          </w:p>
        </w:tc>
        <w:tc>
          <w:tcPr>
            <w:tcW w:w="4606" w:type="dxa"/>
          </w:tcPr>
          <w:p w14:paraId="5E5291FD" w14:textId="77777777" w:rsidR="006B2090" w:rsidRPr="00326E77" w:rsidRDefault="006B2090" w:rsidP="00265C8D">
            <w:pPr>
              <w:rPr>
                <w:rFonts w:asciiTheme="minorHAnsi" w:hAnsiTheme="minorHAnsi" w:cstheme="minorHAnsi"/>
                <w:sz w:val="20"/>
                <w:szCs w:val="20"/>
              </w:rPr>
            </w:pPr>
            <w:r w:rsidRPr="00326E77">
              <w:rPr>
                <w:rFonts w:asciiTheme="minorHAnsi" w:hAnsiTheme="minorHAnsi" w:cstheme="minorHAnsi"/>
                <w:sz w:val="20"/>
                <w:szCs w:val="20"/>
              </w:rPr>
              <w:t>1.5 EUR</w:t>
            </w:r>
          </w:p>
        </w:tc>
      </w:tr>
    </w:tbl>
    <w:p w14:paraId="384AC8F9" w14:textId="77777777" w:rsidR="006B2090" w:rsidRPr="00621AEC" w:rsidRDefault="006B2090" w:rsidP="006B2090">
      <w:pPr>
        <w:rPr>
          <w:rFonts w:asciiTheme="minorHAnsi" w:hAnsiTheme="minorHAnsi" w:cstheme="minorHAnsi"/>
          <w:sz w:val="20"/>
          <w:szCs w:val="20"/>
        </w:rPr>
      </w:pPr>
    </w:p>
    <w:p w14:paraId="280CDCF0" w14:textId="73878FBB" w:rsidR="006B2090" w:rsidRPr="00621AEC" w:rsidRDefault="006B2090" w:rsidP="006B2090">
      <w:pPr>
        <w:rPr>
          <w:rFonts w:asciiTheme="minorHAnsi" w:hAnsiTheme="minorHAnsi" w:cstheme="minorHAnsi"/>
        </w:rPr>
      </w:pPr>
      <w:r w:rsidRPr="00621AEC">
        <w:rPr>
          <w:rFonts w:asciiTheme="minorHAnsi" w:hAnsiTheme="minorHAnsi" w:cstheme="minorHAnsi"/>
        </w:rPr>
        <w:t>Le client dont la marchandise correspond à 50 kg taxable paiera 50*2.5 soit 125 EUR alors que s’il déclare 60 kg, il ne paiera que 60*2 soit 120 EUR. Le transporteur appliquera la règle du « payant pour » et ne lui facturera que 120 EUR pour 60 kg taxables transportés.</w:t>
      </w:r>
    </w:p>
    <w:p w14:paraId="2DED3705" w14:textId="77777777" w:rsidR="006B2090" w:rsidRPr="00234BC9" w:rsidRDefault="006B2090" w:rsidP="009D5AD6">
      <w:pPr>
        <w:rPr>
          <w:rFonts w:asciiTheme="minorHAnsi" w:hAnsiTheme="minorHAnsi" w:cstheme="minorHAnsi"/>
        </w:rPr>
      </w:pPr>
    </w:p>
    <w:p w14:paraId="51C80072" w14:textId="398E856A" w:rsidR="0067654E" w:rsidRPr="0067654E" w:rsidRDefault="00326E77" w:rsidP="0067654E">
      <w:pPr>
        <w:pStyle w:val="Paragraphedeliste"/>
        <w:numPr>
          <w:ilvl w:val="0"/>
          <w:numId w:val="22"/>
        </w:numPr>
        <w:rPr>
          <w:rFonts w:asciiTheme="minorHAnsi" w:hAnsiTheme="minorHAnsi" w:cstheme="minorHAnsi"/>
        </w:rPr>
      </w:pPr>
      <w:r>
        <w:rPr>
          <w:rFonts w:asciiTheme="minorHAnsi" w:hAnsiTheme="minorHAnsi" w:cstheme="minorHAnsi"/>
          <w:b/>
          <w:bCs/>
        </w:rPr>
        <w:t>INTERMEDIAIRES DE TRANSPORT</w:t>
      </w:r>
      <w:r w:rsidR="0067654E">
        <w:rPr>
          <w:rFonts w:asciiTheme="minorHAnsi" w:hAnsiTheme="minorHAnsi" w:cstheme="minorHAnsi"/>
        </w:rPr>
        <w:t> :</w:t>
      </w:r>
    </w:p>
    <w:p w14:paraId="1AF1FCDE" w14:textId="77777777" w:rsidR="006F1AB7" w:rsidRDefault="009D5AD6" w:rsidP="009D5AD6">
      <w:pPr>
        <w:rPr>
          <w:rFonts w:asciiTheme="minorHAnsi" w:hAnsiTheme="minorHAnsi" w:cstheme="minorHAnsi"/>
          <w:color w:val="3A3A3A"/>
          <w:bdr w:val="none" w:sz="0" w:space="0" w:color="auto" w:frame="1"/>
          <w:shd w:val="clear" w:color="auto" w:fill="FFFFFF"/>
        </w:rPr>
      </w:pPr>
      <w:r w:rsidRPr="00621AEC">
        <w:rPr>
          <w:rFonts w:asciiTheme="minorHAnsi" w:hAnsiTheme="minorHAnsi" w:cstheme="minorHAnsi"/>
          <w:b/>
          <w:bCs/>
        </w:rPr>
        <w:lastRenderedPageBreak/>
        <w:t>PSL</w:t>
      </w:r>
      <w:r w:rsidR="00AA477F" w:rsidRPr="006F1AB7">
        <w:rPr>
          <w:rFonts w:asciiTheme="minorHAnsi" w:hAnsiTheme="minorHAnsi" w:cstheme="minorHAnsi"/>
        </w:rPr>
        <w:t xml:space="preserve"> : </w:t>
      </w:r>
      <w:r w:rsidR="00AA477F" w:rsidRPr="006F1AB7">
        <w:rPr>
          <w:rFonts w:asciiTheme="minorHAnsi" w:hAnsiTheme="minorHAnsi" w:cstheme="minorHAnsi"/>
          <w:color w:val="3A3A3A"/>
          <w:bdr w:val="none" w:sz="0" w:space="0" w:color="auto" w:frame="1"/>
          <w:shd w:val="clear" w:color="auto" w:fill="FFFFFF"/>
        </w:rPr>
        <w:t>Les prestataires</w:t>
      </w:r>
      <w:r w:rsidR="006F1AB7">
        <w:rPr>
          <w:rFonts w:asciiTheme="minorHAnsi" w:hAnsiTheme="minorHAnsi" w:cstheme="minorHAnsi"/>
          <w:color w:val="3A3A3A"/>
          <w:bdr w:val="none" w:sz="0" w:space="0" w:color="auto" w:frame="1"/>
          <w:shd w:val="clear" w:color="auto" w:fill="FFFFFF"/>
        </w:rPr>
        <w:t xml:space="preserve"> de services</w:t>
      </w:r>
      <w:r w:rsidR="00AA477F" w:rsidRPr="006F1AB7">
        <w:rPr>
          <w:rFonts w:asciiTheme="minorHAnsi" w:hAnsiTheme="minorHAnsi" w:cstheme="minorHAnsi"/>
          <w:color w:val="3A3A3A"/>
          <w:bdr w:val="none" w:sz="0" w:space="0" w:color="auto" w:frame="1"/>
          <w:shd w:val="clear" w:color="auto" w:fill="FFFFFF"/>
        </w:rPr>
        <w:t xml:space="preserve"> logistiques sont des acteurs à qui des entreprises confient tout ou partie de leur chaîne logistique.</w:t>
      </w:r>
      <w:r w:rsidR="006F1AB7">
        <w:rPr>
          <w:rFonts w:asciiTheme="minorHAnsi" w:hAnsiTheme="minorHAnsi" w:cstheme="minorHAnsi"/>
          <w:color w:val="3A3A3A"/>
          <w:bdr w:val="none" w:sz="0" w:space="0" w:color="auto" w:frame="1"/>
          <w:shd w:val="clear" w:color="auto" w:fill="FFFFFF"/>
        </w:rPr>
        <w:t xml:space="preserve"> </w:t>
      </w:r>
    </w:p>
    <w:p w14:paraId="0754C9B5" w14:textId="192DCDB9" w:rsidR="009D5AD6" w:rsidRPr="006F1AB7" w:rsidRDefault="00AA477F" w:rsidP="00621AEC">
      <w:pPr>
        <w:rPr>
          <w:rFonts w:asciiTheme="minorHAnsi" w:hAnsiTheme="minorHAnsi" w:cstheme="minorHAnsi"/>
          <w:color w:val="3A3A3A"/>
          <w:bdr w:val="none" w:sz="0" w:space="0" w:color="auto" w:frame="1"/>
          <w:shd w:val="clear" w:color="auto" w:fill="FFFFFF"/>
        </w:rPr>
      </w:pPr>
      <w:r w:rsidRPr="006F1AB7">
        <w:rPr>
          <w:rFonts w:asciiTheme="minorHAnsi" w:hAnsiTheme="minorHAnsi" w:cstheme="minorHAnsi"/>
          <w:color w:val="3A3A3A"/>
          <w:bdr w:val="none" w:sz="0" w:space="0" w:color="auto" w:frame="1"/>
          <w:shd w:val="clear" w:color="auto" w:fill="FFFFFF"/>
        </w:rPr>
        <w:t xml:space="preserve">De différentes catégories, </w:t>
      </w:r>
      <w:r w:rsidR="006F1AB7">
        <w:rPr>
          <w:rFonts w:asciiTheme="minorHAnsi" w:hAnsiTheme="minorHAnsi" w:cstheme="minorHAnsi"/>
          <w:color w:val="3A3A3A"/>
          <w:bdr w:val="none" w:sz="0" w:space="0" w:color="auto" w:frame="1"/>
          <w:shd w:val="clear" w:color="auto" w:fill="FFFFFF"/>
        </w:rPr>
        <w:t>l</w:t>
      </w:r>
      <w:r w:rsidRPr="006F1AB7">
        <w:rPr>
          <w:rFonts w:asciiTheme="minorHAnsi" w:hAnsiTheme="minorHAnsi" w:cstheme="minorHAnsi"/>
          <w:color w:val="3A3A3A"/>
          <w:bdr w:val="none" w:sz="0" w:space="0" w:color="auto" w:frame="1"/>
          <w:shd w:val="clear" w:color="auto" w:fill="FFFFFF"/>
        </w:rPr>
        <w:t>es prestataires logistiques proposent de plus en plus de services allant au-delà du simple stockage, de la réception ou de l’expédition.</w:t>
      </w:r>
      <w:r w:rsidR="006F1AB7">
        <w:rPr>
          <w:rFonts w:asciiTheme="minorHAnsi" w:hAnsiTheme="minorHAnsi" w:cstheme="minorHAnsi"/>
          <w:color w:val="3A3A3A"/>
          <w:bdr w:val="none" w:sz="0" w:space="0" w:color="auto" w:frame="1"/>
          <w:shd w:val="clear" w:color="auto" w:fill="FFFFFF"/>
        </w:rPr>
        <w:t xml:space="preserve"> Il</w:t>
      </w:r>
      <w:r w:rsidR="007E2FA7">
        <w:rPr>
          <w:rFonts w:asciiTheme="minorHAnsi" w:hAnsiTheme="minorHAnsi" w:cstheme="minorHAnsi"/>
          <w:color w:val="3A3A3A"/>
          <w:bdr w:val="none" w:sz="0" w:space="0" w:color="auto" w:frame="1"/>
          <w:shd w:val="clear" w:color="auto" w:fill="FFFFFF"/>
        </w:rPr>
        <w:t>s</w:t>
      </w:r>
      <w:r w:rsidR="006F1AB7">
        <w:rPr>
          <w:rFonts w:asciiTheme="minorHAnsi" w:hAnsiTheme="minorHAnsi" w:cstheme="minorHAnsi"/>
          <w:color w:val="3A3A3A"/>
          <w:bdr w:val="none" w:sz="0" w:space="0" w:color="auto" w:frame="1"/>
          <w:shd w:val="clear" w:color="auto" w:fill="FFFFFF"/>
        </w:rPr>
        <w:t xml:space="preserve"> n</w:t>
      </w:r>
      <w:r w:rsidR="007E2FA7">
        <w:rPr>
          <w:rFonts w:asciiTheme="minorHAnsi" w:hAnsiTheme="minorHAnsi" w:cstheme="minorHAnsi"/>
          <w:color w:val="3A3A3A"/>
          <w:bdr w:val="none" w:sz="0" w:space="0" w:color="auto" w:frame="1"/>
          <w:shd w:val="clear" w:color="auto" w:fill="FFFFFF"/>
        </w:rPr>
        <w:t>e sont pas transporteurs eux-</w:t>
      </w:r>
      <w:r w:rsidR="006F1AB7">
        <w:rPr>
          <w:rFonts w:asciiTheme="minorHAnsi" w:hAnsiTheme="minorHAnsi" w:cstheme="minorHAnsi"/>
          <w:color w:val="3A3A3A"/>
          <w:bdr w:val="none" w:sz="0" w:space="0" w:color="auto" w:frame="1"/>
          <w:shd w:val="clear" w:color="auto" w:fill="FFFFFF"/>
        </w:rPr>
        <w:t>même</w:t>
      </w:r>
      <w:r w:rsidR="007E2FA7">
        <w:rPr>
          <w:rFonts w:asciiTheme="minorHAnsi" w:hAnsiTheme="minorHAnsi" w:cstheme="minorHAnsi"/>
          <w:color w:val="3A3A3A"/>
          <w:bdr w:val="none" w:sz="0" w:space="0" w:color="auto" w:frame="1"/>
          <w:shd w:val="clear" w:color="auto" w:fill="FFFFFF"/>
        </w:rPr>
        <w:t>s</w:t>
      </w:r>
      <w:r w:rsidR="00DD2D77">
        <w:rPr>
          <w:rFonts w:asciiTheme="minorHAnsi" w:hAnsiTheme="minorHAnsi" w:cstheme="minorHAnsi"/>
          <w:color w:val="3A3A3A"/>
          <w:bdr w:val="none" w:sz="0" w:space="0" w:color="auto" w:frame="1"/>
          <w:shd w:val="clear" w:color="auto" w:fill="FFFFFF"/>
        </w:rPr>
        <w:t>, en général</w:t>
      </w:r>
      <w:r w:rsidR="006F1AB7">
        <w:rPr>
          <w:rFonts w:asciiTheme="minorHAnsi" w:hAnsiTheme="minorHAnsi" w:cstheme="minorHAnsi"/>
          <w:color w:val="3A3A3A"/>
          <w:bdr w:val="none" w:sz="0" w:space="0" w:color="auto" w:frame="1"/>
          <w:shd w:val="clear" w:color="auto" w:fill="FFFFFF"/>
        </w:rPr>
        <w:t xml:space="preserve">. </w:t>
      </w:r>
    </w:p>
    <w:p w14:paraId="74CF8067" w14:textId="3967EA7A" w:rsidR="006F1AB7" w:rsidRPr="00621AEC" w:rsidRDefault="006F1AB7" w:rsidP="00621AEC">
      <w:pPr>
        <w:pStyle w:val="NormalWeb"/>
        <w:numPr>
          <w:ilvl w:val="0"/>
          <w:numId w:val="35"/>
        </w:numPr>
        <w:shd w:val="clear" w:color="auto" w:fill="FFFFFF"/>
        <w:spacing w:before="0" w:beforeAutospacing="0" w:after="0" w:afterAutospacing="0"/>
        <w:ind w:left="1440"/>
        <w:jc w:val="both"/>
        <w:rPr>
          <w:rFonts w:asciiTheme="minorHAnsi" w:hAnsiTheme="minorHAnsi" w:cstheme="minorHAnsi"/>
          <w:color w:val="3A3A3A"/>
          <w:sz w:val="22"/>
          <w:szCs w:val="22"/>
        </w:rPr>
      </w:pPr>
      <w:r w:rsidRPr="00621AEC">
        <w:rPr>
          <w:rFonts w:asciiTheme="minorHAnsi" w:hAnsiTheme="minorHAnsi" w:cstheme="minorHAnsi"/>
          <w:color w:val="3A3A3A"/>
          <w:sz w:val="22"/>
          <w:szCs w:val="22"/>
          <w:bdr w:val="none" w:sz="0" w:space="0" w:color="auto" w:frame="1"/>
        </w:rPr>
        <w:t>Le stockage : Stockage des produits, gestions des stocks, plateformes logistiques, palettisation des charges. Manutention et préparation des commandes, réception et gestion des commandes, préparations des remises, conditionnement des marchandises, location d’engins de manutention et stockage, codification et étiquetage.</w:t>
      </w:r>
    </w:p>
    <w:p w14:paraId="577DD817" w14:textId="77777777" w:rsidR="006F1AB7" w:rsidRPr="00621AEC" w:rsidRDefault="006F1AB7" w:rsidP="00621AEC">
      <w:pPr>
        <w:pStyle w:val="NormalWeb"/>
        <w:numPr>
          <w:ilvl w:val="0"/>
          <w:numId w:val="35"/>
        </w:numPr>
        <w:shd w:val="clear" w:color="auto" w:fill="FFFFFF"/>
        <w:spacing w:before="0" w:beforeAutospacing="0" w:after="0" w:afterAutospacing="0"/>
        <w:ind w:left="1440"/>
        <w:jc w:val="both"/>
        <w:rPr>
          <w:rFonts w:asciiTheme="minorHAnsi" w:hAnsiTheme="minorHAnsi" w:cstheme="minorHAnsi"/>
          <w:color w:val="3A3A3A"/>
          <w:sz w:val="22"/>
          <w:szCs w:val="22"/>
        </w:rPr>
      </w:pPr>
      <w:r w:rsidRPr="00621AEC">
        <w:rPr>
          <w:rFonts w:asciiTheme="minorHAnsi" w:hAnsiTheme="minorHAnsi" w:cstheme="minorHAnsi"/>
          <w:color w:val="3A3A3A"/>
          <w:sz w:val="22"/>
          <w:szCs w:val="22"/>
          <w:bdr w:val="none" w:sz="0" w:space="0" w:color="auto" w:frame="1"/>
        </w:rPr>
        <w:t>La gestion des transports : Transport longue distance, location de véhicules, gestion des assurances de marchandise, transports spéciaux, transports internationaux.</w:t>
      </w:r>
    </w:p>
    <w:p w14:paraId="11D7E11F" w14:textId="77777777" w:rsidR="006F1AB7" w:rsidRPr="00621AEC" w:rsidRDefault="006F1AB7" w:rsidP="00621AEC">
      <w:pPr>
        <w:pStyle w:val="NormalWeb"/>
        <w:numPr>
          <w:ilvl w:val="0"/>
          <w:numId w:val="35"/>
        </w:numPr>
        <w:shd w:val="clear" w:color="auto" w:fill="FFFFFF"/>
        <w:spacing w:before="0" w:beforeAutospacing="0" w:after="0" w:afterAutospacing="0"/>
        <w:ind w:left="1440"/>
        <w:jc w:val="both"/>
        <w:rPr>
          <w:rFonts w:asciiTheme="minorHAnsi" w:hAnsiTheme="minorHAnsi" w:cstheme="minorHAnsi"/>
          <w:color w:val="3A3A3A"/>
          <w:sz w:val="22"/>
          <w:szCs w:val="22"/>
        </w:rPr>
      </w:pPr>
      <w:r w:rsidRPr="00621AEC">
        <w:rPr>
          <w:rFonts w:asciiTheme="minorHAnsi" w:hAnsiTheme="minorHAnsi" w:cstheme="minorHAnsi"/>
          <w:color w:val="3A3A3A"/>
          <w:sz w:val="22"/>
          <w:szCs w:val="22"/>
          <w:bdr w:val="none" w:sz="0" w:space="0" w:color="auto" w:frame="1"/>
        </w:rPr>
        <w:t>La distribution : Distribution des produits, organisation des plans de livraison, gestion des retours clients, services d’envoi, courrier et transport urgent, services complémentaires.</w:t>
      </w:r>
    </w:p>
    <w:p w14:paraId="21E411EB" w14:textId="77777777" w:rsidR="006F1AB7" w:rsidRPr="00621AEC" w:rsidRDefault="006F1AB7" w:rsidP="00621AEC">
      <w:pPr>
        <w:pStyle w:val="NormalWeb"/>
        <w:numPr>
          <w:ilvl w:val="0"/>
          <w:numId w:val="35"/>
        </w:numPr>
        <w:shd w:val="clear" w:color="auto" w:fill="FFFFFF"/>
        <w:spacing w:before="0" w:beforeAutospacing="0" w:after="0" w:afterAutospacing="0"/>
        <w:ind w:left="1440"/>
        <w:jc w:val="both"/>
        <w:rPr>
          <w:rFonts w:asciiTheme="minorHAnsi" w:hAnsiTheme="minorHAnsi" w:cstheme="minorHAnsi"/>
          <w:color w:val="3A3A3A"/>
          <w:sz w:val="22"/>
          <w:szCs w:val="22"/>
        </w:rPr>
      </w:pPr>
      <w:r w:rsidRPr="00621AEC">
        <w:rPr>
          <w:rFonts w:asciiTheme="minorHAnsi" w:hAnsiTheme="minorHAnsi" w:cstheme="minorHAnsi"/>
          <w:color w:val="3A3A3A"/>
          <w:sz w:val="22"/>
          <w:szCs w:val="22"/>
          <w:bdr w:val="none" w:sz="0" w:space="0" w:color="auto" w:frame="1"/>
        </w:rPr>
        <w:t>La mise en place de systèmes d’information connectée : Ces systèmes vous connectent avec votre prestataire logistique et vous permettent de connaître les niveaux de stock, les demandes de produits, les incidents, la localisation des containers…</w:t>
      </w:r>
    </w:p>
    <w:p w14:paraId="7168B15D" w14:textId="1CE911C5" w:rsidR="006F1AB7" w:rsidRPr="00621AEC" w:rsidRDefault="006F1AB7" w:rsidP="00621AEC">
      <w:pPr>
        <w:pStyle w:val="NormalWeb"/>
        <w:numPr>
          <w:ilvl w:val="0"/>
          <w:numId w:val="35"/>
        </w:numPr>
        <w:shd w:val="clear" w:color="auto" w:fill="FFFFFF"/>
        <w:spacing w:before="0" w:beforeAutospacing="0" w:after="0" w:afterAutospacing="0"/>
        <w:ind w:left="1440"/>
        <w:jc w:val="both"/>
        <w:rPr>
          <w:rFonts w:asciiTheme="minorHAnsi" w:hAnsiTheme="minorHAnsi" w:cstheme="minorHAnsi"/>
          <w:color w:val="3A3A3A"/>
          <w:sz w:val="22"/>
          <w:szCs w:val="22"/>
        </w:rPr>
      </w:pPr>
      <w:r w:rsidRPr="00621AEC">
        <w:rPr>
          <w:rFonts w:asciiTheme="minorHAnsi" w:hAnsiTheme="minorHAnsi" w:cstheme="minorHAnsi"/>
          <w:color w:val="3A3A3A"/>
          <w:sz w:val="22"/>
          <w:szCs w:val="22"/>
        </w:rPr>
        <w:t>Des conseils en logistique…</w:t>
      </w:r>
    </w:p>
    <w:p w14:paraId="345B763A" w14:textId="508C22E5" w:rsidR="006F1AB7" w:rsidRPr="006F1AB7" w:rsidRDefault="006F1AB7" w:rsidP="006F1AB7">
      <w:pPr>
        <w:pStyle w:val="NormalWeb"/>
        <w:shd w:val="clear" w:color="auto" w:fill="FFFFFF"/>
        <w:spacing w:before="0" w:beforeAutospacing="0" w:after="0" w:afterAutospacing="0"/>
        <w:jc w:val="right"/>
        <w:rPr>
          <w:rFonts w:asciiTheme="minorHAnsi" w:hAnsiTheme="minorHAnsi" w:cstheme="minorHAnsi"/>
          <w:i/>
          <w:iCs/>
          <w:color w:val="3A3A3A"/>
          <w:sz w:val="22"/>
          <w:szCs w:val="22"/>
        </w:rPr>
      </w:pPr>
      <w:r w:rsidRPr="006F1AB7">
        <w:rPr>
          <w:rFonts w:asciiTheme="minorHAnsi" w:hAnsiTheme="minorHAnsi" w:cstheme="minorHAnsi"/>
          <w:i/>
          <w:iCs/>
          <w:color w:val="3A3A3A"/>
          <w:sz w:val="22"/>
          <w:szCs w:val="22"/>
        </w:rPr>
        <w:t>https://www.logismarket.fr/blog/types-prestataires-logistiques/</w:t>
      </w:r>
    </w:p>
    <w:p w14:paraId="35962E6D" w14:textId="77777777" w:rsidR="006F1AB7" w:rsidRPr="00AA477F" w:rsidRDefault="006F1AB7" w:rsidP="009D5AD6">
      <w:pPr>
        <w:rPr>
          <w:rFonts w:asciiTheme="minorHAnsi" w:hAnsiTheme="minorHAnsi" w:cstheme="minorHAnsi"/>
        </w:rPr>
      </w:pPr>
    </w:p>
    <w:p w14:paraId="79D1634A" w14:textId="77777777" w:rsidR="00AA477F" w:rsidRPr="00AA477F" w:rsidRDefault="00AA477F" w:rsidP="009D5AD6">
      <w:pPr>
        <w:rPr>
          <w:rFonts w:asciiTheme="minorHAnsi" w:hAnsiTheme="minorHAnsi" w:cstheme="minorHAnsi"/>
        </w:rPr>
      </w:pPr>
    </w:p>
    <w:p w14:paraId="284AFC11" w14:textId="56357423" w:rsidR="009D5AD6" w:rsidRDefault="009D5AD6" w:rsidP="009D5AD6">
      <w:pPr>
        <w:rPr>
          <w:rFonts w:asciiTheme="minorHAnsi" w:hAnsiTheme="minorHAnsi" w:cstheme="minorHAnsi"/>
        </w:rPr>
      </w:pPr>
      <w:r w:rsidRPr="00621AEC">
        <w:rPr>
          <w:rFonts w:asciiTheme="minorHAnsi" w:hAnsiTheme="minorHAnsi" w:cstheme="minorHAnsi"/>
          <w:b/>
          <w:bCs/>
        </w:rPr>
        <w:t>Transitaire</w:t>
      </w:r>
      <w:r w:rsidR="00AA477F" w:rsidRPr="00621AEC">
        <w:rPr>
          <w:rFonts w:asciiTheme="minorHAnsi" w:hAnsiTheme="minorHAnsi" w:cstheme="minorHAnsi"/>
          <w:b/>
          <w:bCs/>
        </w:rPr>
        <w:t> </w:t>
      </w:r>
      <w:r w:rsidR="00DD2D77" w:rsidRPr="00621AEC">
        <w:rPr>
          <w:rFonts w:asciiTheme="minorHAnsi" w:hAnsiTheme="minorHAnsi" w:cstheme="minorHAnsi"/>
          <w:b/>
          <w:bCs/>
        </w:rPr>
        <w:t>(</w:t>
      </w:r>
      <w:proofErr w:type="spellStart"/>
      <w:r w:rsidR="00DD2D77" w:rsidRPr="00621AEC">
        <w:rPr>
          <w:rFonts w:asciiTheme="minorHAnsi" w:hAnsiTheme="minorHAnsi" w:cstheme="minorHAnsi"/>
          <w:b/>
          <w:bCs/>
        </w:rPr>
        <w:t>freight</w:t>
      </w:r>
      <w:proofErr w:type="spellEnd"/>
      <w:r w:rsidR="00DD2D77" w:rsidRPr="00621AEC">
        <w:rPr>
          <w:rFonts w:asciiTheme="minorHAnsi" w:hAnsiTheme="minorHAnsi" w:cstheme="minorHAnsi"/>
          <w:b/>
          <w:bCs/>
        </w:rPr>
        <w:t xml:space="preserve"> </w:t>
      </w:r>
      <w:proofErr w:type="spellStart"/>
      <w:r w:rsidR="00DD2D77" w:rsidRPr="00621AEC">
        <w:rPr>
          <w:rFonts w:asciiTheme="minorHAnsi" w:hAnsiTheme="minorHAnsi" w:cstheme="minorHAnsi"/>
          <w:b/>
          <w:bCs/>
        </w:rPr>
        <w:t>forwarder</w:t>
      </w:r>
      <w:proofErr w:type="spellEnd"/>
      <w:r w:rsidR="00DD2D77" w:rsidRPr="00621AEC">
        <w:rPr>
          <w:rFonts w:asciiTheme="minorHAnsi" w:hAnsiTheme="minorHAnsi" w:cstheme="minorHAnsi"/>
          <w:b/>
          <w:bCs/>
        </w:rPr>
        <w:t>)</w:t>
      </w:r>
      <w:r w:rsidR="00DD2D77">
        <w:rPr>
          <w:rFonts w:asciiTheme="minorHAnsi" w:hAnsiTheme="minorHAnsi" w:cstheme="minorHAnsi"/>
        </w:rPr>
        <w:t xml:space="preserve"> </w:t>
      </w:r>
      <w:r w:rsidR="00AA477F">
        <w:rPr>
          <w:rFonts w:asciiTheme="minorHAnsi" w:hAnsiTheme="minorHAnsi" w:cstheme="minorHAnsi"/>
        </w:rPr>
        <w:t xml:space="preserve">: </w:t>
      </w:r>
      <w:r w:rsidR="00DD2D77">
        <w:rPr>
          <w:rFonts w:asciiTheme="minorHAnsi" w:hAnsiTheme="minorHAnsi" w:cstheme="minorHAnsi"/>
        </w:rPr>
        <w:t>Terme générique pour désigner l’</w:t>
      </w:r>
      <w:r w:rsidR="00DD2D77" w:rsidRPr="00DD2D77">
        <w:rPr>
          <w:rFonts w:asciiTheme="minorHAnsi" w:hAnsiTheme="minorHAnsi" w:cstheme="minorHAnsi"/>
          <w:color w:val="222222"/>
          <w:shd w:val="clear" w:color="auto" w:fill="FFFFFF"/>
        </w:rPr>
        <w:t>intermédiaire qui gère</w:t>
      </w:r>
      <w:r w:rsidR="00DD2D77">
        <w:rPr>
          <w:rFonts w:asciiTheme="minorHAnsi" w:hAnsiTheme="minorHAnsi" w:cstheme="minorHAnsi"/>
          <w:color w:val="222222"/>
          <w:shd w:val="clear" w:color="auto" w:fill="FFFFFF"/>
        </w:rPr>
        <w:t>, pour le compte du chargeur,</w:t>
      </w:r>
      <w:r w:rsidR="00DD2D77" w:rsidRPr="00DD2D77">
        <w:rPr>
          <w:rFonts w:asciiTheme="minorHAnsi" w:hAnsiTheme="minorHAnsi" w:cstheme="minorHAnsi"/>
          <w:color w:val="222222"/>
          <w:shd w:val="clear" w:color="auto" w:fill="FFFFFF"/>
        </w:rPr>
        <w:t xml:space="preserve"> le transport d'une marchandise lorsqu'elle doit rencontrer un ou plusieurs changements de transports successifs. </w:t>
      </w:r>
      <w:r w:rsidR="00DD2D77" w:rsidRPr="00DD2D77">
        <w:rPr>
          <w:rFonts w:asciiTheme="minorHAnsi" w:hAnsiTheme="minorHAnsi" w:cstheme="minorHAnsi"/>
          <w:color w:val="202122"/>
          <w:shd w:val="clear" w:color="auto" w:fill="FFFFFF"/>
        </w:rPr>
        <w:t>Sa mission est d'organiser la liaison entre les différe</w:t>
      </w:r>
      <w:r w:rsidR="00DD2D77" w:rsidRPr="00DD2D77">
        <w:rPr>
          <w:rFonts w:asciiTheme="minorHAnsi" w:hAnsiTheme="minorHAnsi" w:cstheme="minorHAnsi"/>
          <w:color w:val="000000" w:themeColor="text1"/>
          <w:shd w:val="clear" w:color="auto" w:fill="FFFFFF"/>
        </w:rPr>
        <w:t>nts </w:t>
      </w:r>
      <w:hyperlink r:id="rId24" w:tooltip="Transporteur" w:history="1">
        <w:r w:rsidR="00DD2D77" w:rsidRPr="00DD2D77">
          <w:rPr>
            <w:rStyle w:val="Lienhypertexte"/>
            <w:rFonts w:asciiTheme="minorHAnsi" w:hAnsiTheme="minorHAnsi" w:cstheme="minorHAnsi"/>
            <w:color w:val="000000" w:themeColor="text1"/>
            <w:u w:val="none"/>
            <w:shd w:val="clear" w:color="auto" w:fill="FFFFFF"/>
          </w:rPr>
          <w:t>transporteurs</w:t>
        </w:r>
      </w:hyperlink>
      <w:r w:rsidR="00DD2D77" w:rsidRPr="00DD2D77">
        <w:rPr>
          <w:rFonts w:asciiTheme="minorHAnsi" w:hAnsiTheme="minorHAnsi" w:cstheme="minorHAnsi"/>
          <w:color w:val="202122"/>
          <w:shd w:val="clear" w:color="auto" w:fill="FFFFFF"/>
        </w:rPr>
        <w:t> et d'assurer ainsi la continuité du transport, ainsi que toutes les opérations administratives connexes s'y rapportant.</w:t>
      </w:r>
    </w:p>
    <w:p w14:paraId="60E32D37" w14:textId="77777777" w:rsidR="00DD2D77" w:rsidRDefault="00DD2D77" w:rsidP="0067654E">
      <w:pPr>
        <w:rPr>
          <w:rFonts w:asciiTheme="minorHAnsi" w:hAnsiTheme="minorHAnsi" w:cstheme="minorHAnsi"/>
        </w:rPr>
      </w:pPr>
    </w:p>
    <w:p w14:paraId="325743E8" w14:textId="00A61A2E" w:rsidR="009D5AD6" w:rsidRPr="00E96373" w:rsidRDefault="009D5AD6" w:rsidP="0067654E">
      <w:pPr>
        <w:rPr>
          <w:rFonts w:asciiTheme="minorHAnsi" w:hAnsiTheme="minorHAnsi" w:cstheme="minorHAnsi"/>
          <w:color w:val="000000" w:themeColor="text1"/>
        </w:rPr>
      </w:pPr>
      <w:r w:rsidRPr="00621AEC">
        <w:rPr>
          <w:rFonts w:asciiTheme="minorHAnsi" w:hAnsiTheme="minorHAnsi" w:cstheme="minorHAnsi"/>
          <w:b/>
          <w:bCs/>
          <w:color w:val="000000" w:themeColor="text1"/>
        </w:rPr>
        <w:t xml:space="preserve">Représentant en Douane </w:t>
      </w:r>
      <w:r w:rsidR="00DC03CF" w:rsidRPr="00621AEC">
        <w:rPr>
          <w:rFonts w:asciiTheme="minorHAnsi" w:hAnsiTheme="minorHAnsi" w:cstheme="minorHAnsi"/>
          <w:b/>
          <w:bCs/>
          <w:color w:val="000000" w:themeColor="text1"/>
        </w:rPr>
        <w:t>E</w:t>
      </w:r>
      <w:r w:rsidRPr="00621AEC">
        <w:rPr>
          <w:rFonts w:asciiTheme="minorHAnsi" w:hAnsiTheme="minorHAnsi" w:cstheme="minorHAnsi"/>
          <w:b/>
          <w:bCs/>
          <w:color w:val="000000" w:themeColor="text1"/>
        </w:rPr>
        <w:t>nregistré</w:t>
      </w:r>
      <w:r w:rsidR="00AA477F" w:rsidRPr="00E96373">
        <w:rPr>
          <w:rFonts w:asciiTheme="minorHAnsi" w:hAnsiTheme="minorHAnsi" w:cstheme="minorHAnsi"/>
          <w:color w:val="000000" w:themeColor="text1"/>
        </w:rPr>
        <w:t xml:space="preserve"> : </w:t>
      </w:r>
    </w:p>
    <w:p w14:paraId="3857AD8F" w14:textId="1138B64E" w:rsidR="00DC03CF" w:rsidRDefault="00621AEC" w:rsidP="0067654E">
      <w:pPr>
        <w:rPr>
          <w:rFonts w:asciiTheme="minorHAnsi" w:hAnsiTheme="minorHAnsi" w:cstheme="minorHAnsi"/>
          <w:color w:val="000000" w:themeColor="text1"/>
        </w:rPr>
      </w:pPr>
      <w:r>
        <w:rPr>
          <w:rFonts w:asciiTheme="minorHAnsi" w:hAnsiTheme="minorHAnsi" w:cstheme="minorHAnsi"/>
          <w:color w:val="000000" w:themeColor="text1"/>
          <w:shd w:val="clear" w:color="auto" w:fill="FFFFFF"/>
        </w:rPr>
        <w:t>Le RDE</w:t>
      </w:r>
      <w:r w:rsidR="00DC03CF" w:rsidRPr="00E96373">
        <w:rPr>
          <w:rFonts w:asciiTheme="minorHAnsi" w:hAnsiTheme="minorHAnsi" w:cstheme="minorHAnsi"/>
          <w:color w:val="000000" w:themeColor="text1"/>
          <w:shd w:val="clear" w:color="auto" w:fill="FFFFFF"/>
        </w:rPr>
        <w:t xml:space="preserve"> effectue les formalités et actes douaniers en représentation directe (le représentant en douane agit au nom et pour le compte d'autrui) ou indirecte (le représentant en douane agit en son nom propre, mais pour le compte d'autrui). Le RDE doit être préalablement enregistrés auprès des Douanes et remplir </w:t>
      </w:r>
      <w:r>
        <w:rPr>
          <w:rFonts w:asciiTheme="minorHAnsi" w:hAnsiTheme="minorHAnsi" w:cstheme="minorHAnsi"/>
          <w:color w:val="000000" w:themeColor="text1"/>
          <w:shd w:val="clear" w:color="auto" w:fill="FFFFFF"/>
        </w:rPr>
        <w:t>certaines</w:t>
      </w:r>
      <w:r w:rsidR="00DC03CF" w:rsidRPr="00E96373">
        <w:rPr>
          <w:rFonts w:asciiTheme="minorHAnsi" w:hAnsiTheme="minorHAnsi" w:cstheme="minorHAnsi"/>
          <w:color w:val="000000" w:themeColor="text1"/>
          <w:shd w:val="clear" w:color="auto" w:fill="FFFFFF"/>
        </w:rPr>
        <w:t xml:space="preserve"> conditions (</w:t>
      </w:r>
      <w:r w:rsidR="00E96373" w:rsidRPr="00E96373">
        <w:rPr>
          <w:rFonts w:asciiTheme="minorHAnsi" w:hAnsiTheme="minorHAnsi" w:cstheme="minorHAnsi"/>
          <w:color w:val="000000" w:themeColor="text1"/>
        </w:rPr>
        <w:t>absence d’infraction grave ou répétée, système de tenue des écritures approprié, compétence professionnel</w:t>
      </w:r>
      <w:r w:rsidR="00E96373">
        <w:rPr>
          <w:rFonts w:asciiTheme="minorHAnsi" w:hAnsiTheme="minorHAnsi" w:cstheme="minorHAnsi"/>
          <w:color w:val="000000" w:themeColor="text1"/>
        </w:rPr>
        <w:t>le</w:t>
      </w:r>
      <w:r w:rsidR="00E96373" w:rsidRPr="00E96373">
        <w:rPr>
          <w:rFonts w:asciiTheme="minorHAnsi" w:hAnsiTheme="minorHAnsi" w:cstheme="minorHAnsi"/>
          <w:color w:val="000000" w:themeColor="text1"/>
        </w:rPr>
        <w:t>).</w:t>
      </w:r>
      <w:r w:rsidR="00E96373">
        <w:rPr>
          <w:rFonts w:asciiTheme="minorHAnsi" w:hAnsiTheme="minorHAnsi" w:cstheme="minorHAnsi"/>
          <w:color w:val="000000" w:themeColor="text1"/>
        </w:rPr>
        <w:t xml:space="preserve"> Il peut rendre ses services dans</w:t>
      </w:r>
      <w:r>
        <w:rPr>
          <w:rFonts w:asciiTheme="minorHAnsi" w:hAnsiTheme="minorHAnsi" w:cstheme="minorHAnsi"/>
          <w:color w:val="000000" w:themeColor="text1"/>
        </w:rPr>
        <w:t xml:space="preserve"> toute</w:t>
      </w:r>
      <w:r w:rsidR="00E96373">
        <w:rPr>
          <w:rFonts w:asciiTheme="minorHAnsi" w:hAnsiTheme="minorHAnsi" w:cstheme="minorHAnsi"/>
          <w:color w:val="000000" w:themeColor="text1"/>
        </w:rPr>
        <w:t xml:space="preserve"> l’UE.</w:t>
      </w:r>
    </w:p>
    <w:p w14:paraId="47B6973E" w14:textId="42D4F53F" w:rsidR="00326E77" w:rsidRDefault="00326E77" w:rsidP="0067654E">
      <w:pPr>
        <w:rPr>
          <w:rFonts w:asciiTheme="minorHAnsi" w:hAnsiTheme="minorHAnsi" w:cstheme="minorHAnsi"/>
          <w:color w:val="000000" w:themeColor="text1"/>
        </w:rPr>
      </w:pPr>
    </w:p>
    <w:p w14:paraId="4E5F627B" w14:textId="0BC58A98" w:rsidR="0067654E" w:rsidRPr="003152E7" w:rsidRDefault="00326E77" w:rsidP="000213EA">
      <w:pPr>
        <w:pStyle w:val="Paragraphedeliste"/>
        <w:numPr>
          <w:ilvl w:val="0"/>
          <w:numId w:val="22"/>
        </w:numPr>
        <w:spacing w:line="259" w:lineRule="auto"/>
        <w:jc w:val="left"/>
        <w:rPr>
          <w:rFonts w:cs="Calibri"/>
          <w:b/>
          <w:bCs/>
        </w:rPr>
      </w:pPr>
      <w:r>
        <w:rPr>
          <w:rFonts w:cs="Calibri"/>
          <w:b/>
          <w:bCs/>
        </w:rPr>
        <w:t>PAIEMENTS</w:t>
      </w:r>
      <w:r w:rsidR="000213EA" w:rsidRPr="003152E7">
        <w:rPr>
          <w:rFonts w:cs="Calibri"/>
          <w:b/>
          <w:bCs/>
        </w:rPr>
        <w:t> :</w:t>
      </w:r>
    </w:p>
    <w:p w14:paraId="34CCC313" w14:textId="0523C70A" w:rsidR="006D31F3" w:rsidRDefault="006D31F3" w:rsidP="006D31F3">
      <w:pPr>
        <w:tabs>
          <w:tab w:val="center" w:pos="4513"/>
        </w:tabs>
        <w:spacing w:line="259" w:lineRule="auto"/>
        <w:jc w:val="left"/>
        <w:rPr>
          <w:rFonts w:cs="Calibri"/>
        </w:rPr>
      </w:pPr>
    </w:p>
    <w:p w14:paraId="48977D82" w14:textId="0B04AD60" w:rsidR="006D31F3" w:rsidRDefault="006D31F3" w:rsidP="006D31F3">
      <w:pPr>
        <w:tabs>
          <w:tab w:val="center" w:pos="4513"/>
        </w:tabs>
        <w:spacing w:line="259" w:lineRule="auto"/>
        <w:jc w:val="left"/>
        <w:rPr>
          <w:rFonts w:cs="Calibri"/>
        </w:rPr>
      </w:pPr>
      <w:r>
        <w:rPr>
          <w:rFonts w:cs="Calibri"/>
        </w:rPr>
        <w:t>Le crédit document</w:t>
      </w:r>
      <w:r w:rsidR="00A51B49">
        <w:rPr>
          <w:rFonts w:cs="Calibri"/>
        </w:rPr>
        <w:t>aire</w:t>
      </w:r>
      <w:r>
        <w:rPr>
          <w:rFonts w:cs="Calibri"/>
        </w:rPr>
        <w:t xml:space="preserve"> est une technique de paiement. </w:t>
      </w:r>
    </w:p>
    <w:p w14:paraId="0A1A39EB" w14:textId="77777777" w:rsidR="004C5044" w:rsidRDefault="004C5044" w:rsidP="004C5044">
      <w:pPr>
        <w:rPr>
          <w:rFonts w:cstheme="minorHAnsi"/>
          <w:sz w:val="20"/>
          <w:szCs w:val="20"/>
        </w:rPr>
      </w:pPr>
    </w:p>
    <w:p w14:paraId="00B31AA3" w14:textId="55718F85" w:rsidR="001B0728" w:rsidRPr="00DD44F2" w:rsidRDefault="001B0728" w:rsidP="006D31F3">
      <w:pPr>
        <w:tabs>
          <w:tab w:val="center" w:pos="4513"/>
        </w:tabs>
        <w:spacing w:line="259" w:lineRule="auto"/>
        <w:jc w:val="left"/>
        <w:rPr>
          <w:rFonts w:asciiTheme="minorHAnsi" w:hAnsiTheme="minorHAnsi" w:cstheme="minorHAnsi"/>
        </w:rPr>
      </w:pPr>
      <w:r w:rsidRPr="00553B6F">
        <w:rPr>
          <w:rFonts w:asciiTheme="minorHAnsi" w:hAnsiTheme="minorHAnsi" w:cstheme="minorHAnsi"/>
          <w:b/>
          <w:bCs/>
        </w:rPr>
        <w:t>Crédit documentaire irrévocable</w:t>
      </w:r>
      <w:r w:rsidRPr="00DD44F2">
        <w:rPr>
          <w:rFonts w:asciiTheme="minorHAnsi" w:hAnsiTheme="minorHAnsi" w:cstheme="minorHAnsi"/>
        </w:rPr>
        <w:t xml:space="preserve"> </w:t>
      </w:r>
      <w:r w:rsidR="006D31F3" w:rsidRPr="00DD44F2">
        <w:rPr>
          <w:rFonts w:asciiTheme="minorHAnsi" w:hAnsiTheme="minorHAnsi" w:cstheme="minorHAnsi"/>
        </w:rPr>
        <w:t xml:space="preserve">: </w:t>
      </w:r>
    </w:p>
    <w:p w14:paraId="425F1053" w14:textId="2E8F6EF8" w:rsidR="004C5044" w:rsidRPr="00DD44F2" w:rsidRDefault="006D31F3" w:rsidP="004C5044">
      <w:pPr>
        <w:rPr>
          <w:rFonts w:asciiTheme="minorHAnsi" w:hAnsiTheme="minorHAnsi" w:cstheme="minorHAnsi"/>
        </w:rPr>
      </w:pPr>
      <w:r w:rsidRPr="00DD44F2">
        <w:rPr>
          <w:rFonts w:asciiTheme="minorHAnsi" w:hAnsiTheme="minorHAnsi" w:cstheme="minorHAnsi"/>
          <w:color w:val="222222"/>
          <w:shd w:val="clear" w:color="auto" w:fill="FFFFFF"/>
        </w:rPr>
        <w:t xml:space="preserve">Ce crédit matérialise un engagement ferme et irrévocable de la banque émettrice (celle de l'acheteur). </w:t>
      </w:r>
      <w:r w:rsidR="004C5044" w:rsidRPr="00DD44F2">
        <w:rPr>
          <w:rFonts w:asciiTheme="minorHAnsi" w:hAnsiTheme="minorHAnsi" w:cstheme="minorHAnsi"/>
        </w:rPr>
        <w:t xml:space="preserve">La banque s’engage, d’ordre et pour le compte de son client, l’acheteur, à régler le prix d’une marchandise contre la remise de documents prouvant l’exécution des obligations du bénéficiaire, dans un délai fixé par avance entre les parties. Le vendeur est donc certain d’encaisser le montant de sa facture contre la présentation à la banque de documents préalablement convenus, </w:t>
      </w:r>
      <w:r w:rsidR="004C5044" w:rsidRPr="00DD44F2">
        <w:rPr>
          <w:rFonts w:asciiTheme="minorHAnsi" w:hAnsiTheme="minorHAnsi" w:cstheme="minorHAnsi"/>
        </w:rPr>
        <w:lastRenderedPageBreak/>
        <w:t>établissant la preuve de la bonne expédition des marchandises dans les délais convenus ou de la bonne exécution de la prestation de service.</w:t>
      </w:r>
    </w:p>
    <w:p w14:paraId="3D396023" w14:textId="1362CBA8" w:rsidR="006D31F3" w:rsidRPr="00DD44F2" w:rsidRDefault="008B31DD" w:rsidP="008B31DD">
      <w:pPr>
        <w:tabs>
          <w:tab w:val="center" w:pos="4513"/>
        </w:tabs>
        <w:spacing w:line="259" w:lineRule="auto"/>
        <w:rPr>
          <w:rFonts w:asciiTheme="minorHAnsi" w:hAnsiTheme="minorHAnsi" w:cstheme="minorHAnsi"/>
          <w:color w:val="000000" w:themeColor="text1"/>
          <w:shd w:val="clear" w:color="auto" w:fill="FFFFFF"/>
        </w:rPr>
      </w:pPr>
      <w:r>
        <w:rPr>
          <w:rFonts w:asciiTheme="minorHAnsi" w:hAnsiTheme="minorHAnsi" w:cstheme="minorHAnsi"/>
          <w:color w:val="000000" w:themeColor="text1"/>
          <w:shd w:val="clear" w:color="auto" w:fill="FFFFFF"/>
        </w:rPr>
        <w:t>Le</w:t>
      </w:r>
      <w:r w:rsidR="006D31F3" w:rsidRPr="00DD44F2">
        <w:rPr>
          <w:rFonts w:asciiTheme="minorHAnsi" w:hAnsiTheme="minorHAnsi" w:cstheme="minorHAnsi"/>
          <w:color w:val="000000" w:themeColor="text1"/>
          <w:shd w:val="clear" w:color="auto" w:fill="FFFFFF"/>
        </w:rPr>
        <w:t xml:space="preserve"> crédit documentaire irrévocable ne peut être éventuellement être modifié qu'avec l'accord formel de tous les signataires du contrat. Son bénéficiaire est donc assuré d'être payé, sauf en cas de défaillance de la banque de l'acheteur</w:t>
      </w:r>
      <w:r w:rsidR="00DD44F2" w:rsidRPr="00DD44F2">
        <w:rPr>
          <w:rFonts w:asciiTheme="minorHAnsi" w:hAnsiTheme="minorHAnsi" w:cstheme="minorHAnsi"/>
          <w:color w:val="000000" w:themeColor="text1"/>
          <w:shd w:val="clear" w:color="auto" w:fill="FFFFFF"/>
        </w:rPr>
        <w:t xml:space="preserve"> ou </w:t>
      </w:r>
      <w:r w:rsidR="00DD44F2" w:rsidRPr="00DD44F2">
        <w:rPr>
          <w:rFonts w:asciiTheme="minorHAnsi" w:hAnsiTheme="minorHAnsi" w:cstheme="minorHAnsi"/>
        </w:rPr>
        <w:t>de risque de non-transfert, que le motif soit politique, économique, ou catastrophique</w:t>
      </w:r>
      <w:r w:rsidR="006D31F3" w:rsidRPr="00DD44F2">
        <w:rPr>
          <w:rFonts w:asciiTheme="minorHAnsi" w:hAnsiTheme="minorHAnsi" w:cstheme="minorHAnsi"/>
          <w:color w:val="000000" w:themeColor="text1"/>
          <w:shd w:val="clear" w:color="auto" w:fill="FFFFFF"/>
        </w:rPr>
        <w:t>.</w:t>
      </w:r>
    </w:p>
    <w:p w14:paraId="2B59F1FB" w14:textId="77777777" w:rsidR="006D31F3" w:rsidRPr="00DD44F2" w:rsidRDefault="006D31F3" w:rsidP="006D31F3">
      <w:pPr>
        <w:tabs>
          <w:tab w:val="center" w:pos="4513"/>
        </w:tabs>
        <w:spacing w:line="259" w:lineRule="auto"/>
        <w:jc w:val="left"/>
        <w:rPr>
          <w:rFonts w:asciiTheme="minorHAnsi" w:hAnsiTheme="minorHAnsi" w:cstheme="minorHAnsi"/>
        </w:rPr>
      </w:pPr>
    </w:p>
    <w:p w14:paraId="33921D28" w14:textId="57966488" w:rsidR="00DD44F2" w:rsidRPr="00DD44F2" w:rsidRDefault="001B0728" w:rsidP="00DD44F2">
      <w:pPr>
        <w:rPr>
          <w:rFonts w:asciiTheme="minorHAnsi" w:hAnsiTheme="minorHAnsi" w:cstheme="minorHAnsi"/>
        </w:rPr>
      </w:pPr>
      <w:r w:rsidRPr="00553B6F">
        <w:rPr>
          <w:rFonts w:asciiTheme="minorHAnsi" w:hAnsiTheme="minorHAnsi" w:cstheme="minorHAnsi"/>
          <w:b/>
          <w:bCs/>
        </w:rPr>
        <w:t>Crédit documentaire irrévocable et confirmé</w:t>
      </w:r>
      <w:r w:rsidR="006D31F3" w:rsidRPr="00DD44F2">
        <w:rPr>
          <w:rFonts w:asciiTheme="minorHAnsi" w:hAnsiTheme="minorHAnsi" w:cstheme="minorHAnsi"/>
        </w:rPr>
        <w:t> :</w:t>
      </w:r>
      <w:r w:rsidR="00DD44F2" w:rsidRPr="00DD44F2">
        <w:rPr>
          <w:rFonts w:asciiTheme="minorHAnsi" w:hAnsiTheme="minorHAnsi" w:cstheme="minorHAnsi"/>
        </w:rPr>
        <w:t xml:space="preserve"> Il </w:t>
      </w:r>
      <w:r w:rsidR="00DD44F2" w:rsidRPr="00DD44F2">
        <w:rPr>
          <w:rFonts w:asciiTheme="minorHAnsi" w:hAnsiTheme="minorHAnsi" w:cstheme="minorHAnsi"/>
          <w:color w:val="222222"/>
          <w:shd w:val="clear" w:color="auto" w:fill="FFFFFF"/>
        </w:rPr>
        <w:t>comporte l'engagement irrévocable, non seulement de la banque émettrice, mais</w:t>
      </w:r>
      <w:r w:rsidR="00B4609F">
        <w:rPr>
          <w:rFonts w:asciiTheme="minorHAnsi" w:hAnsiTheme="minorHAnsi" w:cstheme="minorHAnsi"/>
          <w:color w:val="222222"/>
          <w:shd w:val="clear" w:color="auto" w:fill="FFFFFF"/>
        </w:rPr>
        <w:t xml:space="preserve"> aussi</w:t>
      </w:r>
      <w:r w:rsidR="00DD44F2" w:rsidRPr="00DD44F2">
        <w:rPr>
          <w:rFonts w:asciiTheme="minorHAnsi" w:hAnsiTheme="minorHAnsi" w:cstheme="minorHAnsi"/>
          <w:color w:val="222222"/>
          <w:shd w:val="clear" w:color="auto" w:fill="FFFFFF"/>
        </w:rPr>
        <w:t xml:space="preserve"> d'une banque du pays du vendeur (banque confirmatrice) de procurer au vendeur le règlement contre présentation des documents conformes aux exigences de l'acheteur dans le respect des délais imposés. Le crédit documentaire</w:t>
      </w:r>
      <w:r w:rsidR="00DD44F2" w:rsidRPr="00DD44F2">
        <w:rPr>
          <w:rFonts w:asciiTheme="minorHAnsi" w:hAnsiTheme="minorHAnsi" w:cstheme="minorHAnsi"/>
        </w:rPr>
        <w:t xml:space="preserve"> devient un instrument de garantie couvrant le fournisseur, non seulement contre le risque d’insolvabilité de son client, mais également contre le risque pays, et le risque de </w:t>
      </w:r>
      <w:r w:rsidR="00B32533" w:rsidRPr="00DD44F2">
        <w:rPr>
          <w:rFonts w:asciiTheme="minorHAnsi" w:hAnsiTheme="minorHAnsi" w:cstheme="minorHAnsi"/>
        </w:rPr>
        <w:t>non-paiement</w:t>
      </w:r>
      <w:r w:rsidR="00DD44F2" w:rsidRPr="00DD44F2">
        <w:rPr>
          <w:rFonts w:asciiTheme="minorHAnsi" w:hAnsiTheme="minorHAnsi" w:cstheme="minorHAnsi"/>
        </w:rPr>
        <w:t xml:space="preserve"> de la banque émettrice.</w:t>
      </w:r>
    </w:p>
    <w:p w14:paraId="07755E74" w14:textId="77777777" w:rsidR="00DD44F2" w:rsidRPr="00DD44F2" w:rsidRDefault="00DD44F2" w:rsidP="00DD44F2">
      <w:pPr>
        <w:rPr>
          <w:rFonts w:asciiTheme="minorHAnsi" w:hAnsiTheme="minorHAnsi" w:cstheme="minorHAnsi"/>
        </w:rPr>
      </w:pPr>
    </w:p>
    <w:p w14:paraId="2F249E07" w14:textId="3CB5303A" w:rsidR="001B0728" w:rsidRDefault="001B0728" w:rsidP="0067654E">
      <w:pPr>
        <w:spacing w:line="259" w:lineRule="auto"/>
        <w:jc w:val="left"/>
        <w:rPr>
          <w:rFonts w:cs="Calibri"/>
        </w:rPr>
      </w:pPr>
    </w:p>
    <w:p w14:paraId="2CD09BD4" w14:textId="77777777" w:rsidR="0067654E" w:rsidRDefault="0067654E">
      <w:pPr>
        <w:spacing w:after="160" w:line="259" w:lineRule="auto"/>
        <w:jc w:val="left"/>
        <w:rPr>
          <w:rFonts w:cs="Calibri"/>
        </w:rPr>
      </w:pPr>
    </w:p>
    <w:p w14:paraId="33C85C3D" w14:textId="19B3FD35" w:rsidR="006A3C93" w:rsidRDefault="006A3C93">
      <w:pPr>
        <w:spacing w:after="160" w:line="259" w:lineRule="auto"/>
        <w:jc w:val="left"/>
        <w:rPr>
          <w:rFonts w:cs="Calibri"/>
        </w:rPr>
      </w:pPr>
      <w:r>
        <w:rPr>
          <w:rFonts w:cs="Calibri"/>
        </w:rPr>
        <w:br w:type="page"/>
      </w:r>
    </w:p>
    <w:p w14:paraId="1F52AE4F" w14:textId="670A8B2B" w:rsidR="00EB7A28" w:rsidRPr="00234BC9" w:rsidRDefault="00B4609F" w:rsidP="00EB7A28">
      <w:pPr>
        <w:rPr>
          <w:rFonts w:cs="Calibri"/>
          <w:b/>
          <w:bCs/>
          <w:u w:val="single"/>
        </w:rPr>
      </w:pPr>
      <w:r>
        <w:rPr>
          <w:rFonts w:cs="Calibri"/>
          <w:b/>
          <w:bCs/>
          <w:u w:val="single"/>
        </w:rPr>
        <w:lastRenderedPageBreak/>
        <w:t>É</w:t>
      </w:r>
      <w:r w:rsidR="00EB7A28" w:rsidRPr="00234BC9">
        <w:rPr>
          <w:rFonts w:cs="Calibri"/>
          <w:b/>
          <w:bCs/>
          <w:u w:val="single"/>
        </w:rPr>
        <w:t>léments de corrigé</w:t>
      </w:r>
    </w:p>
    <w:p w14:paraId="6B69DC82" w14:textId="2CD98A26" w:rsidR="00EB7A28" w:rsidRPr="00AB5513" w:rsidRDefault="008929F1" w:rsidP="00EB7A28">
      <w:pPr>
        <w:rPr>
          <w:rFonts w:cs="Calibri"/>
          <w:b/>
          <w:bCs/>
          <w:u w:val="single"/>
        </w:rPr>
      </w:pPr>
      <w:r w:rsidRPr="00AB5513">
        <w:rPr>
          <w:rFonts w:cs="Calibri"/>
          <w:b/>
          <w:bCs/>
          <w:u w:val="single"/>
        </w:rPr>
        <w:t>Activité</w:t>
      </w:r>
      <w:r w:rsidR="00EB7A28" w:rsidRPr="00AB5513">
        <w:rPr>
          <w:rFonts w:cs="Calibri"/>
          <w:b/>
          <w:bCs/>
          <w:u w:val="single"/>
        </w:rPr>
        <w:t xml:space="preserve"> 1. Réalisation du tarif export Shanghai (Annexe 1) </w:t>
      </w:r>
    </w:p>
    <w:p w14:paraId="6F401C22" w14:textId="77777777" w:rsidR="00FD70CD" w:rsidRDefault="00FD70CD" w:rsidP="00FD70CD">
      <w:pPr>
        <w:pStyle w:val="Paragraphedeliste"/>
        <w:spacing w:after="160" w:line="259" w:lineRule="auto"/>
        <w:rPr>
          <w:rFonts w:cs="Calibri"/>
        </w:rPr>
      </w:pPr>
    </w:p>
    <w:p w14:paraId="790EDE90" w14:textId="67318371" w:rsidR="00441220" w:rsidRPr="00441220" w:rsidRDefault="00441220" w:rsidP="00441220">
      <w:pPr>
        <w:pStyle w:val="Paragraphedeliste"/>
        <w:numPr>
          <w:ilvl w:val="0"/>
          <w:numId w:val="13"/>
        </w:numPr>
        <w:rPr>
          <w:rFonts w:cs="Calibri"/>
        </w:rPr>
      </w:pPr>
      <w:r w:rsidRPr="00441220">
        <w:rPr>
          <w:rFonts w:cs="Calibri"/>
        </w:rPr>
        <w:t xml:space="preserve">Calculez les prix d’offre en EUR pour les incoterms suivants en aérien et en maritime pour une palette de cartons de chaussettes. </w:t>
      </w:r>
    </w:p>
    <w:p w14:paraId="20FCAC81" w14:textId="77777777" w:rsidR="00441220" w:rsidRPr="00BD2CC3" w:rsidRDefault="00441220" w:rsidP="00441220">
      <w:pPr>
        <w:pStyle w:val="Paragraphedeliste"/>
        <w:rPr>
          <w:rFonts w:cs="Calibri"/>
        </w:rPr>
      </w:pPr>
      <w:r>
        <w:rPr>
          <w:rFonts w:cs="Calibri"/>
        </w:rPr>
        <w:t xml:space="preserve">Calculez le prix d’offre unitaire pour une paire de chaussettes. </w:t>
      </w:r>
    </w:p>
    <w:p w14:paraId="3554F1CB" w14:textId="77777777" w:rsidR="00BD2CC3" w:rsidRPr="00441220" w:rsidRDefault="00BD2CC3" w:rsidP="00FD70CD">
      <w:pPr>
        <w:pStyle w:val="Paragraphedeliste"/>
        <w:rPr>
          <w:rFonts w:cs="Calibri"/>
        </w:rPr>
      </w:pPr>
    </w:p>
    <w:p w14:paraId="2177F8DB" w14:textId="52306D86" w:rsidR="00FD70CD" w:rsidRPr="00BD2CC3" w:rsidRDefault="00BD2CC3" w:rsidP="00BD2CC3">
      <w:pPr>
        <w:rPr>
          <w:rFonts w:cs="Calibri"/>
        </w:rPr>
      </w:pPr>
      <w:r w:rsidRPr="00BD2CC3">
        <w:rPr>
          <w:rFonts w:cs="Calibri"/>
          <w:b/>
          <w:bCs/>
        </w:rPr>
        <w:t>Prix d’offre en aérien</w:t>
      </w:r>
      <w:r>
        <w:rPr>
          <w:rFonts w:cs="Calibri"/>
        </w:rPr>
        <w:t xml:space="preserve"> : </w:t>
      </w:r>
      <w:r w:rsidR="00FD70CD" w:rsidRPr="00BD2CC3">
        <w:rPr>
          <w:rFonts w:cs="Calibri"/>
        </w:rPr>
        <w:t xml:space="preserve">FCA Lyon Airport - CIP Shanghai Airport - DAP Shanghai </w:t>
      </w:r>
    </w:p>
    <w:p w14:paraId="0FD3658F" w14:textId="2EDA236C" w:rsidR="00FD70CD" w:rsidRPr="00BD2CC3" w:rsidRDefault="00FD70CD" w:rsidP="00BD2CC3">
      <w:pPr>
        <w:spacing w:line="259" w:lineRule="auto"/>
        <w:jc w:val="left"/>
        <w:rPr>
          <w:rFonts w:cs="Calibri"/>
        </w:rPr>
      </w:pPr>
      <w:r w:rsidRPr="00BD2CC3">
        <w:rPr>
          <w:rFonts w:cs="Calibri"/>
        </w:rPr>
        <w:t>Calcul du poids taxable :</w:t>
      </w:r>
    </w:p>
    <w:p w14:paraId="42CBA76A" w14:textId="20F48F9F" w:rsidR="00FD70CD" w:rsidRPr="002E5CD5" w:rsidRDefault="00FD70CD" w:rsidP="00BD2CC3">
      <w:pPr>
        <w:spacing w:line="259" w:lineRule="auto"/>
        <w:jc w:val="left"/>
        <w:rPr>
          <w:rFonts w:cs="Calibri"/>
          <w:vertAlign w:val="superscript"/>
        </w:rPr>
      </w:pPr>
      <w:r w:rsidRPr="00FD70CD">
        <w:rPr>
          <w:rFonts w:cs="Calibri"/>
        </w:rPr>
        <w:t>Volume d’une palette chargée en dm</w:t>
      </w:r>
      <w:r w:rsidRPr="00FD70CD">
        <w:rPr>
          <w:rFonts w:cs="Calibri"/>
          <w:vertAlign w:val="superscript"/>
        </w:rPr>
        <w:t>3</w:t>
      </w:r>
      <w:r w:rsidRPr="00FD70CD">
        <w:rPr>
          <w:rFonts w:cs="Calibri"/>
        </w:rPr>
        <w:t xml:space="preserve"> : </w:t>
      </w:r>
      <w:r w:rsidR="002E5CD5">
        <w:rPr>
          <w:rFonts w:cs="Calibri"/>
        </w:rPr>
        <w:t>24*(4*4*3) + (8*12*1.5) = 1296 dm</w:t>
      </w:r>
      <w:r w:rsidR="002E5CD5" w:rsidRPr="002E5CD5">
        <w:rPr>
          <w:rFonts w:cs="Calibri"/>
          <w:vertAlign w:val="superscript"/>
        </w:rPr>
        <w:t>3</w:t>
      </w:r>
    </w:p>
    <w:p w14:paraId="1FEDF8A0" w14:textId="578855BD" w:rsidR="00FD70CD" w:rsidRDefault="00374E6B" w:rsidP="00BD2CC3">
      <w:pPr>
        <w:spacing w:line="259" w:lineRule="auto"/>
        <w:jc w:val="left"/>
        <w:rPr>
          <w:rFonts w:cs="Calibri"/>
        </w:rPr>
      </w:pPr>
      <w:r>
        <w:rPr>
          <w:rFonts w:cs="Calibri"/>
        </w:rPr>
        <w:t>Poids d’une palette chargée : (24*10) + 25 = 265 kg</w:t>
      </w:r>
    </w:p>
    <w:p w14:paraId="3381B1B4" w14:textId="1388F749" w:rsidR="00FD70CD" w:rsidRPr="00D80BF5" w:rsidRDefault="00374E6B" w:rsidP="00BD2CC3">
      <w:pPr>
        <w:spacing w:line="259" w:lineRule="auto"/>
        <w:jc w:val="left"/>
        <w:rPr>
          <w:rFonts w:cs="Calibri"/>
        </w:rPr>
      </w:pPr>
      <w:r w:rsidRPr="00D80BF5">
        <w:rPr>
          <w:rFonts w:cs="Calibri"/>
        </w:rPr>
        <w:t xml:space="preserve">Poids taxable : 265 &gt; 1296/6 </w:t>
      </w:r>
      <w:r w:rsidRPr="00374E6B">
        <w:rPr>
          <w:rFonts w:cs="Calibri"/>
        </w:rPr>
        <w:sym w:font="Wingdings" w:char="F0F3"/>
      </w:r>
      <w:r w:rsidRPr="00D80BF5">
        <w:rPr>
          <w:rFonts w:cs="Calibri"/>
        </w:rPr>
        <w:t xml:space="preserve"> 265 &gt; 216 =&gt; poids taxable : 265 kg</w:t>
      </w:r>
    </w:p>
    <w:p w14:paraId="06437690" w14:textId="22E23843" w:rsidR="00374E6B" w:rsidRPr="008E4768" w:rsidRDefault="008E4768" w:rsidP="00FD70CD">
      <w:pPr>
        <w:spacing w:after="160" w:line="259" w:lineRule="auto"/>
        <w:jc w:val="left"/>
        <w:rPr>
          <w:rFonts w:cs="Calibri"/>
        </w:rPr>
      </w:pPr>
      <w:r w:rsidRPr="008E4768">
        <w:rPr>
          <w:rFonts w:cs="Calibri"/>
        </w:rPr>
        <w:t xml:space="preserve">Coût du fret : 265*3 &lt; 300*2.75 </w:t>
      </w:r>
      <w:r w:rsidRPr="008E4768">
        <w:rPr>
          <w:rFonts w:cs="Calibri"/>
          <w:lang w:val="en-US"/>
        </w:rPr>
        <w:sym w:font="Wingdings" w:char="F0F3"/>
      </w:r>
      <w:r w:rsidRPr="008E4768">
        <w:rPr>
          <w:rFonts w:cs="Calibri"/>
        </w:rPr>
        <w:t xml:space="preserve"> </w:t>
      </w:r>
      <w:r w:rsidRPr="008E4768">
        <w:rPr>
          <w:rFonts w:cs="Calibri"/>
          <w:b/>
          <w:bCs/>
        </w:rPr>
        <w:t>795 EUR</w:t>
      </w:r>
      <w:r>
        <w:rPr>
          <w:rFonts w:cs="Calibri"/>
        </w:rPr>
        <w:t xml:space="preserve"> </w:t>
      </w:r>
      <w:r w:rsidRPr="008E4768">
        <w:rPr>
          <w:rFonts w:cs="Calibri"/>
        </w:rPr>
        <w:t xml:space="preserve">&lt; 825 </w:t>
      </w:r>
      <w:r>
        <w:rPr>
          <w:rFonts w:cs="Calibri"/>
        </w:rPr>
        <w:t xml:space="preserve">EUR </w:t>
      </w:r>
      <w:r w:rsidRPr="008E4768">
        <w:rPr>
          <w:rFonts w:cs="Calibri"/>
        </w:rPr>
        <w:t xml:space="preserve">=&gt; </w:t>
      </w:r>
      <w:r>
        <w:rPr>
          <w:rFonts w:cs="Calibri"/>
        </w:rPr>
        <w:t>On n’applique</w:t>
      </w:r>
      <w:r w:rsidR="00BD2CC3">
        <w:rPr>
          <w:rFonts w:cs="Calibri"/>
        </w:rPr>
        <w:t xml:space="preserve"> pas</w:t>
      </w:r>
      <w:r>
        <w:rPr>
          <w:rFonts w:cs="Calibri"/>
        </w:rPr>
        <w:t xml:space="preserve"> le payant-pour. </w:t>
      </w:r>
    </w:p>
    <w:tbl>
      <w:tblPr>
        <w:tblStyle w:val="Grilledutableau"/>
        <w:tblW w:w="0" w:type="auto"/>
        <w:tblLook w:val="04A0" w:firstRow="1" w:lastRow="0" w:firstColumn="1" w:lastColumn="0" w:noHBand="0" w:noVBand="1"/>
      </w:tblPr>
      <w:tblGrid>
        <w:gridCol w:w="3256"/>
        <w:gridCol w:w="2693"/>
        <w:gridCol w:w="2268"/>
      </w:tblGrid>
      <w:tr w:rsidR="00D80BF5" w:rsidRPr="00BD2CC3" w14:paraId="43EE15BB" w14:textId="2931CB32" w:rsidTr="00D80BF5">
        <w:tc>
          <w:tcPr>
            <w:tcW w:w="3256" w:type="dxa"/>
          </w:tcPr>
          <w:p w14:paraId="463FB814" w14:textId="1CB4BD69" w:rsidR="00D80BF5" w:rsidRDefault="00D80BF5" w:rsidP="008E4768">
            <w:pPr>
              <w:spacing w:after="160" w:line="259" w:lineRule="auto"/>
              <w:jc w:val="left"/>
              <w:rPr>
                <w:rFonts w:cs="Calibri"/>
              </w:rPr>
            </w:pPr>
          </w:p>
        </w:tc>
        <w:tc>
          <w:tcPr>
            <w:tcW w:w="2693" w:type="dxa"/>
          </w:tcPr>
          <w:p w14:paraId="1585AA97" w14:textId="183ED434" w:rsidR="00D80BF5" w:rsidRPr="00BD2CC3" w:rsidRDefault="00D80BF5" w:rsidP="00D80BF5">
            <w:pPr>
              <w:spacing w:line="259" w:lineRule="auto"/>
              <w:jc w:val="center"/>
              <w:rPr>
                <w:rFonts w:cs="Calibri"/>
                <w:b/>
                <w:bCs/>
              </w:rPr>
            </w:pPr>
            <w:r>
              <w:rPr>
                <w:rFonts w:cs="Calibri"/>
                <w:b/>
                <w:bCs/>
              </w:rPr>
              <w:t xml:space="preserve">Prix d’offre </w:t>
            </w:r>
            <w:r w:rsidRPr="00BD2CC3">
              <w:rPr>
                <w:rFonts w:cs="Calibri"/>
                <w:b/>
                <w:bCs/>
              </w:rPr>
              <w:t>EUR</w:t>
            </w:r>
            <w:r>
              <w:rPr>
                <w:rFonts w:cs="Calibri"/>
                <w:b/>
                <w:bCs/>
              </w:rPr>
              <w:t xml:space="preserve"> pour une palette (1200 paires)</w:t>
            </w:r>
          </w:p>
        </w:tc>
        <w:tc>
          <w:tcPr>
            <w:tcW w:w="2268" w:type="dxa"/>
          </w:tcPr>
          <w:p w14:paraId="764D082A" w14:textId="00602A79" w:rsidR="00D80BF5" w:rsidRPr="00BD2CC3" w:rsidRDefault="00D80BF5" w:rsidP="00BD2CC3">
            <w:pPr>
              <w:spacing w:line="259" w:lineRule="auto"/>
              <w:jc w:val="right"/>
              <w:rPr>
                <w:rFonts w:cs="Calibri"/>
                <w:b/>
                <w:bCs/>
              </w:rPr>
            </w:pPr>
            <w:r>
              <w:rPr>
                <w:rFonts w:cs="Calibri"/>
                <w:b/>
                <w:bCs/>
              </w:rPr>
              <w:t>Prix d’offre en EUR pour une paire de chaussette</w:t>
            </w:r>
            <w:r w:rsidR="006D3D6F">
              <w:rPr>
                <w:rFonts w:cs="Calibri"/>
                <w:b/>
                <w:bCs/>
              </w:rPr>
              <w:t>s</w:t>
            </w:r>
          </w:p>
        </w:tc>
      </w:tr>
      <w:tr w:rsidR="00D80BF5" w:rsidRPr="002649CC" w14:paraId="74F291A3" w14:textId="06A07350" w:rsidTr="00D80BF5">
        <w:tc>
          <w:tcPr>
            <w:tcW w:w="3256" w:type="dxa"/>
          </w:tcPr>
          <w:p w14:paraId="74529F72" w14:textId="337EB71A" w:rsidR="00D80BF5" w:rsidRDefault="00D80BF5" w:rsidP="00BD2CC3">
            <w:pPr>
              <w:spacing w:line="259" w:lineRule="auto"/>
              <w:jc w:val="left"/>
              <w:rPr>
                <w:rFonts w:cs="Calibri"/>
              </w:rPr>
            </w:pPr>
            <w:r w:rsidRPr="00BD2CC3">
              <w:rPr>
                <w:rFonts w:cs="Calibri"/>
                <w:b/>
                <w:bCs/>
              </w:rPr>
              <w:t>EXW Lyon</w:t>
            </w:r>
            <w:r>
              <w:rPr>
                <w:rFonts w:cs="Calibri"/>
              </w:rPr>
              <w:t xml:space="preserve">       </w:t>
            </w:r>
            <w:proofErr w:type="gramStart"/>
            <w:r>
              <w:rPr>
                <w:rFonts w:cs="Calibri"/>
              </w:rPr>
              <w:t xml:space="preserve">   (</w:t>
            </w:r>
            <w:proofErr w:type="gramEnd"/>
            <w:r>
              <w:rPr>
                <w:rFonts w:cs="Calibri"/>
              </w:rPr>
              <w:t>10.50* 24*50)</w:t>
            </w:r>
          </w:p>
          <w:p w14:paraId="3BB83BA6" w14:textId="35AB780B" w:rsidR="00D80BF5" w:rsidRDefault="00D80BF5" w:rsidP="00BD2CC3">
            <w:pPr>
              <w:spacing w:line="259" w:lineRule="auto"/>
              <w:jc w:val="left"/>
              <w:rPr>
                <w:rFonts w:cs="Calibri"/>
              </w:rPr>
            </w:pPr>
            <w:proofErr w:type="spellStart"/>
            <w:r>
              <w:rPr>
                <w:rFonts w:cs="Calibri"/>
              </w:rPr>
              <w:t>Pré-acheminement</w:t>
            </w:r>
            <w:proofErr w:type="spellEnd"/>
            <w:r>
              <w:rPr>
                <w:rFonts w:cs="Calibri"/>
              </w:rPr>
              <w:t> </w:t>
            </w:r>
          </w:p>
          <w:p w14:paraId="1FC48D96" w14:textId="7030A5F0" w:rsidR="00D80BF5" w:rsidRDefault="00D80BF5" w:rsidP="00BD2CC3">
            <w:pPr>
              <w:spacing w:line="259" w:lineRule="auto"/>
              <w:jc w:val="left"/>
              <w:rPr>
                <w:rFonts w:cs="Calibri"/>
              </w:rPr>
            </w:pPr>
            <w:r>
              <w:rPr>
                <w:rFonts w:cs="Calibri"/>
              </w:rPr>
              <w:t xml:space="preserve">Formalités douanières </w:t>
            </w:r>
          </w:p>
        </w:tc>
        <w:tc>
          <w:tcPr>
            <w:tcW w:w="2693" w:type="dxa"/>
          </w:tcPr>
          <w:p w14:paraId="581FCE73" w14:textId="77777777" w:rsidR="00D80BF5" w:rsidRDefault="00D80BF5" w:rsidP="00BD2CC3">
            <w:pPr>
              <w:spacing w:line="259" w:lineRule="auto"/>
              <w:jc w:val="right"/>
              <w:rPr>
                <w:rFonts w:cs="Calibri"/>
              </w:rPr>
            </w:pPr>
            <w:r>
              <w:rPr>
                <w:rFonts w:cs="Calibri"/>
              </w:rPr>
              <w:t>12600</w:t>
            </w:r>
          </w:p>
          <w:p w14:paraId="42537AA9" w14:textId="60AC1864" w:rsidR="00D80BF5" w:rsidRDefault="006D3D6F" w:rsidP="00BD2CC3">
            <w:pPr>
              <w:spacing w:line="259" w:lineRule="auto"/>
              <w:jc w:val="right"/>
              <w:rPr>
                <w:rFonts w:cs="Calibri"/>
              </w:rPr>
            </w:pPr>
            <w:r>
              <w:rPr>
                <w:rFonts w:cs="Calibri"/>
              </w:rPr>
              <w:t>10</w:t>
            </w:r>
            <w:r w:rsidR="00D80BF5">
              <w:rPr>
                <w:rFonts w:cs="Calibri"/>
              </w:rPr>
              <w:t xml:space="preserve">0 </w:t>
            </w:r>
          </w:p>
          <w:p w14:paraId="5278877C" w14:textId="5CCED783" w:rsidR="00D80BF5" w:rsidRDefault="00D80BF5" w:rsidP="00BD2CC3">
            <w:pPr>
              <w:spacing w:line="259" w:lineRule="auto"/>
              <w:jc w:val="right"/>
              <w:rPr>
                <w:rFonts w:cs="Calibri"/>
              </w:rPr>
            </w:pPr>
            <w:r>
              <w:rPr>
                <w:rFonts w:cs="Calibri"/>
              </w:rPr>
              <w:t>65</w:t>
            </w:r>
          </w:p>
        </w:tc>
        <w:tc>
          <w:tcPr>
            <w:tcW w:w="2268" w:type="dxa"/>
          </w:tcPr>
          <w:p w14:paraId="54746E79" w14:textId="0A59ECC5" w:rsidR="00D80BF5" w:rsidRPr="002649CC" w:rsidRDefault="00D80BF5" w:rsidP="00BD2CC3">
            <w:pPr>
              <w:spacing w:line="259" w:lineRule="auto"/>
              <w:jc w:val="right"/>
              <w:rPr>
                <w:rFonts w:cs="Calibri"/>
                <w:b/>
                <w:bCs/>
              </w:rPr>
            </w:pPr>
            <w:r w:rsidRPr="002649CC">
              <w:rPr>
                <w:rFonts w:cs="Calibri"/>
                <w:b/>
                <w:bCs/>
              </w:rPr>
              <w:t>10.50</w:t>
            </w:r>
          </w:p>
        </w:tc>
      </w:tr>
      <w:tr w:rsidR="00D80BF5" w14:paraId="3DBE252F" w14:textId="64353D74" w:rsidTr="00D80BF5">
        <w:tc>
          <w:tcPr>
            <w:tcW w:w="3256" w:type="dxa"/>
          </w:tcPr>
          <w:p w14:paraId="18CA0225" w14:textId="4DBD42FD" w:rsidR="00D80BF5" w:rsidRPr="00BD2CC3" w:rsidRDefault="00D80BF5" w:rsidP="00BD2CC3">
            <w:pPr>
              <w:spacing w:line="259" w:lineRule="auto"/>
              <w:jc w:val="left"/>
              <w:rPr>
                <w:rFonts w:cs="Calibri"/>
                <w:b/>
                <w:bCs/>
              </w:rPr>
            </w:pPr>
            <w:r w:rsidRPr="00BD2CC3">
              <w:rPr>
                <w:rFonts w:cs="Calibri"/>
                <w:b/>
                <w:bCs/>
              </w:rPr>
              <w:t>FCA Lyon Saint-Exupéry Airport</w:t>
            </w:r>
          </w:p>
        </w:tc>
        <w:tc>
          <w:tcPr>
            <w:tcW w:w="2693" w:type="dxa"/>
          </w:tcPr>
          <w:p w14:paraId="18C0F686" w14:textId="2D9527B7" w:rsidR="00D80BF5" w:rsidRPr="00BD2CC3" w:rsidRDefault="00D80BF5" w:rsidP="00BD2CC3">
            <w:pPr>
              <w:spacing w:line="259" w:lineRule="auto"/>
              <w:jc w:val="right"/>
              <w:rPr>
                <w:rFonts w:cs="Calibri"/>
                <w:b/>
                <w:bCs/>
              </w:rPr>
            </w:pPr>
            <w:r w:rsidRPr="00BD2CC3">
              <w:rPr>
                <w:rFonts w:cs="Calibri"/>
                <w:b/>
                <w:bCs/>
              </w:rPr>
              <w:t>12</w:t>
            </w:r>
            <w:r w:rsidR="006D3D6F">
              <w:rPr>
                <w:rFonts w:cs="Calibri"/>
                <w:b/>
                <w:bCs/>
              </w:rPr>
              <w:t>76</w:t>
            </w:r>
            <w:r w:rsidRPr="00BD2CC3">
              <w:rPr>
                <w:rFonts w:cs="Calibri"/>
                <w:b/>
                <w:bCs/>
              </w:rPr>
              <w:t>5</w:t>
            </w:r>
          </w:p>
        </w:tc>
        <w:tc>
          <w:tcPr>
            <w:tcW w:w="2268" w:type="dxa"/>
          </w:tcPr>
          <w:p w14:paraId="698378C2" w14:textId="6BB806FF" w:rsidR="00D80BF5" w:rsidRPr="00BD2CC3" w:rsidRDefault="00D80BF5" w:rsidP="00BD2CC3">
            <w:pPr>
              <w:spacing w:line="259" w:lineRule="auto"/>
              <w:jc w:val="right"/>
              <w:rPr>
                <w:rFonts w:cs="Calibri"/>
                <w:b/>
                <w:bCs/>
              </w:rPr>
            </w:pPr>
            <w:r>
              <w:rPr>
                <w:rFonts w:cs="Calibri"/>
                <w:b/>
                <w:bCs/>
              </w:rPr>
              <w:t>10.</w:t>
            </w:r>
            <w:r w:rsidR="006D3D6F">
              <w:rPr>
                <w:rFonts w:cs="Calibri"/>
                <w:b/>
                <w:bCs/>
              </w:rPr>
              <w:t>64</w:t>
            </w:r>
          </w:p>
        </w:tc>
      </w:tr>
      <w:tr w:rsidR="00D80BF5" w14:paraId="40CB27BF" w14:textId="266E5816" w:rsidTr="00D80BF5">
        <w:tc>
          <w:tcPr>
            <w:tcW w:w="3256" w:type="dxa"/>
          </w:tcPr>
          <w:p w14:paraId="3DCAD0E1" w14:textId="77777777" w:rsidR="006D3D6F" w:rsidRDefault="006D3D6F" w:rsidP="006D3D6F">
            <w:pPr>
              <w:spacing w:line="259" w:lineRule="auto"/>
              <w:jc w:val="left"/>
              <w:rPr>
                <w:rFonts w:cs="Calibri"/>
              </w:rPr>
            </w:pPr>
            <w:r w:rsidRPr="00BA7E3F">
              <w:rPr>
                <w:rFonts w:cs="Calibri"/>
              </w:rPr>
              <w:t>THC</w:t>
            </w:r>
            <w:r>
              <w:rPr>
                <w:rFonts w:cs="Calibri"/>
              </w:rPr>
              <w:t xml:space="preserve"> au départ </w:t>
            </w:r>
          </w:p>
          <w:p w14:paraId="5E2B2C7E" w14:textId="05BE9466" w:rsidR="00D80BF5" w:rsidRDefault="00D80BF5" w:rsidP="00BD2CC3">
            <w:pPr>
              <w:spacing w:line="259" w:lineRule="auto"/>
              <w:jc w:val="left"/>
              <w:rPr>
                <w:rFonts w:cs="Calibri"/>
              </w:rPr>
            </w:pPr>
            <w:r>
              <w:rPr>
                <w:rFonts w:cs="Calibri"/>
              </w:rPr>
              <w:t xml:space="preserve">Fret et assurance </w:t>
            </w:r>
          </w:p>
          <w:p w14:paraId="42A53FE2" w14:textId="2B64E376" w:rsidR="00D80BF5" w:rsidRDefault="00D80BF5" w:rsidP="00BD2CC3">
            <w:pPr>
              <w:spacing w:line="259" w:lineRule="auto"/>
              <w:jc w:val="left"/>
              <w:rPr>
                <w:rFonts w:cs="Calibri"/>
              </w:rPr>
            </w:pPr>
            <w:r>
              <w:rPr>
                <w:rFonts w:cs="Calibri"/>
              </w:rPr>
              <w:t>Taxes supplémentaires</w:t>
            </w:r>
          </w:p>
        </w:tc>
        <w:tc>
          <w:tcPr>
            <w:tcW w:w="2693" w:type="dxa"/>
          </w:tcPr>
          <w:p w14:paraId="5EE05816" w14:textId="7496C499" w:rsidR="006D3D6F" w:rsidRDefault="006D3D6F" w:rsidP="00BD2CC3">
            <w:pPr>
              <w:spacing w:line="259" w:lineRule="auto"/>
              <w:jc w:val="right"/>
              <w:rPr>
                <w:rFonts w:cs="Calibri"/>
              </w:rPr>
            </w:pPr>
            <w:r>
              <w:rPr>
                <w:rFonts w:cs="Calibri"/>
              </w:rPr>
              <w:t>70</w:t>
            </w:r>
          </w:p>
          <w:p w14:paraId="7A5A4608" w14:textId="462D9CAC" w:rsidR="00D80BF5" w:rsidRDefault="00D80BF5" w:rsidP="00BD2CC3">
            <w:pPr>
              <w:spacing w:line="259" w:lineRule="auto"/>
              <w:jc w:val="right"/>
              <w:rPr>
                <w:rFonts w:cs="Calibri"/>
              </w:rPr>
            </w:pPr>
            <w:r>
              <w:rPr>
                <w:rFonts w:cs="Calibri"/>
              </w:rPr>
              <w:t>795</w:t>
            </w:r>
          </w:p>
          <w:p w14:paraId="5890A9B3" w14:textId="79831620" w:rsidR="00D80BF5" w:rsidRDefault="00D80BF5" w:rsidP="00BD2CC3">
            <w:pPr>
              <w:spacing w:line="259" w:lineRule="auto"/>
              <w:jc w:val="right"/>
              <w:rPr>
                <w:rFonts w:cs="Calibri"/>
              </w:rPr>
            </w:pPr>
            <w:r>
              <w:rPr>
                <w:rFonts w:cs="Calibri"/>
              </w:rPr>
              <w:t>65</w:t>
            </w:r>
          </w:p>
        </w:tc>
        <w:tc>
          <w:tcPr>
            <w:tcW w:w="2268" w:type="dxa"/>
          </w:tcPr>
          <w:p w14:paraId="7236021B" w14:textId="77777777" w:rsidR="00D80BF5" w:rsidRDefault="00D80BF5" w:rsidP="00BD2CC3">
            <w:pPr>
              <w:spacing w:line="259" w:lineRule="auto"/>
              <w:jc w:val="right"/>
              <w:rPr>
                <w:rFonts w:cs="Calibri"/>
              </w:rPr>
            </w:pPr>
          </w:p>
        </w:tc>
      </w:tr>
      <w:tr w:rsidR="00D80BF5" w14:paraId="251F8025" w14:textId="7F7E2E90" w:rsidTr="00D80BF5">
        <w:tc>
          <w:tcPr>
            <w:tcW w:w="3256" w:type="dxa"/>
          </w:tcPr>
          <w:p w14:paraId="4CC09D8F" w14:textId="60BE0092" w:rsidR="00D80BF5" w:rsidRPr="00BD2CC3" w:rsidRDefault="00D80BF5" w:rsidP="00BD2CC3">
            <w:pPr>
              <w:spacing w:line="259" w:lineRule="auto"/>
              <w:jc w:val="left"/>
              <w:rPr>
                <w:rFonts w:cs="Calibri"/>
                <w:b/>
                <w:bCs/>
              </w:rPr>
            </w:pPr>
            <w:r w:rsidRPr="00BD2CC3">
              <w:rPr>
                <w:rFonts w:cs="Calibri"/>
                <w:b/>
                <w:bCs/>
              </w:rPr>
              <w:t xml:space="preserve">CIP Shanghai </w:t>
            </w:r>
            <w:proofErr w:type="spellStart"/>
            <w:r w:rsidRPr="00BD2CC3">
              <w:rPr>
                <w:rFonts w:cs="Calibri"/>
                <w:b/>
                <w:bCs/>
              </w:rPr>
              <w:t>Pudong</w:t>
            </w:r>
            <w:proofErr w:type="spellEnd"/>
            <w:r w:rsidRPr="00BD2CC3">
              <w:rPr>
                <w:rFonts w:cs="Calibri"/>
                <w:b/>
                <w:bCs/>
              </w:rPr>
              <w:t xml:space="preserve"> Airport</w:t>
            </w:r>
          </w:p>
        </w:tc>
        <w:tc>
          <w:tcPr>
            <w:tcW w:w="2693" w:type="dxa"/>
          </w:tcPr>
          <w:p w14:paraId="14694241" w14:textId="5ED79D95" w:rsidR="00D80BF5" w:rsidRPr="00BD2CC3" w:rsidRDefault="00D80BF5" w:rsidP="00BD2CC3">
            <w:pPr>
              <w:spacing w:line="259" w:lineRule="auto"/>
              <w:jc w:val="right"/>
              <w:rPr>
                <w:rFonts w:cs="Calibri"/>
                <w:b/>
                <w:bCs/>
              </w:rPr>
            </w:pPr>
            <w:r w:rsidRPr="00BD2CC3">
              <w:rPr>
                <w:rFonts w:cs="Calibri"/>
                <w:b/>
                <w:bCs/>
              </w:rPr>
              <w:t>13695</w:t>
            </w:r>
          </w:p>
        </w:tc>
        <w:tc>
          <w:tcPr>
            <w:tcW w:w="2268" w:type="dxa"/>
          </w:tcPr>
          <w:p w14:paraId="26CD4DBD" w14:textId="636B2883" w:rsidR="00D80BF5" w:rsidRPr="00BD2CC3" w:rsidRDefault="00D80BF5" w:rsidP="00BD2CC3">
            <w:pPr>
              <w:spacing w:line="259" w:lineRule="auto"/>
              <w:jc w:val="right"/>
              <w:rPr>
                <w:rFonts w:cs="Calibri"/>
                <w:b/>
                <w:bCs/>
              </w:rPr>
            </w:pPr>
            <w:r>
              <w:rPr>
                <w:rFonts w:cs="Calibri"/>
                <w:b/>
                <w:bCs/>
              </w:rPr>
              <w:t>11.41</w:t>
            </w:r>
          </w:p>
        </w:tc>
      </w:tr>
      <w:tr w:rsidR="00D80BF5" w14:paraId="122D5408" w14:textId="0F5D0B8F" w:rsidTr="00D80BF5">
        <w:tc>
          <w:tcPr>
            <w:tcW w:w="3256" w:type="dxa"/>
          </w:tcPr>
          <w:p w14:paraId="12ADEB35" w14:textId="5682BC01" w:rsidR="00D80BF5" w:rsidRDefault="00D80BF5" w:rsidP="00BD2CC3">
            <w:pPr>
              <w:spacing w:line="259" w:lineRule="auto"/>
              <w:jc w:val="left"/>
              <w:rPr>
                <w:rFonts w:cs="Calibri"/>
              </w:rPr>
            </w:pPr>
            <w:r w:rsidRPr="00BA7E3F">
              <w:rPr>
                <w:rFonts w:cs="Calibri"/>
              </w:rPr>
              <w:t xml:space="preserve">THC à l’aéroport de </w:t>
            </w:r>
            <w:r>
              <w:rPr>
                <w:rFonts w:cs="Calibri"/>
              </w:rPr>
              <w:t>Shanghai </w:t>
            </w:r>
          </w:p>
          <w:p w14:paraId="4483DEB0" w14:textId="044A1A0F" w:rsidR="00D80BF5" w:rsidRDefault="00D80BF5" w:rsidP="00BD2CC3">
            <w:pPr>
              <w:spacing w:line="259" w:lineRule="auto"/>
              <w:jc w:val="left"/>
              <w:rPr>
                <w:rFonts w:cs="Calibri"/>
              </w:rPr>
            </w:pPr>
            <w:r>
              <w:rPr>
                <w:rFonts w:cs="Calibri"/>
              </w:rPr>
              <w:t xml:space="preserve">Post-acheminement  </w:t>
            </w:r>
          </w:p>
        </w:tc>
        <w:tc>
          <w:tcPr>
            <w:tcW w:w="2693" w:type="dxa"/>
          </w:tcPr>
          <w:p w14:paraId="6AC4F441" w14:textId="77777777" w:rsidR="00D80BF5" w:rsidRDefault="00D80BF5" w:rsidP="00BD2CC3">
            <w:pPr>
              <w:spacing w:line="259" w:lineRule="auto"/>
              <w:jc w:val="right"/>
              <w:rPr>
                <w:rFonts w:cs="Calibri"/>
              </w:rPr>
            </w:pPr>
            <w:r>
              <w:rPr>
                <w:rFonts w:cs="Calibri"/>
              </w:rPr>
              <w:t>55</w:t>
            </w:r>
          </w:p>
          <w:p w14:paraId="1202D836" w14:textId="6CB08E99" w:rsidR="00D80BF5" w:rsidRDefault="00D80BF5" w:rsidP="00BD2CC3">
            <w:pPr>
              <w:spacing w:line="259" w:lineRule="auto"/>
              <w:jc w:val="right"/>
              <w:rPr>
                <w:rFonts w:cs="Calibri"/>
              </w:rPr>
            </w:pPr>
            <w:r>
              <w:rPr>
                <w:rFonts w:cs="Calibri"/>
              </w:rPr>
              <w:t>120</w:t>
            </w:r>
          </w:p>
        </w:tc>
        <w:tc>
          <w:tcPr>
            <w:tcW w:w="2268" w:type="dxa"/>
          </w:tcPr>
          <w:p w14:paraId="7F911CAD" w14:textId="77777777" w:rsidR="00D80BF5" w:rsidRDefault="00D80BF5" w:rsidP="00BD2CC3">
            <w:pPr>
              <w:spacing w:line="259" w:lineRule="auto"/>
              <w:jc w:val="right"/>
              <w:rPr>
                <w:rFonts w:cs="Calibri"/>
              </w:rPr>
            </w:pPr>
          </w:p>
        </w:tc>
      </w:tr>
      <w:tr w:rsidR="00D80BF5" w14:paraId="63A118F8" w14:textId="6C49CCEC" w:rsidTr="00D80BF5">
        <w:tc>
          <w:tcPr>
            <w:tcW w:w="3256" w:type="dxa"/>
          </w:tcPr>
          <w:p w14:paraId="6FFD6429" w14:textId="47EF0743" w:rsidR="00D80BF5" w:rsidRPr="00BD2CC3" w:rsidRDefault="00D80BF5" w:rsidP="00BD2CC3">
            <w:pPr>
              <w:spacing w:line="259" w:lineRule="auto"/>
              <w:jc w:val="left"/>
              <w:rPr>
                <w:rFonts w:cs="Calibri"/>
                <w:b/>
                <w:bCs/>
              </w:rPr>
            </w:pPr>
            <w:r w:rsidRPr="00BD2CC3">
              <w:rPr>
                <w:rFonts w:cs="Calibri"/>
                <w:b/>
                <w:bCs/>
              </w:rPr>
              <w:t>DAP Shanghai</w:t>
            </w:r>
          </w:p>
        </w:tc>
        <w:tc>
          <w:tcPr>
            <w:tcW w:w="2693" w:type="dxa"/>
          </w:tcPr>
          <w:p w14:paraId="66F86E01" w14:textId="47AAD00C" w:rsidR="00D80BF5" w:rsidRPr="00BD2CC3" w:rsidRDefault="00D80BF5" w:rsidP="00BD2CC3">
            <w:pPr>
              <w:spacing w:line="259" w:lineRule="auto"/>
              <w:jc w:val="right"/>
              <w:rPr>
                <w:rFonts w:cs="Calibri"/>
                <w:b/>
                <w:bCs/>
              </w:rPr>
            </w:pPr>
            <w:r w:rsidRPr="00BD2CC3">
              <w:rPr>
                <w:rFonts w:cs="Calibri"/>
                <w:b/>
                <w:bCs/>
              </w:rPr>
              <w:t>13870</w:t>
            </w:r>
          </w:p>
        </w:tc>
        <w:tc>
          <w:tcPr>
            <w:tcW w:w="2268" w:type="dxa"/>
          </w:tcPr>
          <w:p w14:paraId="66475BAA" w14:textId="2F9AB2C0" w:rsidR="00D80BF5" w:rsidRPr="00BD2CC3" w:rsidRDefault="002649CC" w:rsidP="00BD2CC3">
            <w:pPr>
              <w:spacing w:line="259" w:lineRule="auto"/>
              <w:jc w:val="right"/>
              <w:rPr>
                <w:rFonts w:cs="Calibri"/>
                <w:b/>
                <w:bCs/>
              </w:rPr>
            </w:pPr>
            <w:r>
              <w:rPr>
                <w:rFonts w:cs="Calibri"/>
                <w:b/>
                <w:bCs/>
              </w:rPr>
              <w:t>11.56</w:t>
            </w:r>
          </w:p>
        </w:tc>
      </w:tr>
    </w:tbl>
    <w:p w14:paraId="369A8360" w14:textId="60AEB9CA" w:rsidR="00374E6B" w:rsidRPr="008E4768" w:rsidRDefault="00374E6B" w:rsidP="00FD70CD">
      <w:pPr>
        <w:spacing w:after="160" w:line="259" w:lineRule="auto"/>
        <w:jc w:val="left"/>
        <w:rPr>
          <w:rFonts w:cs="Calibri"/>
        </w:rPr>
      </w:pPr>
    </w:p>
    <w:p w14:paraId="490D88B6" w14:textId="77777777" w:rsidR="00326E77" w:rsidRDefault="00326E77">
      <w:pPr>
        <w:spacing w:after="160" w:line="259" w:lineRule="auto"/>
        <w:jc w:val="left"/>
        <w:rPr>
          <w:rFonts w:cs="Calibri"/>
          <w:b/>
          <w:bCs/>
        </w:rPr>
      </w:pPr>
      <w:r>
        <w:rPr>
          <w:rFonts w:cs="Calibri"/>
          <w:b/>
          <w:bCs/>
        </w:rPr>
        <w:br w:type="page"/>
      </w:r>
    </w:p>
    <w:p w14:paraId="22CFB82E" w14:textId="27428A35" w:rsidR="00BD2CC3" w:rsidRPr="00BD2CC3" w:rsidRDefault="00BD2CC3" w:rsidP="00BD2CC3">
      <w:pPr>
        <w:rPr>
          <w:rFonts w:cs="Calibri"/>
        </w:rPr>
      </w:pPr>
      <w:r w:rsidRPr="00BD2CC3">
        <w:rPr>
          <w:rFonts w:cs="Calibri"/>
          <w:b/>
          <w:bCs/>
        </w:rPr>
        <w:lastRenderedPageBreak/>
        <w:t xml:space="preserve">Prix d’offre en </w:t>
      </w:r>
      <w:r>
        <w:rPr>
          <w:rFonts w:cs="Calibri"/>
          <w:b/>
          <w:bCs/>
        </w:rPr>
        <w:t>maritime</w:t>
      </w:r>
      <w:r>
        <w:rPr>
          <w:rFonts w:cs="Calibri"/>
        </w:rPr>
        <w:t xml:space="preserve"> : </w:t>
      </w:r>
      <w:r w:rsidRPr="00BD2CC3">
        <w:rPr>
          <w:rFonts w:cs="Calibri"/>
        </w:rPr>
        <w:t xml:space="preserve">FCA </w:t>
      </w:r>
      <w:r w:rsidR="00D80BF5">
        <w:rPr>
          <w:rFonts w:cs="Calibri"/>
        </w:rPr>
        <w:t xml:space="preserve">Port of </w:t>
      </w:r>
      <w:r>
        <w:rPr>
          <w:rFonts w:cs="Calibri"/>
        </w:rPr>
        <w:t xml:space="preserve">Fos-Marseille </w:t>
      </w:r>
      <w:r w:rsidRPr="00BD2CC3">
        <w:rPr>
          <w:rFonts w:cs="Calibri"/>
        </w:rPr>
        <w:t xml:space="preserve">- CIP </w:t>
      </w:r>
      <w:r>
        <w:rPr>
          <w:rFonts w:cs="Calibri"/>
        </w:rPr>
        <w:t xml:space="preserve">Port of </w:t>
      </w:r>
      <w:r w:rsidRPr="00BD2CC3">
        <w:rPr>
          <w:rFonts w:cs="Calibri"/>
        </w:rPr>
        <w:t xml:space="preserve">Shanghai - DAP Shanghai </w:t>
      </w:r>
    </w:p>
    <w:p w14:paraId="15D986BE" w14:textId="77777777" w:rsidR="00BD2CC3" w:rsidRPr="00BD2CC3" w:rsidRDefault="00BD2CC3" w:rsidP="00BD2CC3">
      <w:pPr>
        <w:spacing w:line="259" w:lineRule="auto"/>
        <w:jc w:val="left"/>
        <w:rPr>
          <w:rFonts w:cs="Calibri"/>
        </w:rPr>
      </w:pPr>
      <w:r w:rsidRPr="00BD2CC3">
        <w:rPr>
          <w:rFonts w:cs="Calibri"/>
        </w:rPr>
        <w:t>Calcul du poids taxable :</w:t>
      </w:r>
    </w:p>
    <w:p w14:paraId="5512EC2E" w14:textId="52778E1A" w:rsidR="00BD2CC3" w:rsidRPr="009D3436" w:rsidRDefault="00BD2CC3" w:rsidP="00BD2CC3">
      <w:pPr>
        <w:spacing w:line="259" w:lineRule="auto"/>
        <w:jc w:val="left"/>
        <w:rPr>
          <w:rFonts w:cs="Calibri"/>
          <w:vertAlign w:val="superscript"/>
        </w:rPr>
      </w:pPr>
      <w:r w:rsidRPr="00FD70CD">
        <w:rPr>
          <w:rFonts w:cs="Calibri"/>
        </w:rPr>
        <w:t>Volume d’une palette chargée en dm</w:t>
      </w:r>
      <w:r w:rsidRPr="00FD70CD">
        <w:rPr>
          <w:rFonts w:cs="Calibri"/>
          <w:vertAlign w:val="superscript"/>
        </w:rPr>
        <w:t>3</w:t>
      </w:r>
      <w:r w:rsidRPr="00FD70CD">
        <w:rPr>
          <w:rFonts w:cs="Calibri"/>
        </w:rPr>
        <w:t xml:space="preserve"> : </w:t>
      </w:r>
      <w:r>
        <w:rPr>
          <w:rFonts w:cs="Calibri"/>
        </w:rPr>
        <w:t>24*(4*4*3) + (8*12*1.5) = 1296 dm</w:t>
      </w:r>
      <w:r w:rsidRPr="002E5CD5">
        <w:rPr>
          <w:rFonts w:cs="Calibri"/>
          <w:vertAlign w:val="superscript"/>
        </w:rPr>
        <w:t>3</w:t>
      </w:r>
      <w:r w:rsidR="009D3436">
        <w:rPr>
          <w:rFonts w:cs="Calibri"/>
          <w:vertAlign w:val="superscript"/>
        </w:rPr>
        <w:t xml:space="preserve"> </w:t>
      </w:r>
      <w:r w:rsidR="009D3436" w:rsidRPr="009D3436">
        <w:rPr>
          <w:rFonts w:cs="Calibri"/>
        </w:rPr>
        <w:t>=</w:t>
      </w:r>
      <w:r w:rsidR="009D3436">
        <w:rPr>
          <w:rFonts w:cs="Calibri"/>
        </w:rPr>
        <w:t xml:space="preserve"> 1.296 m</w:t>
      </w:r>
      <w:r w:rsidR="009D3436" w:rsidRPr="009D3436">
        <w:rPr>
          <w:rFonts w:cs="Calibri"/>
          <w:vertAlign w:val="superscript"/>
        </w:rPr>
        <w:t>3</w:t>
      </w:r>
    </w:p>
    <w:p w14:paraId="51FB93A6" w14:textId="53D347FE" w:rsidR="00BD2CC3" w:rsidRPr="009D3436" w:rsidRDefault="00BD2CC3" w:rsidP="00BD2CC3">
      <w:pPr>
        <w:spacing w:line="259" w:lineRule="auto"/>
        <w:jc w:val="left"/>
        <w:rPr>
          <w:rFonts w:cs="Calibri"/>
        </w:rPr>
      </w:pPr>
      <w:r w:rsidRPr="009D3436">
        <w:rPr>
          <w:rFonts w:cs="Calibri"/>
        </w:rPr>
        <w:t>Poids d’une palette chargée : (24*10) + 25 = 265 kg</w:t>
      </w:r>
      <w:r w:rsidR="009D3436" w:rsidRPr="009D3436">
        <w:rPr>
          <w:rFonts w:cs="Calibri"/>
        </w:rPr>
        <w:t xml:space="preserve"> =</w:t>
      </w:r>
      <w:r w:rsidR="009D3436">
        <w:rPr>
          <w:rFonts w:cs="Calibri"/>
        </w:rPr>
        <w:t xml:space="preserve"> 0.265 t</w:t>
      </w:r>
    </w:p>
    <w:p w14:paraId="3B5C3992" w14:textId="56F45383" w:rsidR="00BD2CC3" w:rsidRPr="00D80BF5" w:rsidRDefault="00BD2CC3" w:rsidP="00BD2CC3">
      <w:pPr>
        <w:spacing w:line="259" w:lineRule="auto"/>
        <w:jc w:val="left"/>
        <w:rPr>
          <w:rFonts w:cs="Calibri"/>
          <w:lang w:val="en-US"/>
        </w:rPr>
      </w:pPr>
      <w:proofErr w:type="spellStart"/>
      <w:r w:rsidRPr="00D80BF5">
        <w:rPr>
          <w:rFonts w:cs="Calibri"/>
          <w:lang w:val="en-US"/>
        </w:rPr>
        <w:t>Poids</w:t>
      </w:r>
      <w:proofErr w:type="spellEnd"/>
      <w:r w:rsidRPr="00D80BF5">
        <w:rPr>
          <w:rFonts w:cs="Calibri"/>
          <w:lang w:val="en-US"/>
        </w:rPr>
        <w:t xml:space="preserve"> </w:t>
      </w:r>
      <w:proofErr w:type="gramStart"/>
      <w:r w:rsidRPr="00D80BF5">
        <w:rPr>
          <w:rFonts w:cs="Calibri"/>
          <w:lang w:val="en-US"/>
        </w:rPr>
        <w:t>taxable :</w:t>
      </w:r>
      <w:proofErr w:type="gramEnd"/>
      <w:r w:rsidRPr="00D80BF5">
        <w:rPr>
          <w:rFonts w:cs="Calibri"/>
          <w:lang w:val="en-US"/>
        </w:rPr>
        <w:t xml:space="preserve"> </w:t>
      </w:r>
      <w:r w:rsidR="00D80BF5" w:rsidRPr="00D80BF5">
        <w:rPr>
          <w:rFonts w:cs="Calibri"/>
          <w:lang w:val="en-US"/>
        </w:rPr>
        <w:t>0.</w:t>
      </w:r>
      <w:r w:rsidRPr="00D80BF5">
        <w:rPr>
          <w:rFonts w:cs="Calibri"/>
          <w:lang w:val="en-US"/>
        </w:rPr>
        <w:t xml:space="preserve">265 </w:t>
      </w:r>
      <w:r w:rsidR="00D80BF5" w:rsidRPr="00D80BF5">
        <w:rPr>
          <w:rFonts w:cs="Calibri"/>
          <w:lang w:val="en-US"/>
        </w:rPr>
        <w:t>&lt;</w:t>
      </w:r>
      <w:r w:rsidRPr="00D80BF5">
        <w:rPr>
          <w:rFonts w:cs="Calibri"/>
          <w:lang w:val="en-US"/>
        </w:rPr>
        <w:t xml:space="preserve"> 1</w:t>
      </w:r>
      <w:r w:rsidR="00D80BF5" w:rsidRPr="00D80BF5">
        <w:rPr>
          <w:rFonts w:cs="Calibri"/>
          <w:lang w:val="en-US"/>
        </w:rPr>
        <w:t>.</w:t>
      </w:r>
      <w:r w:rsidRPr="00D80BF5">
        <w:rPr>
          <w:rFonts w:cs="Calibri"/>
          <w:lang w:val="en-US"/>
        </w:rPr>
        <w:t xml:space="preserve">296 </w:t>
      </w:r>
      <w:r w:rsidRPr="00374E6B">
        <w:rPr>
          <w:rFonts w:cs="Calibri"/>
        </w:rPr>
        <w:sym w:font="Wingdings" w:char="F0F3"/>
      </w:r>
      <w:r w:rsidRPr="00D80BF5">
        <w:rPr>
          <w:rFonts w:cs="Calibri"/>
          <w:lang w:val="en-US"/>
        </w:rPr>
        <w:t xml:space="preserve">  </w:t>
      </w:r>
      <w:proofErr w:type="spellStart"/>
      <w:r w:rsidRPr="00D80BF5">
        <w:rPr>
          <w:rFonts w:cs="Calibri"/>
          <w:lang w:val="en-US"/>
        </w:rPr>
        <w:t>poids</w:t>
      </w:r>
      <w:proofErr w:type="spellEnd"/>
      <w:r w:rsidRPr="00D80BF5">
        <w:rPr>
          <w:rFonts w:cs="Calibri"/>
          <w:lang w:val="en-US"/>
        </w:rPr>
        <w:t xml:space="preserve"> taxable : </w:t>
      </w:r>
      <w:r w:rsidR="00D80BF5">
        <w:rPr>
          <w:rFonts w:cs="Calibri"/>
          <w:lang w:val="en-US"/>
        </w:rPr>
        <w:t>1.296 UP</w:t>
      </w:r>
    </w:p>
    <w:p w14:paraId="56E8BC48" w14:textId="2250E6AE" w:rsidR="00BD2CC3" w:rsidRPr="008E4768" w:rsidRDefault="00BD2CC3" w:rsidP="00BD2CC3">
      <w:pPr>
        <w:spacing w:after="160" w:line="259" w:lineRule="auto"/>
        <w:jc w:val="left"/>
        <w:rPr>
          <w:rFonts w:cs="Calibri"/>
        </w:rPr>
      </w:pPr>
      <w:r w:rsidRPr="008E4768">
        <w:rPr>
          <w:rFonts w:cs="Calibri"/>
        </w:rPr>
        <w:t xml:space="preserve">Coût du fret : </w:t>
      </w:r>
      <w:r w:rsidR="00D80BF5">
        <w:rPr>
          <w:rFonts w:cs="Calibri"/>
        </w:rPr>
        <w:t>1.296*130 = 168.48 EUR</w:t>
      </w:r>
    </w:p>
    <w:tbl>
      <w:tblPr>
        <w:tblStyle w:val="Grilledutableau"/>
        <w:tblpPr w:leftFromText="180" w:rightFromText="180" w:vertAnchor="text" w:tblpY="1"/>
        <w:tblOverlap w:val="never"/>
        <w:tblW w:w="0" w:type="auto"/>
        <w:tblLook w:val="04A0" w:firstRow="1" w:lastRow="0" w:firstColumn="1" w:lastColumn="0" w:noHBand="0" w:noVBand="1"/>
      </w:tblPr>
      <w:tblGrid>
        <w:gridCol w:w="3539"/>
        <w:gridCol w:w="2126"/>
        <w:gridCol w:w="2268"/>
      </w:tblGrid>
      <w:tr w:rsidR="002649CC" w:rsidRPr="00BD2CC3" w14:paraId="185D03C3" w14:textId="0A2BE7B8" w:rsidTr="002649CC">
        <w:tc>
          <w:tcPr>
            <w:tcW w:w="3539" w:type="dxa"/>
          </w:tcPr>
          <w:p w14:paraId="398BEB6D" w14:textId="77777777" w:rsidR="002649CC" w:rsidRDefault="002649CC" w:rsidP="002649CC">
            <w:pPr>
              <w:spacing w:after="160" w:line="259" w:lineRule="auto"/>
              <w:jc w:val="left"/>
              <w:rPr>
                <w:rFonts w:cs="Calibri"/>
              </w:rPr>
            </w:pPr>
          </w:p>
        </w:tc>
        <w:tc>
          <w:tcPr>
            <w:tcW w:w="2126" w:type="dxa"/>
          </w:tcPr>
          <w:p w14:paraId="47D38333" w14:textId="0DEE70E9" w:rsidR="002649CC" w:rsidRPr="00BD2CC3" w:rsidRDefault="002649CC" w:rsidP="002649CC">
            <w:pPr>
              <w:spacing w:line="259" w:lineRule="auto"/>
              <w:jc w:val="right"/>
              <w:rPr>
                <w:rFonts w:cs="Calibri"/>
                <w:b/>
                <w:bCs/>
              </w:rPr>
            </w:pPr>
            <w:r>
              <w:rPr>
                <w:rFonts w:cs="Calibri"/>
                <w:b/>
                <w:bCs/>
              </w:rPr>
              <w:t xml:space="preserve">Prix d’offre </w:t>
            </w:r>
            <w:r w:rsidRPr="00BD2CC3">
              <w:rPr>
                <w:rFonts w:cs="Calibri"/>
                <w:b/>
                <w:bCs/>
              </w:rPr>
              <w:t>EUR</w:t>
            </w:r>
            <w:r>
              <w:rPr>
                <w:rFonts w:cs="Calibri"/>
                <w:b/>
                <w:bCs/>
              </w:rPr>
              <w:t xml:space="preserve"> pour une palette (1200 paires)</w:t>
            </w:r>
          </w:p>
        </w:tc>
        <w:tc>
          <w:tcPr>
            <w:tcW w:w="2268" w:type="dxa"/>
          </w:tcPr>
          <w:p w14:paraId="51653E95" w14:textId="29D66A79" w:rsidR="002649CC" w:rsidRPr="00BD2CC3" w:rsidRDefault="002649CC" w:rsidP="002649CC">
            <w:pPr>
              <w:spacing w:after="160" w:line="259" w:lineRule="auto"/>
              <w:jc w:val="left"/>
              <w:rPr>
                <w:rFonts w:cs="Calibri"/>
                <w:b/>
                <w:bCs/>
              </w:rPr>
            </w:pPr>
            <w:r>
              <w:rPr>
                <w:rFonts w:cs="Calibri"/>
                <w:b/>
                <w:bCs/>
              </w:rPr>
              <w:t>Prix d’offre en EUR pour une paire de chaussette</w:t>
            </w:r>
            <w:r w:rsidR="006D3D6F">
              <w:rPr>
                <w:rFonts w:cs="Calibri"/>
                <w:b/>
                <w:bCs/>
              </w:rPr>
              <w:t>s</w:t>
            </w:r>
          </w:p>
        </w:tc>
      </w:tr>
      <w:tr w:rsidR="002649CC" w14:paraId="4D06DFDA" w14:textId="188F06E8" w:rsidTr="002649CC">
        <w:tc>
          <w:tcPr>
            <w:tcW w:w="3539" w:type="dxa"/>
          </w:tcPr>
          <w:p w14:paraId="43660736" w14:textId="77777777" w:rsidR="002649CC" w:rsidRDefault="002649CC" w:rsidP="002649CC">
            <w:pPr>
              <w:spacing w:line="259" w:lineRule="auto"/>
              <w:jc w:val="left"/>
              <w:rPr>
                <w:rFonts w:cs="Calibri"/>
              </w:rPr>
            </w:pPr>
            <w:r w:rsidRPr="00BD2CC3">
              <w:rPr>
                <w:rFonts w:cs="Calibri"/>
                <w:b/>
                <w:bCs/>
              </w:rPr>
              <w:t>EXW Lyon</w:t>
            </w:r>
            <w:r>
              <w:rPr>
                <w:rFonts w:cs="Calibri"/>
              </w:rPr>
              <w:t xml:space="preserve">       </w:t>
            </w:r>
            <w:proofErr w:type="gramStart"/>
            <w:r>
              <w:rPr>
                <w:rFonts w:cs="Calibri"/>
              </w:rPr>
              <w:t xml:space="preserve">   (</w:t>
            </w:r>
            <w:proofErr w:type="gramEnd"/>
            <w:r>
              <w:rPr>
                <w:rFonts w:cs="Calibri"/>
              </w:rPr>
              <w:t>10.50* 24*50)</w:t>
            </w:r>
          </w:p>
          <w:p w14:paraId="3C2F8560" w14:textId="77777777" w:rsidR="002649CC" w:rsidRDefault="002649CC" w:rsidP="002649CC">
            <w:pPr>
              <w:spacing w:line="259" w:lineRule="auto"/>
              <w:jc w:val="left"/>
              <w:rPr>
                <w:rFonts w:cs="Calibri"/>
              </w:rPr>
            </w:pPr>
            <w:proofErr w:type="spellStart"/>
            <w:r>
              <w:rPr>
                <w:rFonts w:cs="Calibri"/>
              </w:rPr>
              <w:t>Pré-acheminement</w:t>
            </w:r>
            <w:proofErr w:type="spellEnd"/>
            <w:r>
              <w:rPr>
                <w:rFonts w:cs="Calibri"/>
              </w:rPr>
              <w:t> </w:t>
            </w:r>
          </w:p>
          <w:p w14:paraId="0D05DEBB" w14:textId="77777777" w:rsidR="002649CC" w:rsidRDefault="002649CC" w:rsidP="002649CC">
            <w:pPr>
              <w:spacing w:line="259" w:lineRule="auto"/>
              <w:jc w:val="left"/>
              <w:rPr>
                <w:rFonts w:cs="Calibri"/>
              </w:rPr>
            </w:pPr>
            <w:r>
              <w:rPr>
                <w:rFonts w:cs="Calibri"/>
              </w:rPr>
              <w:t xml:space="preserve">Formalités douanières </w:t>
            </w:r>
          </w:p>
        </w:tc>
        <w:tc>
          <w:tcPr>
            <w:tcW w:w="2126" w:type="dxa"/>
          </w:tcPr>
          <w:p w14:paraId="353E5A04" w14:textId="10055767" w:rsidR="002649CC" w:rsidRDefault="002649CC" w:rsidP="002649CC">
            <w:pPr>
              <w:spacing w:line="259" w:lineRule="auto"/>
              <w:jc w:val="right"/>
              <w:rPr>
                <w:rFonts w:cs="Calibri"/>
              </w:rPr>
            </w:pPr>
            <w:r>
              <w:rPr>
                <w:rFonts w:cs="Calibri"/>
              </w:rPr>
              <w:t>12600.00</w:t>
            </w:r>
          </w:p>
          <w:p w14:paraId="34101A21" w14:textId="1EA0A645" w:rsidR="002649CC" w:rsidRDefault="002649CC" w:rsidP="002649CC">
            <w:pPr>
              <w:spacing w:line="259" w:lineRule="auto"/>
              <w:jc w:val="right"/>
              <w:rPr>
                <w:rFonts w:cs="Calibri"/>
              </w:rPr>
            </w:pPr>
            <w:r>
              <w:rPr>
                <w:rFonts w:cs="Calibri"/>
              </w:rPr>
              <w:t xml:space="preserve">150.00 </w:t>
            </w:r>
          </w:p>
          <w:p w14:paraId="3D03920D" w14:textId="61DEA1A2" w:rsidR="002649CC" w:rsidRDefault="002649CC" w:rsidP="002649CC">
            <w:pPr>
              <w:spacing w:line="259" w:lineRule="auto"/>
              <w:jc w:val="right"/>
              <w:rPr>
                <w:rFonts w:cs="Calibri"/>
              </w:rPr>
            </w:pPr>
            <w:r>
              <w:rPr>
                <w:rFonts w:cs="Calibri"/>
              </w:rPr>
              <w:t>65.00</w:t>
            </w:r>
          </w:p>
        </w:tc>
        <w:tc>
          <w:tcPr>
            <w:tcW w:w="2268" w:type="dxa"/>
          </w:tcPr>
          <w:p w14:paraId="4208B617" w14:textId="633E78F4" w:rsidR="002649CC" w:rsidRPr="002649CC" w:rsidRDefault="002649CC" w:rsidP="002649CC">
            <w:pPr>
              <w:spacing w:after="160" w:line="259" w:lineRule="auto"/>
              <w:jc w:val="right"/>
              <w:rPr>
                <w:rFonts w:cs="Calibri"/>
                <w:b/>
                <w:bCs/>
              </w:rPr>
            </w:pPr>
            <w:r w:rsidRPr="002649CC">
              <w:rPr>
                <w:rFonts w:cs="Calibri"/>
                <w:b/>
                <w:bCs/>
              </w:rPr>
              <w:t>10.50</w:t>
            </w:r>
          </w:p>
        </w:tc>
      </w:tr>
      <w:tr w:rsidR="002649CC" w14:paraId="6096C58E" w14:textId="6EB3185B" w:rsidTr="002649CC">
        <w:tc>
          <w:tcPr>
            <w:tcW w:w="3539" w:type="dxa"/>
          </w:tcPr>
          <w:p w14:paraId="1BC693F3" w14:textId="569EEAA8" w:rsidR="002649CC" w:rsidRPr="00D80BF5" w:rsidRDefault="002649CC" w:rsidP="002649CC">
            <w:pPr>
              <w:spacing w:line="259" w:lineRule="auto"/>
              <w:jc w:val="left"/>
              <w:rPr>
                <w:rFonts w:cs="Calibri"/>
                <w:b/>
                <w:bCs/>
              </w:rPr>
            </w:pPr>
            <w:r w:rsidRPr="00D80BF5">
              <w:rPr>
                <w:rFonts w:cs="Calibri"/>
                <w:b/>
                <w:bCs/>
              </w:rPr>
              <w:t>FCA Port of Fos-Marseil</w:t>
            </w:r>
            <w:r>
              <w:rPr>
                <w:rFonts w:cs="Calibri"/>
                <w:b/>
                <w:bCs/>
              </w:rPr>
              <w:t>le</w:t>
            </w:r>
          </w:p>
        </w:tc>
        <w:tc>
          <w:tcPr>
            <w:tcW w:w="2126" w:type="dxa"/>
          </w:tcPr>
          <w:p w14:paraId="2C269E61" w14:textId="7FD8C1B7" w:rsidR="002649CC" w:rsidRPr="00BD2CC3" w:rsidRDefault="002649CC" w:rsidP="002649CC">
            <w:pPr>
              <w:spacing w:line="259" w:lineRule="auto"/>
              <w:jc w:val="right"/>
              <w:rPr>
                <w:rFonts w:cs="Calibri"/>
                <w:b/>
                <w:bCs/>
              </w:rPr>
            </w:pPr>
            <w:r>
              <w:rPr>
                <w:rFonts w:cs="Calibri"/>
                <w:b/>
                <w:bCs/>
              </w:rPr>
              <w:t>128</w:t>
            </w:r>
            <w:r w:rsidR="006D3D6F">
              <w:rPr>
                <w:rFonts w:cs="Calibri"/>
                <w:b/>
                <w:bCs/>
              </w:rPr>
              <w:t>1</w:t>
            </w:r>
            <w:r>
              <w:rPr>
                <w:rFonts w:cs="Calibri"/>
                <w:b/>
                <w:bCs/>
              </w:rPr>
              <w:t>5.00</w:t>
            </w:r>
          </w:p>
        </w:tc>
        <w:tc>
          <w:tcPr>
            <w:tcW w:w="2268" w:type="dxa"/>
          </w:tcPr>
          <w:p w14:paraId="67BA5497" w14:textId="5A0A7B5B" w:rsidR="002649CC" w:rsidRPr="002649CC" w:rsidRDefault="002649CC" w:rsidP="002649CC">
            <w:pPr>
              <w:spacing w:after="160" w:line="259" w:lineRule="auto"/>
              <w:jc w:val="right"/>
              <w:rPr>
                <w:rFonts w:cs="Calibri"/>
                <w:b/>
                <w:bCs/>
              </w:rPr>
            </w:pPr>
            <w:r w:rsidRPr="002649CC">
              <w:rPr>
                <w:rFonts w:cs="Calibri"/>
                <w:b/>
                <w:bCs/>
              </w:rPr>
              <w:t>10.</w:t>
            </w:r>
            <w:r w:rsidR="006D3D6F">
              <w:rPr>
                <w:rFonts w:cs="Calibri"/>
                <w:b/>
                <w:bCs/>
              </w:rPr>
              <w:t>68</w:t>
            </w:r>
          </w:p>
        </w:tc>
      </w:tr>
      <w:tr w:rsidR="002649CC" w14:paraId="797083EA" w14:textId="6C0E9AF3" w:rsidTr="002649CC">
        <w:tc>
          <w:tcPr>
            <w:tcW w:w="3539" w:type="dxa"/>
          </w:tcPr>
          <w:p w14:paraId="217A5339" w14:textId="77777777" w:rsidR="006D3D6F" w:rsidRDefault="006D3D6F" w:rsidP="006D3D6F">
            <w:pPr>
              <w:spacing w:line="259" w:lineRule="auto"/>
              <w:jc w:val="left"/>
              <w:rPr>
                <w:rFonts w:cs="Calibri"/>
              </w:rPr>
            </w:pPr>
            <w:r w:rsidRPr="00BA7E3F">
              <w:rPr>
                <w:rFonts w:cs="Calibri"/>
              </w:rPr>
              <w:t>THC</w:t>
            </w:r>
            <w:r>
              <w:rPr>
                <w:rFonts w:cs="Calibri"/>
              </w:rPr>
              <w:t xml:space="preserve"> au départ </w:t>
            </w:r>
          </w:p>
          <w:p w14:paraId="1325BC05" w14:textId="7ECDB3D6" w:rsidR="002649CC" w:rsidRDefault="002649CC" w:rsidP="002649CC">
            <w:pPr>
              <w:spacing w:line="259" w:lineRule="auto"/>
              <w:jc w:val="left"/>
              <w:rPr>
                <w:rFonts w:cs="Calibri"/>
              </w:rPr>
            </w:pPr>
            <w:r>
              <w:rPr>
                <w:rFonts w:cs="Calibri"/>
              </w:rPr>
              <w:t xml:space="preserve">Fret et assurance </w:t>
            </w:r>
          </w:p>
          <w:p w14:paraId="29AAC0B8" w14:textId="77777777" w:rsidR="002649CC" w:rsidRDefault="002649CC" w:rsidP="002649CC">
            <w:pPr>
              <w:spacing w:line="259" w:lineRule="auto"/>
              <w:jc w:val="left"/>
              <w:rPr>
                <w:rFonts w:cs="Calibri"/>
              </w:rPr>
            </w:pPr>
            <w:r>
              <w:rPr>
                <w:rFonts w:cs="Calibri"/>
              </w:rPr>
              <w:t>Taxes supplémentaires</w:t>
            </w:r>
          </w:p>
        </w:tc>
        <w:tc>
          <w:tcPr>
            <w:tcW w:w="2126" w:type="dxa"/>
          </w:tcPr>
          <w:p w14:paraId="7A0A9723" w14:textId="3315FF9F" w:rsidR="006D3D6F" w:rsidRDefault="006D3D6F" w:rsidP="002649CC">
            <w:pPr>
              <w:spacing w:line="259" w:lineRule="auto"/>
              <w:jc w:val="right"/>
              <w:rPr>
                <w:rFonts w:cs="Calibri"/>
              </w:rPr>
            </w:pPr>
            <w:r>
              <w:rPr>
                <w:rFonts w:cs="Calibri"/>
              </w:rPr>
              <w:t>70</w:t>
            </w:r>
          </w:p>
          <w:p w14:paraId="4F3DCBF9" w14:textId="6EA639F6" w:rsidR="002649CC" w:rsidRDefault="002649CC" w:rsidP="002649CC">
            <w:pPr>
              <w:spacing w:line="259" w:lineRule="auto"/>
              <w:jc w:val="right"/>
              <w:rPr>
                <w:rFonts w:cs="Calibri"/>
              </w:rPr>
            </w:pPr>
            <w:r>
              <w:rPr>
                <w:rFonts w:cs="Calibri"/>
              </w:rPr>
              <w:t>168.48</w:t>
            </w:r>
          </w:p>
          <w:p w14:paraId="7B4DF9AE" w14:textId="63B8206A" w:rsidR="002649CC" w:rsidRDefault="002649CC" w:rsidP="002649CC">
            <w:pPr>
              <w:spacing w:line="259" w:lineRule="auto"/>
              <w:jc w:val="right"/>
              <w:rPr>
                <w:rFonts w:cs="Calibri"/>
              </w:rPr>
            </w:pPr>
            <w:r>
              <w:rPr>
                <w:rFonts w:cs="Calibri"/>
              </w:rPr>
              <w:t>55.00</w:t>
            </w:r>
          </w:p>
        </w:tc>
        <w:tc>
          <w:tcPr>
            <w:tcW w:w="2268" w:type="dxa"/>
          </w:tcPr>
          <w:p w14:paraId="075B4DCC" w14:textId="77777777" w:rsidR="002649CC" w:rsidRPr="002649CC" w:rsidRDefault="002649CC" w:rsidP="002649CC">
            <w:pPr>
              <w:spacing w:after="160" w:line="259" w:lineRule="auto"/>
              <w:jc w:val="right"/>
              <w:rPr>
                <w:rFonts w:cs="Calibri"/>
                <w:b/>
                <w:bCs/>
              </w:rPr>
            </w:pPr>
          </w:p>
        </w:tc>
      </w:tr>
      <w:tr w:rsidR="002649CC" w14:paraId="2FB73358" w14:textId="54C445C7" w:rsidTr="002649CC">
        <w:tc>
          <w:tcPr>
            <w:tcW w:w="3539" w:type="dxa"/>
          </w:tcPr>
          <w:p w14:paraId="6C81A403" w14:textId="29BF8813" w:rsidR="002649CC" w:rsidRPr="00BD2CC3" w:rsidRDefault="002649CC" w:rsidP="002649CC">
            <w:pPr>
              <w:spacing w:line="259" w:lineRule="auto"/>
              <w:jc w:val="left"/>
              <w:rPr>
                <w:rFonts w:cs="Calibri"/>
                <w:b/>
                <w:bCs/>
              </w:rPr>
            </w:pPr>
            <w:r w:rsidRPr="00BD2CC3">
              <w:rPr>
                <w:rFonts w:cs="Calibri"/>
                <w:b/>
                <w:bCs/>
              </w:rPr>
              <w:t xml:space="preserve">CIP </w:t>
            </w:r>
            <w:r w:rsidR="006D3D6F">
              <w:rPr>
                <w:rFonts w:cs="Calibri"/>
                <w:b/>
                <w:bCs/>
              </w:rPr>
              <w:t xml:space="preserve">Port of </w:t>
            </w:r>
            <w:r w:rsidRPr="00BD2CC3">
              <w:rPr>
                <w:rFonts w:cs="Calibri"/>
                <w:b/>
                <w:bCs/>
              </w:rPr>
              <w:t xml:space="preserve">Shanghai </w:t>
            </w:r>
          </w:p>
        </w:tc>
        <w:tc>
          <w:tcPr>
            <w:tcW w:w="2126" w:type="dxa"/>
          </w:tcPr>
          <w:p w14:paraId="447DF89B" w14:textId="75BE2134" w:rsidR="002649CC" w:rsidRPr="00BD2CC3" w:rsidRDefault="002649CC" w:rsidP="002649CC">
            <w:pPr>
              <w:spacing w:line="259" w:lineRule="auto"/>
              <w:jc w:val="right"/>
              <w:rPr>
                <w:rFonts w:cs="Calibri"/>
                <w:b/>
                <w:bCs/>
              </w:rPr>
            </w:pPr>
            <w:r>
              <w:rPr>
                <w:rFonts w:cs="Calibri"/>
                <w:b/>
                <w:bCs/>
              </w:rPr>
              <w:t>13108.48</w:t>
            </w:r>
          </w:p>
        </w:tc>
        <w:tc>
          <w:tcPr>
            <w:tcW w:w="2268" w:type="dxa"/>
          </w:tcPr>
          <w:p w14:paraId="08B5C5C1" w14:textId="488AAF2F" w:rsidR="002649CC" w:rsidRPr="002649CC" w:rsidRDefault="002649CC" w:rsidP="002649CC">
            <w:pPr>
              <w:spacing w:after="160" w:line="259" w:lineRule="auto"/>
              <w:jc w:val="right"/>
              <w:rPr>
                <w:rFonts w:cs="Calibri"/>
                <w:b/>
                <w:bCs/>
              </w:rPr>
            </w:pPr>
            <w:r w:rsidRPr="002649CC">
              <w:rPr>
                <w:rFonts w:cs="Calibri"/>
                <w:b/>
                <w:bCs/>
              </w:rPr>
              <w:t>10.92</w:t>
            </w:r>
          </w:p>
        </w:tc>
      </w:tr>
      <w:tr w:rsidR="002649CC" w14:paraId="5C88D334" w14:textId="2927B7FF" w:rsidTr="002649CC">
        <w:tc>
          <w:tcPr>
            <w:tcW w:w="3539" w:type="dxa"/>
          </w:tcPr>
          <w:p w14:paraId="22397310" w14:textId="1F75E676" w:rsidR="002649CC" w:rsidRDefault="002649CC" w:rsidP="002649CC">
            <w:pPr>
              <w:spacing w:line="259" w:lineRule="auto"/>
              <w:jc w:val="left"/>
              <w:rPr>
                <w:rFonts w:cs="Calibri"/>
              </w:rPr>
            </w:pPr>
            <w:r w:rsidRPr="00BA7E3F">
              <w:rPr>
                <w:rFonts w:cs="Calibri"/>
              </w:rPr>
              <w:t xml:space="preserve">THC </w:t>
            </w:r>
            <w:r w:rsidR="006D3D6F">
              <w:rPr>
                <w:rFonts w:cs="Calibri"/>
              </w:rPr>
              <w:t>au port</w:t>
            </w:r>
            <w:r w:rsidRPr="00BA7E3F">
              <w:rPr>
                <w:rFonts w:cs="Calibri"/>
              </w:rPr>
              <w:t xml:space="preserve"> de </w:t>
            </w:r>
            <w:r>
              <w:rPr>
                <w:rFonts w:cs="Calibri"/>
              </w:rPr>
              <w:t>Shanghai </w:t>
            </w:r>
          </w:p>
          <w:p w14:paraId="10FFFA37" w14:textId="21BF6E93" w:rsidR="002649CC" w:rsidRDefault="002649CC" w:rsidP="002649CC">
            <w:pPr>
              <w:spacing w:line="259" w:lineRule="auto"/>
              <w:jc w:val="left"/>
              <w:rPr>
                <w:rFonts w:cs="Calibri"/>
              </w:rPr>
            </w:pPr>
            <w:r>
              <w:rPr>
                <w:rFonts w:cs="Calibri"/>
              </w:rPr>
              <w:t xml:space="preserve">Post-acheminement  </w:t>
            </w:r>
          </w:p>
        </w:tc>
        <w:tc>
          <w:tcPr>
            <w:tcW w:w="2126" w:type="dxa"/>
          </w:tcPr>
          <w:p w14:paraId="19F67BD4" w14:textId="77777777" w:rsidR="002649CC" w:rsidRDefault="002649CC" w:rsidP="002649CC">
            <w:pPr>
              <w:spacing w:line="259" w:lineRule="auto"/>
              <w:jc w:val="right"/>
              <w:rPr>
                <w:rFonts w:cs="Calibri"/>
              </w:rPr>
            </w:pPr>
            <w:r>
              <w:rPr>
                <w:rFonts w:cs="Calibri"/>
              </w:rPr>
              <w:t>65.00</w:t>
            </w:r>
          </w:p>
          <w:p w14:paraId="6BB36724" w14:textId="798771A5" w:rsidR="002649CC" w:rsidRDefault="002649CC" w:rsidP="002649CC">
            <w:pPr>
              <w:spacing w:line="259" w:lineRule="auto"/>
              <w:jc w:val="right"/>
              <w:rPr>
                <w:rFonts w:cs="Calibri"/>
              </w:rPr>
            </w:pPr>
            <w:r>
              <w:rPr>
                <w:rFonts w:cs="Calibri"/>
              </w:rPr>
              <w:t>120.00</w:t>
            </w:r>
          </w:p>
        </w:tc>
        <w:tc>
          <w:tcPr>
            <w:tcW w:w="2268" w:type="dxa"/>
          </w:tcPr>
          <w:p w14:paraId="73CA8494" w14:textId="77777777" w:rsidR="002649CC" w:rsidRDefault="002649CC" w:rsidP="002649CC">
            <w:pPr>
              <w:spacing w:after="160" w:line="259" w:lineRule="auto"/>
              <w:jc w:val="left"/>
              <w:rPr>
                <w:rFonts w:cs="Calibri"/>
              </w:rPr>
            </w:pPr>
          </w:p>
        </w:tc>
      </w:tr>
      <w:tr w:rsidR="002649CC" w14:paraId="701698B1" w14:textId="57F17AA6" w:rsidTr="002649CC">
        <w:tc>
          <w:tcPr>
            <w:tcW w:w="3539" w:type="dxa"/>
          </w:tcPr>
          <w:p w14:paraId="081B46F0" w14:textId="77777777" w:rsidR="002649CC" w:rsidRPr="00BD2CC3" w:rsidRDefault="002649CC" w:rsidP="002649CC">
            <w:pPr>
              <w:spacing w:line="259" w:lineRule="auto"/>
              <w:jc w:val="left"/>
              <w:rPr>
                <w:rFonts w:cs="Calibri"/>
                <w:b/>
                <w:bCs/>
              </w:rPr>
            </w:pPr>
            <w:r w:rsidRPr="00BD2CC3">
              <w:rPr>
                <w:rFonts w:cs="Calibri"/>
                <w:b/>
                <w:bCs/>
              </w:rPr>
              <w:t>DAP Shanghai</w:t>
            </w:r>
          </w:p>
        </w:tc>
        <w:tc>
          <w:tcPr>
            <w:tcW w:w="2126" w:type="dxa"/>
          </w:tcPr>
          <w:p w14:paraId="197D1EE3" w14:textId="72D0647A" w:rsidR="002649CC" w:rsidRPr="00BD2CC3" w:rsidRDefault="002649CC" w:rsidP="002649CC">
            <w:pPr>
              <w:spacing w:line="259" w:lineRule="auto"/>
              <w:jc w:val="right"/>
              <w:rPr>
                <w:rFonts w:cs="Calibri"/>
                <w:b/>
                <w:bCs/>
              </w:rPr>
            </w:pPr>
            <w:r>
              <w:rPr>
                <w:rFonts w:cs="Calibri"/>
                <w:b/>
                <w:bCs/>
              </w:rPr>
              <w:t>13293.48</w:t>
            </w:r>
          </w:p>
        </w:tc>
        <w:tc>
          <w:tcPr>
            <w:tcW w:w="2268" w:type="dxa"/>
          </w:tcPr>
          <w:p w14:paraId="65FB2564" w14:textId="4DAA1A6B" w:rsidR="002649CC" w:rsidRDefault="002649CC" w:rsidP="002649CC">
            <w:pPr>
              <w:spacing w:line="259" w:lineRule="auto"/>
              <w:jc w:val="right"/>
              <w:rPr>
                <w:rFonts w:cs="Calibri"/>
                <w:b/>
                <w:bCs/>
              </w:rPr>
            </w:pPr>
            <w:r>
              <w:rPr>
                <w:rFonts w:cs="Calibri"/>
                <w:b/>
                <w:bCs/>
              </w:rPr>
              <w:t>11.08</w:t>
            </w:r>
          </w:p>
        </w:tc>
      </w:tr>
    </w:tbl>
    <w:p w14:paraId="2A1A51E7" w14:textId="448E54A3" w:rsidR="00374E6B" w:rsidRDefault="00D80BF5" w:rsidP="00FD70CD">
      <w:pPr>
        <w:spacing w:after="160" w:line="259" w:lineRule="auto"/>
        <w:jc w:val="left"/>
        <w:rPr>
          <w:rFonts w:cs="Calibri"/>
        </w:rPr>
      </w:pPr>
      <w:r>
        <w:rPr>
          <w:rFonts w:cs="Calibri"/>
        </w:rPr>
        <w:br w:type="textWrapping" w:clear="all"/>
      </w:r>
    </w:p>
    <w:p w14:paraId="113B888A" w14:textId="66E6CF78" w:rsidR="009B01FA" w:rsidRPr="009B01FA" w:rsidRDefault="009B01FA" w:rsidP="009B01FA">
      <w:pPr>
        <w:pStyle w:val="Paragraphedeliste"/>
        <w:numPr>
          <w:ilvl w:val="0"/>
          <w:numId w:val="13"/>
        </w:numPr>
        <w:rPr>
          <w:rFonts w:cs="Calibri"/>
        </w:rPr>
      </w:pPr>
      <w:r w:rsidRPr="009B01FA">
        <w:rPr>
          <w:rFonts w:cs="Calibri"/>
        </w:rPr>
        <w:t>Distinguez ces 3 incoterms en termes de transfert de risques et de frais et les implications pour Saint-</w:t>
      </w:r>
      <w:proofErr w:type="spellStart"/>
      <w:r w:rsidR="007066F8">
        <w:rPr>
          <w:rFonts w:cs="Calibri"/>
        </w:rPr>
        <w:t>Euristide</w:t>
      </w:r>
      <w:proofErr w:type="spellEnd"/>
      <w:r w:rsidRPr="009B01FA">
        <w:rPr>
          <w:rFonts w:cs="Calibri"/>
        </w:rPr>
        <w:t xml:space="preserve">. </w:t>
      </w:r>
    </w:p>
    <w:p w14:paraId="33F1DEE4" w14:textId="78AF984F" w:rsidR="009B01FA" w:rsidRPr="009D3436" w:rsidRDefault="009B01FA" w:rsidP="009D3436">
      <w:pPr>
        <w:spacing w:after="160" w:line="259" w:lineRule="auto"/>
        <w:ind w:left="360"/>
        <w:rPr>
          <w:rFonts w:cs="Calibri"/>
        </w:rPr>
      </w:pPr>
      <w:r w:rsidRPr="009D3436">
        <w:rPr>
          <w:rFonts w:cs="Calibri"/>
        </w:rPr>
        <w:t>Voir cours. Saint-</w:t>
      </w:r>
      <w:proofErr w:type="spellStart"/>
      <w:r w:rsidR="007066F8">
        <w:rPr>
          <w:rFonts w:cs="Calibri"/>
        </w:rPr>
        <w:t>Euristide</w:t>
      </w:r>
      <w:proofErr w:type="spellEnd"/>
      <w:r w:rsidRPr="009D3436">
        <w:rPr>
          <w:rFonts w:cs="Calibri"/>
        </w:rPr>
        <w:t xml:space="preserve"> doit organiser le transport international de la marchandise en CIP et DAP, et le post-acheminement en DAP, en lien avec son PSL. Implications en termes d’avance de trésorerie des </w:t>
      </w:r>
      <w:r w:rsidR="00C21229">
        <w:rPr>
          <w:rFonts w:cs="Calibri"/>
        </w:rPr>
        <w:t>coûts</w:t>
      </w:r>
      <w:r w:rsidRPr="009D3436">
        <w:rPr>
          <w:rFonts w:cs="Calibri"/>
        </w:rPr>
        <w:t xml:space="preserve"> d</w:t>
      </w:r>
      <w:r w:rsidR="00C21229">
        <w:rPr>
          <w:rFonts w:cs="Calibri"/>
        </w:rPr>
        <w:t>u</w:t>
      </w:r>
      <w:r w:rsidRPr="009D3436">
        <w:rPr>
          <w:rFonts w:cs="Calibri"/>
        </w:rPr>
        <w:t xml:space="preserve"> transport international, sauf pour FCA, nécessité de dédouaner à l’export (faire appel à un représentant en douane enregistré si personne n’a la compétence dans cette jeune entreprise ; ce qui est très certainement le cas). Saint-</w:t>
      </w:r>
      <w:proofErr w:type="spellStart"/>
      <w:r w:rsidR="007066F8">
        <w:rPr>
          <w:rFonts w:cs="Calibri"/>
        </w:rPr>
        <w:t>Euristide</w:t>
      </w:r>
      <w:proofErr w:type="spellEnd"/>
      <w:r w:rsidRPr="009D3436">
        <w:rPr>
          <w:rFonts w:cs="Calibri"/>
        </w:rPr>
        <w:t xml:space="preserve"> supporte les risques (retard, vol, perte, dégradation) du transport en DAP (gestion du sinistre, attente avant d’être indemnisé, si sinistre). </w:t>
      </w:r>
    </w:p>
    <w:p w14:paraId="424C22F6" w14:textId="0291B179" w:rsidR="00326E77" w:rsidRDefault="00326E77">
      <w:pPr>
        <w:spacing w:after="160" w:line="259" w:lineRule="auto"/>
        <w:jc w:val="left"/>
        <w:rPr>
          <w:rFonts w:cs="Calibri"/>
        </w:rPr>
      </w:pPr>
      <w:r>
        <w:rPr>
          <w:rFonts w:cs="Calibri"/>
        </w:rPr>
        <w:br w:type="page"/>
      </w:r>
    </w:p>
    <w:p w14:paraId="734263B1" w14:textId="1ACF9D1B" w:rsidR="00441220" w:rsidRPr="00441220" w:rsidRDefault="00441220" w:rsidP="009B01FA">
      <w:pPr>
        <w:pStyle w:val="Paragraphedeliste"/>
        <w:numPr>
          <w:ilvl w:val="0"/>
          <w:numId w:val="13"/>
        </w:numPr>
        <w:rPr>
          <w:rFonts w:cs="Calibri"/>
        </w:rPr>
      </w:pPr>
      <w:r w:rsidRPr="00441220">
        <w:rPr>
          <w:rFonts w:cs="Calibri"/>
        </w:rPr>
        <w:lastRenderedPageBreak/>
        <w:t>Comparez les deux solutions transport</w:t>
      </w:r>
      <w:r>
        <w:rPr>
          <w:rFonts w:cs="Calibri"/>
        </w:rPr>
        <w:t xml:space="preserve"> en CIP</w:t>
      </w:r>
      <w:r w:rsidRPr="00441220">
        <w:rPr>
          <w:rFonts w:cs="Calibri"/>
        </w:rPr>
        <w:t>.</w:t>
      </w:r>
    </w:p>
    <w:tbl>
      <w:tblPr>
        <w:tblStyle w:val="Grilledutableau"/>
        <w:tblW w:w="0" w:type="auto"/>
        <w:tblLook w:val="04A0" w:firstRow="1" w:lastRow="0" w:firstColumn="1" w:lastColumn="0" w:noHBand="0" w:noVBand="1"/>
      </w:tblPr>
      <w:tblGrid>
        <w:gridCol w:w="1949"/>
        <w:gridCol w:w="1307"/>
        <w:gridCol w:w="19"/>
        <w:gridCol w:w="1497"/>
        <w:gridCol w:w="3544"/>
      </w:tblGrid>
      <w:tr w:rsidR="00441220" w:rsidRPr="00234BC9" w14:paraId="3F476737" w14:textId="77777777" w:rsidTr="001B51E4">
        <w:tc>
          <w:tcPr>
            <w:tcW w:w="1949" w:type="dxa"/>
          </w:tcPr>
          <w:p w14:paraId="5AFBF351" w14:textId="77777777" w:rsidR="00441220" w:rsidRDefault="00441220" w:rsidP="00743532"/>
        </w:tc>
        <w:tc>
          <w:tcPr>
            <w:tcW w:w="1326" w:type="dxa"/>
            <w:gridSpan w:val="2"/>
          </w:tcPr>
          <w:p w14:paraId="0EB24697" w14:textId="77777777" w:rsidR="00441220" w:rsidRPr="00234BC9" w:rsidRDefault="00441220" w:rsidP="00743532">
            <w:pPr>
              <w:jc w:val="center"/>
              <w:rPr>
                <w:b/>
                <w:bCs/>
              </w:rPr>
            </w:pPr>
            <w:r w:rsidRPr="00234BC9">
              <w:rPr>
                <w:b/>
                <w:bCs/>
              </w:rPr>
              <w:t>Solution 1</w:t>
            </w:r>
          </w:p>
        </w:tc>
        <w:tc>
          <w:tcPr>
            <w:tcW w:w="1497" w:type="dxa"/>
          </w:tcPr>
          <w:p w14:paraId="684AD25D" w14:textId="77777777" w:rsidR="00441220" w:rsidRPr="00234BC9" w:rsidRDefault="00441220" w:rsidP="00743532">
            <w:pPr>
              <w:jc w:val="center"/>
              <w:rPr>
                <w:b/>
                <w:bCs/>
              </w:rPr>
            </w:pPr>
            <w:r w:rsidRPr="00234BC9">
              <w:rPr>
                <w:b/>
                <w:bCs/>
              </w:rPr>
              <w:t>Solution 2</w:t>
            </w:r>
          </w:p>
        </w:tc>
        <w:tc>
          <w:tcPr>
            <w:tcW w:w="3544" w:type="dxa"/>
          </w:tcPr>
          <w:p w14:paraId="19752CE1" w14:textId="77777777" w:rsidR="00441220" w:rsidRPr="00234BC9" w:rsidRDefault="00441220" w:rsidP="00743532">
            <w:pPr>
              <w:jc w:val="center"/>
              <w:rPr>
                <w:b/>
                <w:bCs/>
              </w:rPr>
            </w:pPr>
            <w:r w:rsidRPr="00234BC9">
              <w:rPr>
                <w:b/>
                <w:bCs/>
              </w:rPr>
              <w:t>Analyse</w:t>
            </w:r>
          </w:p>
        </w:tc>
      </w:tr>
      <w:tr w:rsidR="00441220" w14:paraId="4CDCB5F4" w14:textId="77777777" w:rsidTr="001B51E4">
        <w:tc>
          <w:tcPr>
            <w:tcW w:w="1949" w:type="dxa"/>
          </w:tcPr>
          <w:p w14:paraId="3553F3F4" w14:textId="77777777" w:rsidR="00441220" w:rsidRDefault="00441220" w:rsidP="00743532">
            <w:pPr>
              <w:jc w:val="left"/>
            </w:pPr>
            <w:r>
              <w:t>Coût logistique</w:t>
            </w:r>
          </w:p>
          <w:p w14:paraId="314F7AA7" w14:textId="793972BD" w:rsidR="00441220" w:rsidRDefault="00441220" w:rsidP="00743532">
            <w:pPr>
              <w:jc w:val="left"/>
            </w:pPr>
            <w:r>
              <w:t>CIP - EXW</w:t>
            </w:r>
          </w:p>
        </w:tc>
        <w:tc>
          <w:tcPr>
            <w:tcW w:w="1326" w:type="dxa"/>
            <w:gridSpan w:val="2"/>
          </w:tcPr>
          <w:p w14:paraId="5121320F" w14:textId="25E91D8C" w:rsidR="00441220" w:rsidRDefault="00441220" w:rsidP="00743532">
            <w:pPr>
              <w:jc w:val="left"/>
            </w:pPr>
            <w:r>
              <w:t>13695 -12600 = 1095 EUR, soit 0.91 EUR pour une paire de chaussette</w:t>
            </w:r>
            <w:r w:rsidR="001B51E4">
              <w:t>s</w:t>
            </w:r>
            <w:r>
              <w:t>.</w:t>
            </w:r>
          </w:p>
          <w:p w14:paraId="00A4E6EE" w14:textId="075D8F76" w:rsidR="00441220" w:rsidRDefault="00441220" w:rsidP="001B51E4">
            <w:pPr>
              <w:jc w:val="left"/>
            </w:pPr>
            <w:r>
              <w:t>8.69% du prix EWX</w:t>
            </w:r>
          </w:p>
        </w:tc>
        <w:tc>
          <w:tcPr>
            <w:tcW w:w="1497" w:type="dxa"/>
          </w:tcPr>
          <w:p w14:paraId="17DCDA9E" w14:textId="77777777" w:rsidR="00441220" w:rsidRDefault="00441220" w:rsidP="00743532">
            <w:pPr>
              <w:jc w:val="left"/>
            </w:pPr>
            <w:r>
              <w:t>13108.48-</w:t>
            </w:r>
            <w:r w:rsidR="001B51E4">
              <w:t>12600=508.48 EUR, soit 042 EUR pour une paire de chaussettes.</w:t>
            </w:r>
          </w:p>
          <w:p w14:paraId="513BD81E" w14:textId="1E0AFEF5" w:rsidR="001B51E4" w:rsidRDefault="001B51E4" w:rsidP="00743532">
            <w:pPr>
              <w:jc w:val="left"/>
            </w:pPr>
            <w:r>
              <w:t>4.04% du prix EXW</w:t>
            </w:r>
          </w:p>
        </w:tc>
        <w:tc>
          <w:tcPr>
            <w:tcW w:w="3544" w:type="dxa"/>
          </w:tcPr>
          <w:p w14:paraId="23609FBC" w14:textId="71B07F6F" w:rsidR="00441220" w:rsidRDefault="001B51E4" w:rsidP="00743532">
            <w:pPr>
              <w:jc w:val="left"/>
            </w:pPr>
            <w:r>
              <w:t xml:space="preserve">Le transport maritime est deux fois moins cher que le transport aérien. Cependant, s’agissant d’une marchandise à valeur ajoutée, la différence en valeur absolue reste </w:t>
            </w:r>
            <w:r w:rsidR="008C5389">
              <w:t>supportable</w:t>
            </w:r>
            <w:r>
              <w:t xml:space="preserve">. </w:t>
            </w:r>
          </w:p>
        </w:tc>
      </w:tr>
      <w:tr w:rsidR="00441220" w14:paraId="5BFEF66F" w14:textId="77777777" w:rsidTr="001B51E4">
        <w:tc>
          <w:tcPr>
            <w:tcW w:w="1949" w:type="dxa"/>
          </w:tcPr>
          <w:p w14:paraId="4A3D367E" w14:textId="77777777" w:rsidR="00441220" w:rsidRDefault="00441220" w:rsidP="00743532">
            <w:pPr>
              <w:jc w:val="left"/>
            </w:pPr>
            <w:r>
              <w:t>Délai</w:t>
            </w:r>
          </w:p>
        </w:tc>
        <w:tc>
          <w:tcPr>
            <w:tcW w:w="1326" w:type="dxa"/>
            <w:gridSpan w:val="2"/>
          </w:tcPr>
          <w:p w14:paraId="29606C59" w14:textId="2EBFE03E" w:rsidR="00441220" w:rsidRDefault="001B51E4" w:rsidP="00743532">
            <w:pPr>
              <w:jc w:val="left"/>
            </w:pPr>
            <w:r>
              <w:t>4 à 6 jours</w:t>
            </w:r>
          </w:p>
        </w:tc>
        <w:tc>
          <w:tcPr>
            <w:tcW w:w="1497" w:type="dxa"/>
          </w:tcPr>
          <w:p w14:paraId="73294D5F" w14:textId="3750FE69" w:rsidR="00441220" w:rsidRDefault="001B51E4" w:rsidP="00743532">
            <w:pPr>
              <w:jc w:val="left"/>
            </w:pPr>
            <w:r>
              <w:t>35 à 40 jours</w:t>
            </w:r>
          </w:p>
        </w:tc>
        <w:tc>
          <w:tcPr>
            <w:tcW w:w="3544" w:type="dxa"/>
          </w:tcPr>
          <w:p w14:paraId="128A3AD0" w14:textId="211AC5D5" w:rsidR="00441220" w:rsidRDefault="001B51E4" w:rsidP="00743532">
            <w:pPr>
              <w:jc w:val="left"/>
            </w:pPr>
            <w:r>
              <w:t xml:space="preserve">Le délai de livraison porte-à-porte est 9 fois plus élevé en maritime. On pourrait proposer les 2 solutions aux prospects. Cependant la différence de prix justifie-t-elle la différence de délai compte tenu des caractéristiques de la </w:t>
            </w:r>
            <w:r w:rsidR="00C263BF">
              <w:t>marchandise ?</w:t>
            </w:r>
            <w:r>
              <w:t xml:space="preserve"> </w:t>
            </w:r>
            <w:r w:rsidR="00441220">
              <w:t xml:space="preserve"> </w:t>
            </w:r>
          </w:p>
        </w:tc>
      </w:tr>
      <w:tr w:rsidR="001B51E4" w14:paraId="41EEB06E" w14:textId="77777777" w:rsidTr="001B51E4">
        <w:tc>
          <w:tcPr>
            <w:tcW w:w="1949" w:type="dxa"/>
          </w:tcPr>
          <w:p w14:paraId="723DB0A9" w14:textId="77777777" w:rsidR="001B51E4" w:rsidRDefault="001B51E4" w:rsidP="00743532">
            <w:pPr>
              <w:jc w:val="left"/>
            </w:pPr>
            <w:r>
              <w:t>Sécurité</w:t>
            </w:r>
          </w:p>
          <w:p w14:paraId="5F40D4FE" w14:textId="7CBEC98C" w:rsidR="001B51E4" w:rsidRDefault="001B51E4" w:rsidP="00743532">
            <w:pPr>
              <w:jc w:val="left"/>
            </w:pPr>
            <w:r>
              <w:t>Taux d’avarie</w:t>
            </w:r>
          </w:p>
        </w:tc>
        <w:tc>
          <w:tcPr>
            <w:tcW w:w="1307" w:type="dxa"/>
          </w:tcPr>
          <w:p w14:paraId="4E28F095" w14:textId="78FCCA3A" w:rsidR="001B51E4" w:rsidRDefault="001B51E4" w:rsidP="001B51E4">
            <w:pPr>
              <w:jc w:val="right"/>
            </w:pPr>
            <w:r>
              <w:t>3%</w:t>
            </w:r>
          </w:p>
        </w:tc>
        <w:tc>
          <w:tcPr>
            <w:tcW w:w="1516" w:type="dxa"/>
            <w:gridSpan w:val="2"/>
          </w:tcPr>
          <w:p w14:paraId="5537F7DA" w14:textId="68CC7899" w:rsidR="001B51E4" w:rsidRDefault="001B51E4" w:rsidP="001B51E4">
            <w:pPr>
              <w:jc w:val="right"/>
            </w:pPr>
            <w:r>
              <w:t>4.5%</w:t>
            </w:r>
          </w:p>
        </w:tc>
        <w:tc>
          <w:tcPr>
            <w:tcW w:w="3544" w:type="dxa"/>
          </w:tcPr>
          <w:p w14:paraId="5F2C4F65" w14:textId="51C4504F" w:rsidR="001B51E4" w:rsidRDefault="001B51E4" w:rsidP="00743532">
            <w:pPr>
              <w:jc w:val="left"/>
            </w:pPr>
            <w:r>
              <w:t xml:space="preserve">Le transport maritime est plus risqué que le transport aérien. </w:t>
            </w:r>
            <w:r w:rsidR="004C7E99">
              <w:t xml:space="preserve">Le niveau de sécurité du transport maritime est cependant </w:t>
            </w:r>
            <w:r w:rsidR="00177E7B">
              <w:t>bon</w:t>
            </w:r>
            <w:r w:rsidR="004C7E99">
              <w:t xml:space="preserve">. </w:t>
            </w:r>
          </w:p>
        </w:tc>
      </w:tr>
      <w:tr w:rsidR="00D968A5" w14:paraId="0739A99B" w14:textId="77777777" w:rsidTr="001B51E4">
        <w:tc>
          <w:tcPr>
            <w:tcW w:w="1949" w:type="dxa"/>
          </w:tcPr>
          <w:p w14:paraId="6DB9B1F4" w14:textId="309BA529" w:rsidR="00D968A5" w:rsidRDefault="00D968A5" w:rsidP="00743532">
            <w:pPr>
              <w:jc w:val="left"/>
            </w:pPr>
            <w:r>
              <w:t xml:space="preserve">Pollution </w:t>
            </w:r>
          </w:p>
        </w:tc>
        <w:tc>
          <w:tcPr>
            <w:tcW w:w="1307" w:type="dxa"/>
          </w:tcPr>
          <w:p w14:paraId="07ECDC80" w14:textId="2980C837" w:rsidR="00D968A5" w:rsidRDefault="00D968A5" w:rsidP="001B51E4">
            <w:pPr>
              <w:jc w:val="right"/>
            </w:pPr>
            <w:r>
              <w:t xml:space="preserve">Bilan carbone : </w:t>
            </w:r>
            <w:r w:rsidRPr="00D968A5">
              <w:rPr>
                <w:rFonts w:asciiTheme="minorHAnsi" w:eastAsia="Times New Roman" w:hAnsiTheme="minorHAnsi" w:cstheme="minorHAnsi"/>
                <w:sz w:val="20"/>
                <w:szCs w:val="20"/>
              </w:rPr>
              <w:t>0.45 kg équivalent carbone par tonne transportée et par km parcouru</w:t>
            </w:r>
          </w:p>
        </w:tc>
        <w:tc>
          <w:tcPr>
            <w:tcW w:w="1516" w:type="dxa"/>
            <w:gridSpan w:val="2"/>
          </w:tcPr>
          <w:p w14:paraId="6DE1295C" w14:textId="77777777" w:rsidR="00D968A5" w:rsidRDefault="00D968A5" w:rsidP="001B51E4">
            <w:pPr>
              <w:jc w:val="right"/>
            </w:pPr>
            <w:r>
              <w:t xml:space="preserve">Bilan carbone : </w:t>
            </w:r>
          </w:p>
          <w:p w14:paraId="24D3D279" w14:textId="7D613733" w:rsidR="00D968A5" w:rsidRDefault="00D968A5" w:rsidP="001B51E4">
            <w:pPr>
              <w:jc w:val="right"/>
            </w:pPr>
            <w:r w:rsidRPr="00D968A5">
              <w:rPr>
                <w:rFonts w:asciiTheme="minorHAnsi" w:eastAsia="Times New Roman" w:hAnsiTheme="minorHAnsi" w:cstheme="minorHAnsi"/>
                <w:sz w:val="20"/>
                <w:szCs w:val="20"/>
              </w:rPr>
              <w:t>0.0101 kg équivalent carbone par tonne transportée et par km parcouru. 0.0101 kg équivalent carbone par tonne transportée et par km parcouru.</w:t>
            </w:r>
          </w:p>
        </w:tc>
        <w:tc>
          <w:tcPr>
            <w:tcW w:w="3544" w:type="dxa"/>
          </w:tcPr>
          <w:p w14:paraId="25D6BBD6" w14:textId="77777777" w:rsidR="00D968A5" w:rsidRDefault="00D968A5" w:rsidP="00743532">
            <w:pPr>
              <w:jc w:val="left"/>
            </w:pPr>
            <w:r>
              <w:t>Le transport aérien est 45 fois plus polluant que le transport maritime, rapporté à la tonne transportée par km.</w:t>
            </w:r>
          </w:p>
          <w:p w14:paraId="63FC25F8" w14:textId="77777777" w:rsidR="00D968A5" w:rsidRDefault="00D968A5" w:rsidP="00743532">
            <w:pPr>
              <w:jc w:val="left"/>
            </w:pPr>
          </w:p>
          <w:p w14:paraId="5B827A39" w14:textId="77777777" w:rsidR="00D968A5" w:rsidRDefault="009C7A0D" w:rsidP="00743532">
            <w:pPr>
              <w:jc w:val="left"/>
            </w:pPr>
            <w:r>
              <w:t xml:space="preserve">La préoccupation environnementale n’est pas qu’un argument de vente pour de plus en plus d’entreprises, </w:t>
            </w:r>
            <w:r w:rsidR="00C263BF">
              <w:t>pour lesquelles la réduction de leur empreinte sur l’environnement fait partie</w:t>
            </w:r>
            <w:r>
              <w:t xml:space="preserve"> dans leurs objectifs. </w:t>
            </w:r>
          </w:p>
          <w:p w14:paraId="6D3E39BB" w14:textId="51687B83" w:rsidR="00C263BF" w:rsidRDefault="00C263BF" w:rsidP="00743532">
            <w:pPr>
              <w:jc w:val="left"/>
            </w:pPr>
          </w:p>
        </w:tc>
      </w:tr>
    </w:tbl>
    <w:p w14:paraId="23C1F0A6" w14:textId="6239C607" w:rsidR="00441220" w:rsidRDefault="00441220" w:rsidP="00FD70CD">
      <w:pPr>
        <w:spacing w:after="160" w:line="259" w:lineRule="auto"/>
        <w:jc w:val="left"/>
        <w:rPr>
          <w:rFonts w:cs="Calibri"/>
        </w:rPr>
      </w:pPr>
    </w:p>
    <w:p w14:paraId="5D6EDD72" w14:textId="27BB4BE7" w:rsidR="00441220" w:rsidRDefault="00C263BF" w:rsidP="00177E7B">
      <w:pPr>
        <w:spacing w:after="160" w:line="259" w:lineRule="auto"/>
      </w:pPr>
      <w:r>
        <w:t xml:space="preserve">Si le prospect n’est pas pressé quant au délai de livraison, la solution maritime pourrait être pertinente. Même si la différence de prix n’est pas </w:t>
      </w:r>
      <w:r w:rsidR="008C5389">
        <w:t>énorme</w:t>
      </w:r>
      <w:r>
        <w:t xml:space="preserve">, le niveau de sécurité du transport maritime est bon et son empreinte carbone est bien plus faible que </w:t>
      </w:r>
      <w:r w:rsidR="008C5389">
        <w:t>celle du</w:t>
      </w:r>
      <w:r>
        <w:t xml:space="preserve"> transport aérien.  </w:t>
      </w:r>
    </w:p>
    <w:p w14:paraId="575B969D" w14:textId="77777777" w:rsidR="00326E77" w:rsidRDefault="00326E77" w:rsidP="00177E7B">
      <w:pPr>
        <w:spacing w:after="160" w:line="259" w:lineRule="auto"/>
        <w:rPr>
          <w:rFonts w:cs="Calibri"/>
        </w:rPr>
      </w:pPr>
    </w:p>
    <w:p w14:paraId="335EF50B" w14:textId="14645DD4" w:rsidR="00890BB4" w:rsidRPr="00890BB4" w:rsidRDefault="00890BB4" w:rsidP="00177E7B">
      <w:pPr>
        <w:pStyle w:val="Paragraphedeliste"/>
        <w:numPr>
          <w:ilvl w:val="0"/>
          <w:numId w:val="13"/>
        </w:numPr>
        <w:rPr>
          <w:rFonts w:cs="Calibri"/>
        </w:rPr>
      </w:pPr>
      <w:r>
        <w:lastRenderedPageBreak/>
        <w:t>Justifiez le fait que Saint-</w:t>
      </w:r>
      <w:proofErr w:type="spellStart"/>
      <w:r w:rsidR="007066F8">
        <w:t>Euristide</w:t>
      </w:r>
      <w:proofErr w:type="spellEnd"/>
      <w:r>
        <w:t xml:space="preserve"> ait décidé pour l’instant que </w:t>
      </w:r>
      <w:r w:rsidR="00EC52DB">
        <w:t>l</w:t>
      </w:r>
      <w:r>
        <w:t xml:space="preserve">es paiements se feraient exclusivement en EUR. </w:t>
      </w:r>
    </w:p>
    <w:p w14:paraId="0E88F7DB" w14:textId="15FA0901" w:rsidR="00441220" w:rsidRDefault="00890BB4" w:rsidP="00177E7B">
      <w:pPr>
        <w:spacing w:after="160" w:line="259" w:lineRule="auto"/>
        <w:rPr>
          <w:rFonts w:cs="Calibri"/>
        </w:rPr>
      </w:pPr>
      <w:r>
        <w:rPr>
          <w:rFonts w:cs="Calibri"/>
        </w:rPr>
        <w:t>Cela permet à Saint-</w:t>
      </w:r>
      <w:proofErr w:type="spellStart"/>
      <w:r w:rsidR="007066F8">
        <w:rPr>
          <w:rFonts w:cs="Calibri"/>
        </w:rPr>
        <w:t>Euristide</w:t>
      </w:r>
      <w:proofErr w:type="spellEnd"/>
      <w:r>
        <w:rPr>
          <w:rFonts w:cs="Calibri"/>
        </w:rPr>
        <w:t>, jeune entreprise, de ne pas supporter le risque de change, né du décalage dans le temps entre</w:t>
      </w:r>
      <w:r w:rsidR="008C5389">
        <w:rPr>
          <w:rFonts w:cs="Calibri"/>
        </w:rPr>
        <w:t xml:space="preserve"> la remise de l’offre et</w:t>
      </w:r>
      <w:r>
        <w:rPr>
          <w:rFonts w:cs="Calibri"/>
        </w:rPr>
        <w:t xml:space="preserve"> le paiement. Cela lui évite les coûts liés à la gestion du risque de change</w:t>
      </w:r>
      <w:r w:rsidR="008C5389">
        <w:rPr>
          <w:rFonts w:cs="Calibri"/>
        </w:rPr>
        <w:t xml:space="preserve"> et aux</w:t>
      </w:r>
      <w:r>
        <w:rPr>
          <w:rFonts w:cs="Calibri"/>
        </w:rPr>
        <w:t xml:space="preserve"> commissions bancaires. Cependant l’entreprise fait supporter le risque à ses clients</w:t>
      </w:r>
      <w:r w:rsidR="003716A2">
        <w:rPr>
          <w:rFonts w:cs="Calibri"/>
        </w:rPr>
        <w:t xml:space="preserve"> hors zone euro</w:t>
      </w:r>
      <w:r>
        <w:rPr>
          <w:rFonts w:cs="Calibri"/>
        </w:rPr>
        <w:t xml:space="preserve">. </w:t>
      </w:r>
    </w:p>
    <w:p w14:paraId="4A97EE9C" w14:textId="19505C6F" w:rsidR="003716A2" w:rsidRPr="00326E77" w:rsidRDefault="003716A2" w:rsidP="00326E77">
      <w:pPr>
        <w:pStyle w:val="Paragraphedeliste"/>
        <w:numPr>
          <w:ilvl w:val="0"/>
          <w:numId w:val="13"/>
        </w:numPr>
        <w:rPr>
          <w:rFonts w:cs="Calibri"/>
        </w:rPr>
      </w:pPr>
      <w:r w:rsidRPr="00326E77">
        <w:rPr>
          <w:rFonts w:cs="Calibri"/>
        </w:rPr>
        <w:t xml:space="preserve">Appréciez le risque de non-paiement. M. Lemarchand envisage le recours au crédit documentaire export plutôt que l’encaissement simple. Est-ce pertinent ? Justifiez. </w:t>
      </w:r>
    </w:p>
    <w:p w14:paraId="058649AA" w14:textId="77777777" w:rsidR="008C5389" w:rsidRDefault="008C5389" w:rsidP="008C5389">
      <w:pPr>
        <w:spacing w:line="259" w:lineRule="auto"/>
        <w:rPr>
          <w:rFonts w:cs="Calibri"/>
        </w:rPr>
      </w:pPr>
    </w:p>
    <w:p w14:paraId="6F5BEDDA" w14:textId="7D2D161A" w:rsidR="006B0EBD" w:rsidRDefault="006B0EBD" w:rsidP="008C5389">
      <w:pPr>
        <w:spacing w:line="259" w:lineRule="auto"/>
        <w:rPr>
          <w:rFonts w:cs="Calibri"/>
        </w:rPr>
      </w:pPr>
      <w:r>
        <w:rPr>
          <w:rFonts w:cs="Calibri"/>
        </w:rPr>
        <w:t xml:space="preserve">La Chine présente un niveau de risque relativement </w:t>
      </w:r>
      <w:proofErr w:type="gramStart"/>
      <w:r>
        <w:rPr>
          <w:rFonts w:cs="Calibri"/>
        </w:rPr>
        <w:t>élevé</w:t>
      </w:r>
      <w:proofErr w:type="gramEnd"/>
      <w:r>
        <w:rPr>
          <w:rFonts w:cs="Calibri"/>
        </w:rPr>
        <w:t xml:space="preserve"> (B pour le risque pays et B pour l’environnement des affaires</w:t>
      </w:r>
      <w:r w:rsidR="003716A2">
        <w:rPr>
          <w:rFonts w:cs="Calibri"/>
        </w:rPr>
        <w:t>)</w:t>
      </w:r>
      <w:r>
        <w:rPr>
          <w:rFonts w:cs="Calibri"/>
        </w:rPr>
        <w:t>. Un crédit documentaire irrévocable et confirmé apparaît donc pertinent car il apporte une double-sécurité du paiement (garantie de la banque émettrice chinoise et de la banque française, en cas de défaillance du client chinois</w:t>
      </w:r>
      <w:r w:rsidR="008C5389">
        <w:rPr>
          <w:rFonts w:cs="Calibri"/>
        </w:rPr>
        <w:t>)</w:t>
      </w:r>
      <w:r>
        <w:rPr>
          <w:rFonts w:cs="Calibri"/>
        </w:rPr>
        <w:t xml:space="preserve">. Il permet donc de gérer à la fois le risque pays et le risque commercial. </w:t>
      </w:r>
    </w:p>
    <w:p w14:paraId="7FBF0FC1" w14:textId="694E80E7" w:rsidR="006B0EBD" w:rsidRDefault="006B0EBD" w:rsidP="00177E7B">
      <w:pPr>
        <w:spacing w:after="160" w:line="259" w:lineRule="auto"/>
        <w:rPr>
          <w:rFonts w:cs="Calibri"/>
        </w:rPr>
      </w:pPr>
      <w:r>
        <w:rPr>
          <w:rFonts w:cs="Calibri"/>
        </w:rPr>
        <w:t>Par ailleurs, si on considère que les ventes de Saint-</w:t>
      </w:r>
      <w:proofErr w:type="spellStart"/>
      <w:r w:rsidR="007066F8">
        <w:rPr>
          <w:rFonts w:cs="Calibri"/>
        </w:rPr>
        <w:t>Euristide</w:t>
      </w:r>
      <w:proofErr w:type="spellEnd"/>
      <w:r>
        <w:rPr>
          <w:rFonts w:cs="Calibri"/>
        </w:rPr>
        <w:t xml:space="preserve"> ne dépasseront 50000 EUR, le crédit documentaire irrévocable et confirmé </w:t>
      </w:r>
      <w:r w:rsidR="00177E7B">
        <w:rPr>
          <w:rFonts w:cs="Calibri"/>
        </w:rPr>
        <w:t>coûtera</w:t>
      </w:r>
      <w:r>
        <w:rPr>
          <w:rFonts w:cs="Calibri"/>
        </w:rPr>
        <w:t xml:space="preserve"> 370 EU</w:t>
      </w:r>
      <w:r w:rsidR="00177E7B">
        <w:rPr>
          <w:rFonts w:cs="Calibri"/>
        </w:rPr>
        <w:t>R</w:t>
      </w:r>
      <w:r>
        <w:rPr>
          <w:rFonts w:cs="Calibri"/>
        </w:rPr>
        <w:t>, soit moins de 3% d’une vente CIP</w:t>
      </w:r>
      <w:r w:rsidR="003716A2">
        <w:rPr>
          <w:rFonts w:cs="Calibri"/>
        </w:rPr>
        <w:t xml:space="preserve"> d’une palette</w:t>
      </w:r>
      <w:r>
        <w:rPr>
          <w:rFonts w:cs="Calibri"/>
        </w:rPr>
        <w:t xml:space="preserve">. Certes, cela entame la rentabilité de l’opération. Mais le crédit documentaire irrévocable </w:t>
      </w:r>
      <w:r w:rsidR="008C5389">
        <w:rPr>
          <w:rFonts w:cs="Calibri"/>
        </w:rPr>
        <w:t xml:space="preserve">et confirmé </w:t>
      </w:r>
      <w:r>
        <w:rPr>
          <w:rFonts w:cs="Calibri"/>
        </w:rPr>
        <w:t xml:space="preserve">apporte un haut niveau de sécurité contre le risque de non-paiement. Ce qui apparaît pertinent dans la situation présente compte tenu de </w:t>
      </w:r>
      <w:r w:rsidR="00DA1FE0">
        <w:rPr>
          <w:rFonts w:cs="Calibri"/>
        </w:rPr>
        <w:t xml:space="preserve">l’absence d’expérience </w:t>
      </w:r>
      <w:r>
        <w:rPr>
          <w:rFonts w:cs="Calibri"/>
        </w:rPr>
        <w:t>de l’entreprise</w:t>
      </w:r>
      <w:r w:rsidR="00DA1FE0">
        <w:rPr>
          <w:rFonts w:cs="Calibri"/>
        </w:rPr>
        <w:t xml:space="preserve"> en grand export</w:t>
      </w:r>
      <w:r>
        <w:rPr>
          <w:rFonts w:cs="Calibri"/>
        </w:rPr>
        <w:t>,</w:t>
      </w:r>
      <w:r w:rsidR="00DA1FE0">
        <w:rPr>
          <w:rFonts w:cs="Calibri"/>
        </w:rPr>
        <w:t xml:space="preserve"> de sa récence, du risque sur la Chine.</w:t>
      </w:r>
      <w:r>
        <w:rPr>
          <w:rFonts w:cs="Calibri"/>
        </w:rPr>
        <w:t xml:space="preserve"> </w:t>
      </w:r>
    </w:p>
    <w:p w14:paraId="35759D9A" w14:textId="77777777" w:rsidR="008C5389" w:rsidRDefault="008C5389" w:rsidP="00743532">
      <w:pPr>
        <w:rPr>
          <w:rFonts w:cs="Calibri"/>
          <w:u w:val="single"/>
        </w:rPr>
      </w:pPr>
    </w:p>
    <w:p w14:paraId="3301A19A" w14:textId="18AF1160" w:rsidR="00743532" w:rsidRPr="00AB5513" w:rsidRDefault="008929F1" w:rsidP="00743532">
      <w:pPr>
        <w:rPr>
          <w:rFonts w:cs="Calibri"/>
          <w:b/>
          <w:bCs/>
          <w:u w:val="single"/>
        </w:rPr>
      </w:pPr>
      <w:r w:rsidRPr="00AB5513">
        <w:rPr>
          <w:rFonts w:cs="Calibri"/>
          <w:b/>
          <w:bCs/>
          <w:u w:val="single"/>
        </w:rPr>
        <w:t>Activité</w:t>
      </w:r>
      <w:r w:rsidR="00743532" w:rsidRPr="00AB5513">
        <w:rPr>
          <w:rFonts w:cs="Calibri"/>
          <w:b/>
          <w:bCs/>
          <w:u w:val="single"/>
        </w:rPr>
        <w:t xml:space="preserve"> 2. Les Conditions Générales de Vente Export : les clauses juridiques</w:t>
      </w:r>
    </w:p>
    <w:p w14:paraId="3A74138D" w14:textId="77777777" w:rsidR="008C5389" w:rsidRPr="0098272B" w:rsidRDefault="008C5389" w:rsidP="00743532">
      <w:pPr>
        <w:rPr>
          <w:rFonts w:cs="Calibri"/>
          <w:u w:val="single"/>
        </w:rPr>
      </w:pPr>
    </w:p>
    <w:p w14:paraId="446DE05B" w14:textId="4644CD16" w:rsidR="00743532" w:rsidRDefault="00743532" w:rsidP="00743532">
      <w:pPr>
        <w:pStyle w:val="Paragraphedeliste"/>
        <w:numPr>
          <w:ilvl w:val="0"/>
          <w:numId w:val="20"/>
        </w:numPr>
        <w:rPr>
          <w:rFonts w:cs="Calibri"/>
        </w:rPr>
      </w:pPr>
      <w:r w:rsidRPr="00743532">
        <w:rPr>
          <w:rFonts w:cs="Calibri"/>
        </w:rPr>
        <w:t>Expliquez et justifiez les clauses juridiques des CGVE</w:t>
      </w:r>
    </w:p>
    <w:p w14:paraId="587CB083" w14:textId="5269EFCC" w:rsidR="00743532" w:rsidRDefault="00743532" w:rsidP="00743532">
      <w:pPr>
        <w:rPr>
          <w:rFonts w:cs="Calibri"/>
        </w:rPr>
      </w:pPr>
    </w:p>
    <w:p w14:paraId="45214325" w14:textId="71779BBF" w:rsidR="00743532" w:rsidRDefault="00743532" w:rsidP="00743532">
      <w:pPr>
        <w:rPr>
          <w:rFonts w:cs="Calibri"/>
        </w:rPr>
      </w:pPr>
      <w:r>
        <w:rPr>
          <w:rFonts w:cs="Calibri"/>
        </w:rPr>
        <w:t xml:space="preserve">Clause 4 : </w:t>
      </w:r>
    </w:p>
    <w:p w14:paraId="62357999" w14:textId="18807D6C" w:rsidR="00953F63" w:rsidRDefault="00743532" w:rsidP="00743532">
      <w:pPr>
        <w:rPr>
          <w:rFonts w:cs="Calibri"/>
        </w:rPr>
      </w:pPr>
      <w:r>
        <w:rPr>
          <w:rFonts w:cs="Calibri"/>
        </w:rPr>
        <w:t>Les entreprises sont soumises au risque de contrefaçon</w:t>
      </w:r>
      <w:r w:rsidR="00953F63">
        <w:rPr>
          <w:rFonts w:cs="Calibri"/>
        </w:rPr>
        <w:t xml:space="preserve">, </w:t>
      </w:r>
      <w:r w:rsidR="00F00BDE">
        <w:rPr>
          <w:rFonts w:cs="Calibri"/>
        </w:rPr>
        <w:t xml:space="preserve">risque </w:t>
      </w:r>
      <w:r>
        <w:rPr>
          <w:rFonts w:cs="Calibri"/>
        </w:rPr>
        <w:t>amplifié à l’export</w:t>
      </w:r>
      <w:r w:rsidR="00953F63">
        <w:rPr>
          <w:rFonts w:cs="Calibri"/>
        </w:rPr>
        <w:t xml:space="preserve">, et encore </w:t>
      </w:r>
      <w:r w:rsidR="0098050F">
        <w:rPr>
          <w:rFonts w:cs="Calibri"/>
        </w:rPr>
        <w:t>davantage</w:t>
      </w:r>
      <w:r w:rsidR="00953F63">
        <w:rPr>
          <w:rFonts w:cs="Calibri"/>
        </w:rPr>
        <w:t xml:space="preserve"> lorsqu’il s’agit de produits</w:t>
      </w:r>
      <w:r w:rsidR="00DD1579">
        <w:rPr>
          <w:rFonts w:cs="Calibri"/>
        </w:rPr>
        <w:t xml:space="preserve"> </w:t>
      </w:r>
      <w:r w:rsidR="00953F63">
        <w:rPr>
          <w:rFonts w:cs="Calibri"/>
        </w:rPr>
        <w:t>haut de gamme, comme ici</w:t>
      </w:r>
      <w:r>
        <w:rPr>
          <w:rFonts w:cs="Calibri"/>
        </w:rPr>
        <w:t xml:space="preserve">. Cette </w:t>
      </w:r>
      <w:r w:rsidR="00953F63">
        <w:rPr>
          <w:rFonts w:cs="Calibri"/>
        </w:rPr>
        <w:t xml:space="preserve">clause </w:t>
      </w:r>
      <w:r>
        <w:rPr>
          <w:rFonts w:cs="Calibri"/>
        </w:rPr>
        <w:t xml:space="preserve">permet </w:t>
      </w:r>
      <w:r w:rsidR="00F00BDE">
        <w:rPr>
          <w:rFonts w:cs="Calibri"/>
        </w:rPr>
        <w:t>de rappeler à l’Acheteur les principes de la propriété industrielle en termes de protection. Ce qui peut dissuader les éventuels contrefacteurs et permet d</w:t>
      </w:r>
      <w:r>
        <w:rPr>
          <w:rFonts w:cs="Calibri"/>
        </w:rPr>
        <w:t>e pouvoir engager des poursuites en cas d’utilisation frauduleuse de la marque ou de contrefaçon</w:t>
      </w:r>
      <w:r w:rsidR="00FB0E1E">
        <w:rPr>
          <w:rFonts w:cs="Calibri"/>
        </w:rPr>
        <w:t>s</w:t>
      </w:r>
      <w:r>
        <w:rPr>
          <w:rFonts w:cs="Calibri"/>
        </w:rPr>
        <w:t xml:space="preserve">. </w:t>
      </w:r>
      <w:r w:rsidR="00F00BDE">
        <w:rPr>
          <w:rFonts w:cs="Calibri"/>
        </w:rPr>
        <w:t>Pour cela, il convient d’avoir dépos</w:t>
      </w:r>
      <w:r w:rsidR="00177E7B">
        <w:rPr>
          <w:rFonts w:cs="Calibri"/>
        </w:rPr>
        <w:t>é</w:t>
      </w:r>
      <w:r w:rsidR="00F00BDE">
        <w:rPr>
          <w:rFonts w:cs="Calibri"/>
        </w:rPr>
        <w:t xml:space="preserve"> ses marques, dessins, modèles…</w:t>
      </w:r>
    </w:p>
    <w:p w14:paraId="7E1C8A8A" w14:textId="7FEDEADB" w:rsidR="00743532" w:rsidRDefault="00F00BDE" w:rsidP="00743532">
      <w:pPr>
        <w:rPr>
          <w:rFonts w:cs="Calibri"/>
        </w:rPr>
      </w:pPr>
      <w:r>
        <w:rPr>
          <w:rFonts w:cs="Calibri"/>
        </w:rPr>
        <w:t>L</w:t>
      </w:r>
      <w:r w:rsidR="00D22AAD">
        <w:rPr>
          <w:rFonts w:cs="Calibri"/>
        </w:rPr>
        <w:t>es marques déposées auprès de l’INPI, au niveau international, sont protégées pour une durée de 10 ans, renouvelable indéfiniment. Les modèles et dessins sont protégées pendant 5 ans, renouvelable jusqu’à 25 ans</w:t>
      </w:r>
      <w:r w:rsidR="00953F63">
        <w:rPr>
          <w:rFonts w:cs="Calibri"/>
        </w:rPr>
        <w:t xml:space="preserve"> au titre de la propriété industrielle</w:t>
      </w:r>
      <w:r w:rsidR="009D29AD">
        <w:rPr>
          <w:rFonts w:cs="Calibri"/>
        </w:rPr>
        <w:t xml:space="preserve">. </w:t>
      </w:r>
    </w:p>
    <w:p w14:paraId="03DB94C1" w14:textId="51666BDA" w:rsidR="00743532" w:rsidRDefault="00743532" w:rsidP="00743532">
      <w:pPr>
        <w:rPr>
          <w:rFonts w:cs="Calibri"/>
        </w:rPr>
      </w:pPr>
    </w:p>
    <w:p w14:paraId="61445F3D" w14:textId="391A670A" w:rsidR="00953F63" w:rsidRDefault="00953F63" w:rsidP="00743532">
      <w:pPr>
        <w:rPr>
          <w:rFonts w:cs="Calibri"/>
        </w:rPr>
      </w:pPr>
      <w:r>
        <w:rPr>
          <w:rFonts w:cs="Calibri"/>
        </w:rPr>
        <w:t xml:space="preserve">Clause 14 : </w:t>
      </w:r>
    </w:p>
    <w:p w14:paraId="44EFAB13" w14:textId="79A02252" w:rsidR="00953F63" w:rsidRDefault="00953F63" w:rsidP="00743532">
      <w:pPr>
        <w:rPr>
          <w:rFonts w:cs="Calibri"/>
        </w:rPr>
      </w:pPr>
      <w:r>
        <w:rPr>
          <w:rFonts w:cs="Calibri"/>
        </w:rPr>
        <w:t xml:space="preserve">Rappel des modalités pour pouvoir émettre des réserves sur une livraison. Il est cohérent que les délais soient </w:t>
      </w:r>
      <w:r w:rsidR="00DD1579">
        <w:rPr>
          <w:rFonts w:cs="Calibri"/>
        </w:rPr>
        <w:t>précisés (ils correspondent aux règles édi</w:t>
      </w:r>
      <w:r w:rsidR="00177E7B">
        <w:rPr>
          <w:rFonts w:cs="Calibri"/>
        </w:rPr>
        <w:t>c</w:t>
      </w:r>
      <w:r w:rsidR="00DD1579">
        <w:rPr>
          <w:rFonts w:cs="Calibri"/>
        </w:rPr>
        <w:t>tées dans les conventions internationales de transport)</w:t>
      </w:r>
      <w:r w:rsidR="00F00BDE">
        <w:rPr>
          <w:rFonts w:cs="Calibri"/>
        </w:rPr>
        <w:t>, ainsi que</w:t>
      </w:r>
      <w:r w:rsidR="00DD1579">
        <w:rPr>
          <w:rFonts w:cs="Calibri"/>
        </w:rPr>
        <w:t xml:space="preserve"> la forme de la réclamation (LRAR électronique)</w:t>
      </w:r>
      <w:r>
        <w:rPr>
          <w:rFonts w:cs="Calibri"/>
        </w:rPr>
        <w:t>. La clause gère à la fois les réserves liées à la préparation de la commande</w:t>
      </w:r>
      <w:r w:rsidR="00177E7B">
        <w:rPr>
          <w:rFonts w:cs="Calibri"/>
        </w:rPr>
        <w:t xml:space="preserve"> et </w:t>
      </w:r>
      <w:r>
        <w:rPr>
          <w:rFonts w:cs="Calibri"/>
        </w:rPr>
        <w:t xml:space="preserve">au transport. </w:t>
      </w:r>
      <w:r w:rsidR="00F00BDE">
        <w:rPr>
          <w:rFonts w:cs="Calibri"/>
        </w:rPr>
        <w:t xml:space="preserve">Ce qui peut paraître peu clair, à la lecture. </w:t>
      </w:r>
    </w:p>
    <w:p w14:paraId="6DBD6C9B" w14:textId="396BE811" w:rsidR="00DD1579" w:rsidRDefault="00DD1579" w:rsidP="00743532">
      <w:pPr>
        <w:rPr>
          <w:rFonts w:cs="Calibri"/>
        </w:rPr>
      </w:pPr>
      <w:r>
        <w:rPr>
          <w:rFonts w:cs="Calibri"/>
        </w:rPr>
        <w:t xml:space="preserve">Les réclamations quant à la qualité des produits sont aussi limitées dans le temps et exigent la même forme de recours. </w:t>
      </w:r>
      <w:r w:rsidR="00F00BDE">
        <w:rPr>
          <w:rFonts w:cs="Calibri"/>
        </w:rPr>
        <w:t>Délai m</w:t>
      </w:r>
      <w:r>
        <w:rPr>
          <w:rFonts w:cs="Calibri"/>
        </w:rPr>
        <w:t xml:space="preserve">ax : 1 an : </w:t>
      </w:r>
      <w:r w:rsidR="003A0973">
        <w:rPr>
          <w:rFonts w:cs="Calibri"/>
        </w:rPr>
        <w:t xml:space="preserve">délai </w:t>
      </w:r>
      <w:r>
        <w:rPr>
          <w:rFonts w:cs="Calibri"/>
        </w:rPr>
        <w:t>raisonnable</w:t>
      </w:r>
      <w:r w:rsidR="003A0973">
        <w:rPr>
          <w:rFonts w:cs="Calibri"/>
        </w:rPr>
        <w:t xml:space="preserve"> pour que les chaussettes soient vendues au consommateur final et utilisées</w:t>
      </w:r>
      <w:r>
        <w:rPr>
          <w:rFonts w:cs="Calibri"/>
        </w:rPr>
        <w:t xml:space="preserve">. </w:t>
      </w:r>
    </w:p>
    <w:p w14:paraId="6ECBF6D7" w14:textId="7F5F64BB" w:rsidR="00743532" w:rsidRDefault="00743532" w:rsidP="00743532"/>
    <w:p w14:paraId="09A8587E" w14:textId="3FFDBA85" w:rsidR="003A0973" w:rsidRDefault="003A0973" w:rsidP="00743532">
      <w:r>
        <w:lastRenderedPageBreak/>
        <w:t xml:space="preserve">Clause 16 : </w:t>
      </w:r>
    </w:p>
    <w:p w14:paraId="03E946FA" w14:textId="2DDAD51E" w:rsidR="003A0973" w:rsidRDefault="003A0973" w:rsidP="00743532">
      <w:r>
        <w:t>Clause de réserve de propriété décalant le transfert au paiement intégral du prix. Permet à Saint-</w:t>
      </w:r>
      <w:proofErr w:type="spellStart"/>
      <w:r w:rsidR="007066F8">
        <w:t>Euristide</w:t>
      </w:r>
      <w:proofErr w:type="spellEnd"/>
      <w:r>
        <w:t xml:space="preserve"> de réclamer la marchandise en cas de non-paiement. La clause rappelle que cela n’a rien à voir avec le transfert du risque transport prévu dans l’incoterm. </w:t>
      </w:r>
    </w:p>
    <w:p w14:paraId="4E46BCFC" w14:textId="77777777" w:rsidR="003A0973" w:rsidRDefault="003A0973" w:rsidP="00743532"/>
    <w:p w14:paraId="1690A508" w14:textId="133795D7" w:rsidR="003A0973" w:rsidRDefault="003A0973" w:rsidP="00743532">
      <w:r>
        <w:t xml:space="preserve">Clause 17 : </w:t>
      </w:r>
    </w:p>
    <w:p w14:paraId="567C1F2A" w14:textId="7F087449" w:rsidR="003A0973" w:rsidRDefault="003A0973" w:rsidP="00743532">
      <w:r>
        <w:t>Cette clause présente la responsabilité civile de Saint-</w:t>
      </w:r>
      <w:proofErr w:type="spellStart"/>
      <w:r w:rsidR="007066F8">
        <w:t>Euristide</w:t>
      </w:r>
      <w:proofErr w:type="spellEnd"/>
      <w:r>
        <w:t xml:space="preserve">, s’il n’exécute pas ses obligations contractuelles. Il est aussi responsable du fait de l’utilisation de ses produits. Il s’exonère en cas de force majeure, de l’usure normale de ses produits et d’une utilisation défectueuse. </w:t>
      </w:r>
      <w:r w:rsidR="00FB0E1E">
        <w:t xml:space="preserve">Ce qui est cohérent. </w:t>
      </w:r>
    </w:p>
    <w:p w14:paraId="1EB9993A" w14:textId="77777777" w:rsidR="003A0973" w:rsidRDefault="003A0973" w:rsidP="00743532"/>
    <w:p w14:paraId="552D92AC" w14:textId="235FFFE4" w:rsidR="00743532" w:rsidRDefault="003A0973" w:rsidP="00743532">
      <w:r>
        <w:t xml:space="preserve">Clause 19 : </w:t>
      </w:r>
    </w:p>
    <w:p w14:paraId="34E883DA" w14:textId="0699BC34" w:rsidR="00BD3864" w:rsidRDefault="008C5389" w:rsidP="00743532">
      <w:r>
        <w:t>L’entreprise s</w:t>
      </w:r>
      <w:r w:rsidR="00BD3864">
        <w:t>’exonère en cas de force majeure (évènement indépendant de sa volonté, insurmontable, imprévisible, selon la loi française). Cohérence juridique : Saint-</w:t>
      </w:r>
      <w:proofErr w:type="spellStart"/>
      <w:r w:rsidR="007066F8">
        <w:t>Euristide</w:t>
      </w:r>
      <w:proofErr w:type="spellEnd"/>
      <w:r w:rsidR="00BD3864">
        <w:t xml:space="preserve"> ne souhaite indemniser que lorsque sa responsabilité est engagée. </w:t>
      </w:r>
    </w:p>
    <w:p w14:paraId="2AC2FDAD" w14:textId="10A71494" w:rsidR="00743532" w:rsidRDefault="00743532" w:rsidP="00743532"/>
    <w:p w14:paraId="74CD35F3" w14:textId="287085E8" w:rsidR="00BD3864" w:rsidRDefault="00BD3864" w:rsidP="00743532">
      <w:r>
        <w:t>Clause 21 :</w:t>
      </w:r>
    </w:p>
    <w:p w14:paraId="7FCDE154" w14:textId="6F0EFD52" w:rsidR="00BD3864" w:rsidRDefault="00BD3864" w:rsidP="00743532">
      <w:r>
        <w:t>En cas de litiges, l’affaire sera portée devant le tribunal de Commerce de Lyon. Le droit applicable au contrat est le droit français. En matière internationale, les parties ont le choix de la localisation du tribunal -elles peuvent aussi recourir à la justice alternative - et du droit du contrat. Saint-</w:t>
      </w:r>
      <w:proofErr w:type="spellStart"/>
      <w:r w:rsidR="007066F8">
        <w:t>Euristide</w:t>
      </w:r>
      <w:proofErr w:type="spellEnd"/>
      <w:r>
        <w:t>, entreprise nouvelle</w:t>
      </w:r>
      <w:r w:rsidR="00E362C2">
        <w:t>,</w:t>
      </w:r>
      <w:r>
        <w:t xml:space="preserve"> a décidé de dépendre d’un droit et d’une justice qu’</w:t>
      </w:r>
      <w:r w:rsidR="008C5389">
        <w:t>il</w:t>
      </w:r>
      <w:r>
        <w:t xml:space="preserve"> connaît bien. </w:t>
      </w:r>
    </w:p>
    <w:p w14:paraId="57031878" w14:textId="2CCE97C6" w:rsidR="00BD3864" w:rsidRDefault="00BD3864" w:rsidP="00743532"/>
    <w:p w14:paraId="144AD326" w14:textId="37A1303B" w:rsidR="00743532" w:rsidRDefault="00BD3864" w:rsidP="00743532">
      <w:r>
        <w:t>Clause 22 : En cas de litige, c’est la version française du contrat qui sera étudiée</w:t>
      </w:r>
      <w:r w:rsidR="00F804A5">
        <w:t xml:space="preserve"> par les juges</w:t>
      </w:r>
      <w:r>
        <w:t>. Là aussi, Saint-</w:t>
      </w:r>
      <w:proofErr w:type="spellStart"/>
      <w:r w:rsidR="007066F8">
        <w:t>Euristide</w:t>
      </w:r>
      <w:proofErr w:type="spellEnd"/>
      <w:r>
        <w:t xml:space="preserve"> souhaite que ce soit la version française, langue qu’il maîtrise, qui soit retenue.</w:t>
      </w:r>
      <w:r w:rsidR="0098050F">
        <w:t xml:space="preserve"> </w:t>
      </w:r>
    </w:p>
    <w:p w14:paraId="60ED4495" w14:textId="77777777" w:rsidR="00F804A5" w:rsidRDefault="00F804A5" w:rsidP="00F804A5">
      <w:pPr>
        <w:ind w:firstLine="708"/>
      </w:pPr>
    </w:p>
    <w:p w14:paraId="271DE5A6" w14:textId="5FC9311C" w:rsidR="00743532" w:rsidRPr="00743532" w:rsidRDefault="00743532" w:rsidP="00743532">
      <w:pPr>
        <w:pStyle w:val="Paragraphedeliste"/>
        <w:numPr>
          <w:ilvl w:val="0"/>
          <w:numId w:val="20"/>
        </w:numPr>
        <w:rPr>
          <w:rFonts w:cs="Calibri"/>
        </w:rPr>
      </w:pPr>
      <w:r w:rsidRPr="00743532">
        <w:rPr>
          <w:rFonts w:cs="Calibri"/>
        </w:rPr>
        <w:t xml:space="preserve">D’un point de vue commercial, que pensez-vous de l’extrait des CGVE proposé ? </w:t>
      </w:r>
    </w:p>
    <w:p w14:paraId="1C47DFA1" w14:textId="2573F62D" w:rsidR="00B550F9" w:rsidRDefault="00B550F9" w:rsidP="00B550F9">
      <w:pPr>
        <w:rPr>
          <w:rFonts w:cs="Calibri"/>
        </w:rPr>
      </w:pPr>
    </w:p>
    <w:p w14:paraId="0EE898A0" w14:textId="29AA5BAE" w:rsidR="00FB0E1E" w:rsidRDefault="00FB0E1E" w:rsidP="00453E00">
      <w:r>
        <w:t>Les clauses 4, 14, 16 et 17 protègent ou engagent Saint-</w:t>
      </w:r>
      <w:proofErr w:type="spellStart"/>
      <w:r w:rsidR="007066F8">
        <w:t>Euristide</w:t>
      </w:r>
      <w:proofErr w:type="spellEnd"/>
      <w:r>
        <w:t xml:space="preserve"> de façon équilibrée vis-à-vis de l’acheteur qui devrait les accepter sans trop de souci.</w:t>
      </w:r>
    </w:p>
    <w:p w14:paraId="3DC858F2" w14:textId="77777777" w:rsidR="00FB0E1E" w:rsidRDefault="00FB0E1E" w:rsidP="00453E00"/>
    <w:p w14:paraId="491D94EE" w14:textId="096D057D" w:rsidR="0042277F" w:rsidRDefault="00FB0E1E" w:rsidP="00453E00">
      <w:r>
        <w:t>La clause 19 voit le concept de force majeure sous l’angle français</w:t>
      </w:r>
      <w:r w:rsidR="00681183">
        <w:t>, puisque le contrat dépend du droit français</w:t>
      </w:r>
      <w:r>
        <w:t xml:space="preserve">. Les clauses 21 et 22 imposent le choix du droit français, d’une juridiction française et du français comme langue du contrat. En </w:t>
      </w:r>
      <w:r w:rsidR="00681183">
        <w:t>ma</w:t>
      </w:r>
      <w:r>
        <w:t xml:space="preserve">tière internationale, les parties ont le libre-choix de ces éléments. Il est possible que </w:t>
      </w:r>
      <w:r w:rsidR="00681183">
        <w:t>certains</w:t>
      </w:r>
      <w:r>
        <w:t xml:space="preserve"> acheteurs potentiels cherchent à discuter</w:t>
      </w:r>
      <w:r w:rsidR="00681183">
        <w:t>/négocier</w:t>
      </w:r>
      <w:r>
        <w:t xml:space="preserve"> </w:t>
      </w:r>
      <w:r w:rsidR="00681183">
        <w:t>c</w:t>
      </w:r>
      <w:r>
        <w:t xml:space="preserve">es points. </w:t>
      </w:r>
      <w:r w:rsidR="00681183">
        <w:t>Une solution pourrait être de proposer un recours à la justice alternative (arbitrage) qui peut être plus apprécié</w:t>
      </w:r>
      <w:r w:rsidR="00F804A5">
        <w:t>e</w:t>
      </w:r>
      <w:r w:rsidR="00681183">
        <w:t xml:space="preserve"> comme mode de résolution des litiges dans les affaires commerciales</w:t>
      </w:r>
      <w:r w:rsidR="001F3C47">
        <w:t xml:space="preserve"> internationales</w:t>
      </w:r>
      <w:r w:rsidR="00681183">
        <w:t xml:space="preserve">. </w:t>
      </w:r>
      <w:r>
        <w:t xml:space="preserve"> </w:t>
      </w:r>
    </w:p>
    <w:p w14:paraId="1BE5560A" w14:textId="48226CD6" w:rsidR="00467F94" w:rsidRDefault="00467F94" w:rsidP="00453E00"/>
    <w:p w14:paraId="6BB63837" w14:textId="48977417" w:rsidR="00467F94" w:rsidRDefault="00467F94" w:rsidP="00453E00"/>
    <w:p w14:paraId="754D7596" w14:textId="10FEE867" w:rsidR="00467F94" w:rsidRDefault="00467F94" w:rsidP="00453E00"/>
    <w:p w14:paraId="4E925669" w14:textId="5F09CAEA" w:rsidR="00467F94" w:rsidRDefault="00467F94">
      <w:pPr>
        <w:spacing w:after="160" w:line="259" w:lineRule="auto"/>
        <w:jc w:val="left"/>
      </w:pPr>
      <w:r>
        <w:br w:type="page"/>
      </w:r>
    </w:p>
    <w:p w14:paraId="48EF6431" w14:textId="77777777" w:rsidR="00467F94" w:rsidRDefault="00467F94" w:rsidP="00467F94">
      <w:r w:rsidRPr="008A2AAA">
        <w:rPr>
          <w:b/>
          <w:bCs/>
          <w:u w:val="single"/>
        </w:rPr>
        <w:lastRenderedPageBreak/>
        <w:t>Synthèse</w:t>
      </w:r>
      <w:r>
        <w:t> :</w:t>
      </w:r>
    </w:p>
    <w:p w14:paraId="73B03932" w14:textId="77777777" w:rsidR="00421BA2" w:rsidRDefault="00421BA2" w:rsidP="00467F94">
      <w:pPr>
        <w:rPr>
          <w:u w:val="single"/>
        </w:rPr>
      </w:pPr>
    </w:p>
    <w:p w14:paraId="0B93ACE3" w14:textId="2213FBD1" w:rsidR="00467F94" w:rsidRPr="009B2D72" w:rsidRDefault="00467F94" w:rsidP="00467F94">
      <w:pPr>
        <w:rPr>
          <w:b/>
          <w:bCs/>
        </w:rPr>
      </w:pPr>
      <w:r w:rsidRPr="009B2D72">
        <w:rPr>
          <w:b/>
          <w:bCs/>
        </w:rPr>
        <w:t xml:space="preserve">Fiche Introduction à la MOI </w:t>
      </w:r>
    </w:p>
    <w:p w14:paraId="7E0686B3" w14:textId="0F1A8562" w:rsidR="005165FD" w:rsidRDefault="00467F94" w:rsidP="00421BA2">
      <w:pPr>
        <w:pStyle w:val="Paragraphedeliste"/>
        <w:numPr>
          <w:ilvl w:val="0"/>
          <w:numId w:val="22"/>
        </w:numPr>
        <w:tabs>
          <w:tab w:val="left" w:pos="3670"/>
        </w:tabs>
      </w:pPr>
      <w:r>
        <w:t>Une opération internationale</w:t>
      </w:r>
      <w:r w:rsidR="005165FD">
        <w:t xml:space="preserve"> hors UE est plus complexe à réaliser et plus risquée qu’une opération au sein de l’UE. </w:t>
      </w:r>
    </w:p>
    <w:p w14:paraId="3B5C2BC6" w14:textId="4782BFD7" w:rsidR="00467F94" w:rsidRDefault="00467F94" w:rsidP="00467F94">
      <w:pPr>
        <w:tabs>
          <w:tab w:val="left" w:pos="3670"/>
        </w:tabs>
      </w:pPr>
      <w:r>
        <w:t xml:space="preserve"> </w:t>
      </w:r>
      <w:r>
        <w:tab/>
      </w:r>
    </w:p>
    <w:p w14:paraId="0D2CE901" w14:textId="36183452" w:rsidR="002E3342" w:rsidRPr="00421BA2" w:rsidRDefault="006647CC" w:rsidP="00421BA2">
      <w:pPr>
        <w:pStyle w:val="Paragraphedeliste"/>
        <w:numPr>
          <w:ilvl w:val="0"/>
          <w:numId w:val="22"/>
        </w:numPr>
        <w:shd w:val="clear" w:color="auto" w:fill="FFFFFF"/>
        <w:spacing w:line="240" w:lineRule="auto"/>
        <w:rPr>
          <w:rFonts w:asciiTheme="minorHAnsi" w:eastAsia="Times New Roman" w:hAnsiTheme="minorHAnsi" w:cstheme="minorHAnsi"/>
          <w:color w:val="222222"/>
        </w:rPr>
      </w:pPr>
      <w:r w:rsidRPr="00421BA2">
        <w:rPr>
          <w:rFonts w:asciiTheme="minorHAnsi" w:hAnsiTheme="minorHAnsi" w:cstheme="minorHAnsi"/>
        </w:rPr>
        <w:t>Le risque pays et le risque commercial</w:t>
      </w:r>
      <w:r w:rsidR="00087B1E" w:rsidRPr="00421BA2">
        <w:rPr>
          <w:rFonts w:asciiTheme="minorHAnsi" w:hAnsiTheme="minorHAnsi" w:cstheme="minorHAnsi"/>
        </w:rPr>
        <w:t xml:space="preserve"> : </w:t>
      </w:r>
      <w:r w:rsidR="002E3342" w:rsidRPr="00421BA2">
        <w:rPr>
          <w:rFonts w:asciiTheme="minorHAnsi" w:hAnsiTheme="minorHAnsi" w:cstheme="minorHAnsi"/>
          <w:color w:val="000000"/>
        </w:rPr>
        <w:t xml:space="preserve">Le risque pays est le risque de matérialisation d'un sinistre résultant du contexte économique et politique d'un État étranger, dans lequel une entreprise effectue une partie de ses activités. </w:t>
      </w:r>
      <w:r w:rsidR="002E3342" w:rsidRPr="00421BA2">
        <w:rPr>
          <w:rFonts w:asciiTheme="minorHAnsi" w:hAnsiTheme="minorHAnsi" w:cstheme="minorHAnsi"/>
          <w:color w:val="2D162D"/>
          <w:shd w:val="clear" w:color="auto" w:fill="FFFFFF"/>
        </w:rPr>
        <w:t xml:space="preserve">Il est indépendant des caractéristiques propres du partenaire commercial mais a une </w:t>
      </w:r>
      <w:r w:rsidR="002E3342" w:rsidRPr="00421BA2">
        <w:rPr>
          <w:rFonts w:asciiTheme="minorHAnsi" w:hAnsiTheme="minorHAnsi" w:cstheme="minorHAnsi"/>
          <w:color w:val="000000"/>
          <w:shd w:val="clear" w:color="auto" w:fill="FFFFFF"/>
        </w:rPr>
        <w:t xml:space="preserve">influence potentielle sur l’engagement financier de ce partenaire. Le risque commercial réfère au </w:t>
      </w:r>
      <w:r w:rsidR="002E3342" w:rsidRPr="00421BA2">
        <w:rPr>
          <w:rFonts w:asciiTheme="minorHAnsi" w:eastAsia="Times New Roman" w:hAnsiTheme="minorHAnsi" w:cstheme="minorHAnsi"/>
          <w:color w:val="222222"/>
        </w:rPr>
        <w:t>risque que le partenaire soit défaillant à la suite d'une dégradation de sa situation financière (insolvabilité déclarée ou présumée).</w:t>
      </w:r>
    </w:p>
    <w:p w14:paraId="0E6F07C3" w14:textId="0EF378FF" w:rsidR="002E3342" w:rsidRDefault="002E3342" w:rsidP="00467F94">
      <w:pPr>
        <w:tabs>
          <w:tab w:val="left" w:pos="3670"/>
        </w:tabs>
        <w:rPr>
          <w:rFonts w:ascii="Arial" w:hAnsi="Arial" w:cs="Arial"/>
          <w:color w:val="000000"/>
          <w:sz w:val="27"/>
          <w:szCs w:val="27"/>
        </w:rPr>
      </w:pPr>
    </w:p>
    <w:p w14:paraId="05662C05" w14:textId="5B9B0EC1" w:rsidR="00467F94" w:rsidRDefault="00467F94" w:rsidP="00467F94">
      <w:pPr>
        <w:tabs>
          <w:tab w:val="left" w:pos="3670"/>
        </w:tabs>
      </w:pPr>
      <w:r>
        <w:t>Schéma</w:t>
      </w:r>
      <w:r w:rsidR="00943F7E">
        <w:t xml:space="preserve"> opération hors UE</w:t>
      </w:r>
    </w:p>
    <w:p w14:paraId="0F3645D3" w14:textId="77777777" w:rsidR="009B2D72" w:rsidRDefault="009B2D72" w:rsidP="009B2D72">
      <w:pPr>
        <w:rPr>
          <w:b/>
          <w:bCs/>
          <w:u w:val="single"/>
        </w:rPr>
      </w:pPr>
    </w:p>
    <w:p w14:paraId="0687CFF0" w14:textId="67750463" w:rsidR="009B2D72" w:rsidRPr="009B2D72" w:rsidRDefault="009B2D72" w:rsidP="009B2D72">
      <w:pPr>
        <w:rPr>
          <w:b/>
          <w:bCs/>
          <w:u w:val="single"/>
        </w:rPr>
      </w:pPr>
      <w:r w:rsidRPr="009B2D72">
        <w:rPr>
          <w:b/>
          <w:bCs/>
          <w:u w:val="single"/>
        </w:rPr>
        <w:t xml:space="preserve">Thème 1 : Droit et contrats : </w:t>
      </w:r>
    </w:p>
    <w:p w14:paraId="2E23B66C" w14:textId="77777777" w:rsidR="001B3FF3" w:rsidRDefault="001B3FF3" w:rsidP="00467F94">
      <w:pPr>
        <w:rPr>
          <w:b/>
          <w:bCs/>
        </w:rPr>
      </w:pPr>
    </w:p>
    <w:p w14:paraId="6BA4FA3B" w14:textId="29A80710" w:rsidR="00467F94" w:rsidRDefault="00467F94" w:rsidP="00467F94">
      <w:pPr>
        <w:rPr>
          <w:b/>
          <w:bCs/>
        </w:rPr>
      </w:pPr>
      <w:r w:rsidRPr="009B2D72">
        <w:rPr>
          <w:b/>
          <w:bCs/>
        </w:rPr>
        <w:t xml:space="preserve">Fiche Le contrat d’achat/vente : </w:t>
      </w:r>
    </w:p>
    <w:p w14:paraId="62B1203D" w14:textId="277F1A2C" w:rsidR="000B4B86" w:rsidRPr="001B3FF3" w:rsidRDefault="001B3FF3" w:rsidP="001B3FF3">
      <w:pPr>
        <w:rPr>
          <w:rFonts w:asciiTheme="minorHAnsi" w:hAnsiTheme="minorHAnsi" w:cstheme="minorHAnsi"/>
          <w:b/>
          <w:bCs/>
        </w:rPr>
      </w:pPr>
      <w:r>
        <w:rPr>
          <w:rFonts w:asciiTheme="minorHAnsi" w:hAnsiTheme="minorHAnsi" w:cstheme="minorHAnsi"/>
          <w:b/>
          <w:bCs/>
        </w:rPr>
        <w:t>II.</w:t>
      </w:r>
      <w:r w:rsidR="0089558B">
        <w:rPr>
          <w:rFonts w:asciiTheme="minorHAnsi" w:hAnsiTheme="minorHAnsi" w:cstheme="minorHAnsi"/>
          <w:b/>
          <w:bCs/>
        </w:rPr>
        <w:t xml:space="preserve"> </w:t>
      </w:r>
      <w:r w:rsidR="000B4B86" w:rsidRPr="001B3FF3">
        <w:rPr>
          <w:rFonts w:asciiTheme="minorHAnsi" w:hAnsiTheme="minorHAnsi" w:cstheme="minorHAnsi"/>
          <w:b/>
          <w:bCs/>
        </w:rPr>
        <w:t>Le contrat d’achat-vente international</w:t>
      </w:r>
    </w:p>
    <w:p w14:paraId="3210C5AF" w14:textId="2FE6B982" w:rsidR="00467F94" w:rsidRDefault="00467F94" w:rsidP="00421BA2">
      <w:pPr>
        <w:pStyle w:val="Paragraphedeliste"/>
        <w:numPr>
          <w:ilvl w:val="0"/>
          <w:numId w:val="22"/>
        </w:numPr>
      </w:pPr>
      <w:r>
        <w:t xml:space="preserve">Un contrat contient </w:t>
      </w:r>
      <w:r w:rsidR="003F605E">
        <w:t xml:space="preserve">aussi </w:t>
      </w:r>
      <w:r w:rsidR="00535015">
        <w:t>des clauses juridiques</w:t>
      </w:r>
      <w:r w:rsidR="003F605E">
        <w:t xml:space="preserve">. </w:t>
      </w:r>
    </w:p>
    <w:p w14:paraId="1E680E42" w14:textId="452A5653" w:rsidR="006D0126" w:rsidRPr="00205DFA" w:rsidRDefault="003F605E" w:rsidP="006D0126">
      <w:r>
        <w:t>Les principales clauses juridiques sont</w:t>
      </w:r>
      <w:r w:rsidR="006D0126">
        <w:t xml:space="preserve"> : </w:t>
      </w:r>
      <w:r w:rsidR="006D0126" w:rsidRPr="00205DFA">
        <w:t>Annulation</w:t>
      </w:r>
      <w:r w:rsidR="00C41A00">
        <w:t>/résolution</w:t>
      </w:r>
      <w:r w:rsidR="006D0126" w:rsidRPr="00205DFA">
        <w:t xml:space="preserve">, exclusivité, confidentialité, </w:t>
      </w:r>
      <w:r w:rsidR="006D0126">
        <w:t>propriété intellectuelle</w:t>
      </w:r>
      <w:r w:rsidR="006D0126" w:rsidRPr="00205DFA">
        <w:t>, transfert de propriété, règlement des litiges</w:t>
      </w:r>
      <w:r w:rsidR="006D0126">
        <w:t xml:space="preserve"> (clause attributive de juridiction ou clause compromissoire), droit du contrat, langue du contrat, responsabilité</w:t>
      </w:r>
      <w:r w:rsidR="001F22C2">
        <w:t>, garantie légale (vices cachés)</w:t>
      </w:r>
      <w:r w:rsidR="00C41A00">
        <w:t xml:space="preserve"> et force majeure</w:t>
      </w:r>
    </w:p>
    <w:p w14:paraId="487C87F1" w14:textId="18F7C92E" w:rsidR="00467F94" w:rsidRDefault="00467F94" w:rsidP="00467F94"/>
    <w:p w14:paraId="6C7804D3" w14:textId="7559EBB9" w:rsidR="00467F94" w:rsidRDefault="003F605E" w:rsidP="00467F94">
      <w:r>
        <w:t xml:space="preserve">En matière de contrat international, les parties choisissent le droit </w:t>
      </w:r>
      <w:r w:rsidR="006B5B6B">
        <w:t>national dont dépendra le</w:t>
      </w:r>
      <w:r>
        <w:t xml:space="preserve"> contrat, la localisation </w:t>
      </w:r>
      <w:r w:rsidR="006B5B6B">
        <w:t xml:space="preserve">et </w:t>
      </w:r>
      <w:r>
        <w:t xml:space="preserve">l’instance chargée de régler les litiges, la langue du contrat. </w:t>
      </w:r>
    </w:p>
    <w:p w14:paraId="1BDAAE5C" w14:textId="30216CCC" w:rsidR="00467F94" w:rsidRDefault="00467F94" w:rsidP="00467F94"/>
    <w:p w14:paraId="72551AAD" w14:textId="2B73537E" w:rsidR="009B2D72" w:rsidRPr="00F33049" w:rsidRDefault="009B2D72" w:rsidP="009B2D72">
      <w:pPr>
        <w:rPr>
          <w:b/>
          <w:bCs/>
          <w:u w:val="single"/>
        </w:rPr>
      </w:pPr>
      <w:r w:rsidRPr="00F33049">
        <w:rPr>
          <w:b/>
          <w:bCs/>
          <w:u w:val="single"/>
        </w:rPr>
        <w:t xml:space="preserve">Thème </w:t>
      </w:r>
      <w:r>
        <w:rPr>
          <w:b/>
          <w:bCs/>
          <w:u w:val="single"/>
        </w:rPr>
        <w:t>2</w:t>
      </w:r>
      <w:r w:rsidRPr="00F33049">
        <w:rPr>
          <w:b/>
          <w:bCs/>
          <w:u w:val="single"/>
        </w:rPr>
        <w:t xml:space="preserve"> : </w:t>
      </w:r>
      <w:r>
        <w:rPr>
          <w:b/>
          <w:bCs/>
          <w:u w:val="single"/>
        </w:rPr>
        <w:t>Logistique et transport</w:t>
      </w:r>
      <w:r w:rsidRPr="00F33049">
        <w:rPr>
          <w:b/>
          <w:bCs/>
          <w:u w:val="single"/>
        </w:rPr>
        <w:t xml:space="preserve"> : </w:t>
      </w:r>
    </w:p>
    <w:p w14:paraId="0D44F642" w14:textId="77777777" w:rsidR="001B3FF3" w:rsidRDefault="001B3FF3" w:rsidP="00467F94">
      <w:pPr>
        <w:rPr>
          <w:b/>
          <w:bCs/>
        </w:rPr>
      </w:pPr>
    </w:p>
    <w:p w14:paraId="2F5FC794" w14:textId="57C07492" w:rsidR="00467F94" w:rsidRDefault="00467F94" w:rsidP="00467F94">
      <w:pPr>
        <w:rPr>
          <w:b/>
          <w:bCs/>
        </w:rPr>
      </w:pPr>
      <w:r w:rsidRPr="009B2D72">
        <w:rPr>
          <w:b/>
          <w:bCs/>
        </w:rPr>
        <w:t xml:space="preserve">Fiche </w:t>
      </w:r>
      <w:r w:rsidR="00275969" w:rsidRPr="009B2D72">
        <w:rPr>
          <w:b/>
          <w:bCs/>
        </w:rPr>
        <w:t>I</w:t>
      </w:r>
      <w:r w:rsidRPr="009B2D72">
        <w:rPr>
          <w:b/>
          <w:bCs/>
        </w:rPr>
        <w:t>ncoterm</w:t>
      </w:r>
      <w:r w:rsidR="00275969" w:rsidRPr="009B2D72">
        <w:rPr>
          <w:b/>
          <w:bCs/>
        </w:rPr>
        <w:t>s</w:t>
      </w:r>
      <w:r w:rsidRPr="009B2D72">
        <w:rPr>
          <w:b/>
          <w:bCs/>
        </w:rPr>
        <w:t> :</w:t>
      </w:r>
    </w:p>
    <w:p w14:paraId="16A3ED60" w14:textId="77777777" w:rsidR="000B4B86" w:rsidRPr="000B4B86" w:rsidRDefault="000B4B86" w:rsidP="000B4B86">
      <w:pPr>
        <w:pStyle w:val="Paragraphedeliste"/>
        <w:numPr>
          <w:ilvl w:val="0"/>
          <w:numId w:val="46"/>
        </w:numPr>
        <w:rPr>
          <w:b/>
          <w:bCs/>
        </w:rPr>
      </w:pPr>
      <w:r w:rsidRPr="000B4B86">
        <w:rPr>
          <w:b/>
          <w:bCs/>
        </w:rPr>
        <w:t>Le concept</w:t>
      </w:r>
    </w:p>
    <w:p w14:paraId="5880662E" w14:textId="6D64E906" w:rsidR="00BD60C7" w:rsidRDefault="00BD60C7" w:rsidP="00421BA2">
      <w:pPr>
        <w:pStyle w:val="Paragraphedeliste"/>
        <w:numPr>
          <w:ilvl w:val="0"/>
          <w:numId w:val="22"/>
        </w:numPr>
      </w:pPr>
      <w:r>
        <w:t xml:space="preserve">Concept d’incoterm : Le concept de livraison réfère au transfert de risques. </w:t>
      </w:r>
    </w:p>
    <w:p w14:paraId="457722AA" w14:textId="65C3861D" w:rsidR="00BD60C7" w:rsidRDefault="00BD60C7" w:rsidP="00467F94"/>
    <w:p w14:paraId="18FD052B" w14:textId="7BD4D5A5" w:rsidR="000B4B86" w:rsidRPr="000B4B86" w:rsidRDefault="000B4B86" w:rsidP="000B4B86">
      <w:pPr>
        <w:pStyle w:val="Paragraphedeliste"/>
        <w:numPr>
          <w:ilvl w:val="0"/>
          <w:numId w:val="46"/>
        </w:numPr>
        <w:rPr>
          <w:b/>
          <w:bCs/>
        </w:rPr>
      </w:pPr>
      <w:r w:rsidRPr="000B4B86">
        <w:rPr>
          <w:b/>
          <w:bCs/>
        </w:rPr>
        <w:t>Les incoterms multimodaux</w:t>
      </w:r>
    </w:p>
    <w:p w14:paraId="12BD0C8C" w14:textId="6312D18A" w:rsidR="00CA7C07" w:rsidRPr="00CA7C07" w:rsidRDefault="00CA7C07" w:rsidP="00CA7C07">
      <w:pPr>
        <w:pStyle w:val="Paragraphedeliste"/>
        <w:numPr>
          <w:ilvl w:val="0"/>
          <w:numId w:val="22"/>
        </w:numPr>
        <w:rPr>
          <w:rFonts w:asciiTheme="minorHAnsi" w:hAnsiTheme="minorHAnsi" w:cstheme="minorHAnsi"/>
        </w:rPr>
      </w:pPr>
      <w:r w:rsidRPr="00CA7C07">
        <w:rPr>
          <w:rFonts w:asciiTheme="minorHAnsi" w:hAnsiTheme="minorHAnsi" w:cstheme="minorHAnsi"/>
        </w:rPr>
        <w:t>EXW :</w:t>
      </w:r>
      <w:r w:rsidRPr="00CA7C07">
        <w:rPr>
          <w:rFonts w:asciiTheme="minorHAnsi" w:hAnsiTheme="minorHAnsi" w:cstheme="minorHAnsi"/>
          <w:b/>
          <w:bCs/>
        </w:rPr>
        <w:t xml:space="preserve"> </w:t>
      </w:r>
      <w:r w:rsidRPr="00CA7C07">
        <w:rPr>
          <w:rFonts w:asciiTheme="minorHAnsi" w:hAnsiTheme="minorHAnsi" w:cstheme="minorHAnsi"/>
        </w:rPr>
        <w:t xml:space="preserve">Obligation minimale du vendeur. Le vendeur a livré les marchandises à l’acheteur dès lors que celles-ci ont été mises à la disposition de l’acheteur dans un lieu dûment désigné (atelier, usine, entrepôt), que ce lieu soit les propres locaux du vendeur ou non. Marchandises emballées. </w:t>
      </w:r>
    </w:p>
    <w:p w14:paraId="6D73E8F6" w14:textId="77777777" w:rsidR="00CA7C07" w:rsidRDefault="00CA7C07" w:rsidP="00CA7C07">
      <w:pPr>
        <w:pStyle w:val="Paragraphedeliste"/>
      </w:pPr>
    </w:p>
    <w:p w14:paraId="50A7E20E" w14:textId="1FA8CD66" w:rsidR="00467F94" w:rsidRDefault="00467F94" w:rsidP="00421BA2">
      <w:pPr>
        <w:pStyle w:val="Paragraphedeliste"/>
        <w:numPr>
          <w:ilvl w:val="0"/>
          <w:numId w:val="22"/>
        </w:numPr>
      </w:pPr>
      <w:r>
        <w:t>FCA Terminal Gare/Aéroport/Port</w:t>
      </w:r>
      <w:r w:rsidR="00A00833">
        <w:t xml:space="preserve"> : </w:t>
      </w:r>
      <w:r w:rsidR="006528E8" w:rsidRPr="00421BA2">
        <w:rPr>
          <w:rFonts w:asciiTheme="minorHAnsi" w:hAnsiTheme="minorHAnsi" w:cstheme="minorHAnsi"/>
        </w:rPr>
        <w:t xml:space="preserve">Incoterm multimodal : </w:t>
      </w:r>
      <w:r w:rsidR="00A00833" w:rsidRPr="00421BA2">
        <w:rPr>
          <w:rFonts w:asciiTheme="minorHAnsi" w:hAnsiTheme="minorHAnsi" w:cstheme="minorHAnsi"/>
        </w:rPr>
        <w:t xml:space="preserve">Lorsque le lieu désigné est autre que les locaux du vendeur, le vendeur organise le préacheminement, à ses </w:t>
      </w:r>
      <w:r w:rsidR="00C21229">
        <w:rPr>
          <w:rFonts w:asciiTheme="minorHAnsi" w:hAnsiTheme="minorHAnsi" w:cstheme="minorHAnsi"/>
        </w:rPr>
        <w:t>coûts</w:t>
      </w:r>
      <w:r w:rsidR="00A00833" w:rsidRPr="00421BA2">
        <w:rPr>
          <w:rFonts w:asciiTheme="minorHAnsi" w:hAnsiTheme="minorHAnsi" w:cstheme="minorHAnsi"/>
        </w:rPr>
        <w:t xml:space="preserve"> et risques, en plus de ce qui est prévu dans FCA locaux de l’exportateur. Il ne décharge pas la marchandise dans ce lieu désigné. </w:t>
      </w:r>
    </w:p>
    <w:p w14:paraId="1D8FD62E" w14:textId="77777777" w:rsidR="006528E8" w:rsidRDefault="006528E8" w:rsidP="00467F94"/>
    <w:p w14:paraId="2C63B24A" w14:textId="17FD7A02" w:rsidR="00AB2F07" w:rsidRPr="00421BA2" w:rsidRDefault="00467F94" w:rsidP="00421BA2">
      <w:pPr>
        <w:pStyle w:val="Paragraphedeliste"/>
        <w:numPr>
          <w:ilvl w:val="0"/>
          <w:numId w:val="22"/>
        </w:numPr>
        <w:rPr>
          <w:rFonts w:asciiTheme="minorHAnsi" w:hAnsiTheme="minorHAnsi" w:cstheme="minorHAnsi"/>
        </w:rPr>
      </w:pPr>
      <w:r w:rsidRPr="00606EA9">
        <w:lastRenderedPageBreak/>
        <w:t>CIP</w:t>
      </w:r>
      <w:r w:rsidR="006528E8" w:rsidRPr="00606EA9">
        <w:t xml:space="preserve"> : </w:t>
      </w:r>
      <w:r w:rsidR="006528E8" w:rsidRPr="00421BA2">
        <w:rPr>
          <w:rFonts w:asciiTheme="minorHAnsi" w:hAnsiTheme="minorHAnsi" w:cstheme="minorHAnsi"/>
        </w:rPr>
        <w:t>Incoterm multimodal :</w:t>
      </w:r>
      <w:r w:rsidR="00606EA9" w:rsidRPr="00421BA2">
        <w:rPr>
          <w:rFonts w:asciiTheme="minorHAnsi" w:hAnsiTheme="minorHAnsi" w:cstheme="minorHAnsi"/>
        </w:rPr>
        <w:t xml:space="preserve"> CPT + Assurance transport contractée par le vendeur pour le compte de l’acheteur. La garantie d’assurance doit couvrir au minimum le prix prévu au contrat de vente majoré de 10% (110% de la valeur facturée) et être libellée dans la devise du contrat. Par défaut : assurance « tous risques – clause A Institute cargo clauses ». Le transfert de risques se fait comme en FCA. </w:t>
      </w:r>
    </w:p>
    <w:p w14:paraId="763CB9C0" w14:textId="56AFABEE" w:rsidR="00606EA9" w:rsidRPr="006528E8" w:rsidRDefault="005C31BB" w:rsidP="00421BA2">
      <w:pPr>
        <w:ind w:left="360"/>
        <w:rPr>
          <w:rFonts w:asciiTheme="minorHAnsi" w:hAnsiTheme="minorHAnsi" w:cstheme="minorHAnsi"/>
        </w:rPr>
      </w:pPr>
      <w:r>
        <w:rPr>
          <w:rFonts w:asciiTheme="minorHAnsi" w:hAnsiTheme="minorHAnsi" w:cstheme="minorHAnsi"/>
        </w:rPr>
        <w:t>Pour CPT et CIP, l</w:t>
      </w:r>
      <w:r w:rsidR="00606EA9">
        <w:rPr>
          <w:rFonts w:asciiTheme="minorHAnsi" w:hAnsiTheme="minorHAnsi" w:cstheme="minorHAnsi"/>
        </w:rPr>
        <w:t xml:space="preserve">es parties doivent bien préciser ce lieu de livraison (voir les 2 FCA). Par défaut, le transfert de risques a lieu lorsque les marchandises ont été remises au premier transporteur. </w:t>
      </w:r>
    </w:p>
    <w:p w14:paraId="55DC2FD2" w14:textId="12AF030C" w:rsidR="00467F94" w:rsidRPr="00606EA9" w:rsidRDefault="00467F94" w:rsidP="00467F94">
      <w:pPr>
        <w:rPr>
          <w:rFonts w:asciiTheme="minorHAnsi" w:hAnsiTheme="minorHAnsi" w:cstheme="minorHAnsi"/>
        </w:rPr>
      </w:pPr>
    </w:p>
    <w:p w14:paraId="4C5CFBA4" w14:textId="5EA5512D" w:rsidR="00606EA9" w:rsidRPr="00421BA2" w:rsidRDefault="00467F94" w:rsidP="00421BA2">
      <w:pPr>
        <w:pStyle w:val="Paragraphedeliste"/>
        <w:numPr>
          <w:ilvl w:val="0"/>
          <w:numId w:val="22"/>
        </w:numPr>
        <w:rPr>
          <w:rFonts w:asciiTheme="minorHAnsi" w:hAnsiTheme="minorHAnsi" w:cstheme="minorHAnsi"/>
        </w:rPr>
      </w:pPr>
      <w:r w:rsidRPr="00606EA9">
        <w:t>DAP</w:t>
      </w:r>
      <w:r w:rsidR="006528E8" w:rsidRPr="00606EA9">
        <w:t xml:space="preserve"> : </w:t>
      </w:r>
      <w:r w:rsidR="006528E8" w:rsidRPr="00421BA2">
        <w:rPr>
          <w:rFonts w:asciiTheme="minorHAnsi" w:hAnsiTheme="minorHAnsi" w:cstheme="minorHAnsi"/>
        </w:rPr>
        <w:t>Incoterm multimodal :</w:t>
      </w:r>
      <w:r w:rsidR="00606EA9" w:rsidRPr="00421BA2">
        <w:rPr>
          <w:rFonts w:asciiTheme="minorHAnsi" w:hAnsiTheme="minorHAnsi" w:cstheme="minorHAnsi"/>
        </w:rPr>
        <w:t xml:space="preserve"> Après avoir dédouané les marchandises à l’export</w:t>
      </w:r>
      <w:r w:rsidR="00AB2F07" w:rsidRPr="00421BA2">
        <w:rPr>
          <w:rFonts w:asciiTheme="minorHAnsi" w:hAnsiTheme="minorHAnsi" w:cstheme="minorHAnsi"/>
        </w:rPr>
        <w:t xml:space="preserve"> (si nécessaire)</w:t>
      </w:r>
      <w:r w:rsidR="00606EA9" w:rsidRPr="00421BA2">
        <w:rPr>
          <w:rFonts w:asciiTheme="minorHAnsi" w:hAnsiTheme="minorHAnsi" w:cstheme="minorHAnsi"/>
        </w:rPr>
        <w:t xml:space="preserve">, le vendeur prend en charge le transport des marchandises jusqu’au point de livraison convenu, donc il assume les coûts et les risques jusqu’à ce point </w:t>
      </w:r>
      <w:r w:rsidR="00606EA9" w:rsidRPr="00421BA2">
        <w:rPr>
          <w:rFonts w:asciiTheme="minorHAnsi" w:hAnsiTheme="minorHAnsi" w:cstheme="minorHAnsi"/>
          <w:u w:val="single"/>
        </w:rPr>
        <w:t xml:space="preserve">sans avoir à décharger </w:t>
      </w:r>
      <w:r w:rsidR="00606EA9" w:rsidRPr="00421BA2">
        <w:rPr>
          <w:rFonts w:asciiTheme="minorHAnsi" w:hAnsiTheme="minorHAnsi" w:cstheme="minorHAnsi"/>
        </w:rPr>
        <w:t>les marchandises au lieu désigné. Ce lieu n’est pas forcément le lieu de destination finale. Ce peut être par exemple le terminal d’arrivée.</w:t>
      </w:r>
    </w:p>
    <w:p w14:paraId="53981850" w14:textId="77777777" w:rsidR="00467F94" w:rsidRPr="00010A87" w:rsidRDefault="00467F94" w:rsidP="00467F94"/>
    <w:p w14:paraId="79638B55" w14:textId="77777777" w:rsidR="00467F94" w:rsidRPr="009B2D72" w:rsidRDefault="00467F94" w:rsidP="00467F94">
      <w:pPr>
        <w:rPr>
          <w:rFonts w:asciiTheme="minorHAnsi" w:hAnsiTheme="minorHAnsi" w:cstheme="minorHAnsi"/>
          <w:b/>
          <w:bCs/>
        </w:rPr>
      </w:pPr>
      <w:r w:rsidRPr="009B2D72">
        <w:rPr>
          <w:rFonts w:asciiTheme="minorHAnsi" w:hAnsiTheme="minorHAnsi" w:cstheme="minorHAnsi"/>
          <w:b/>
          <w:bCs/>
        </w:rPr>
        <w:t xml:space="preserve">Fiche Transport : </w:t>
      </w:r>
    </w:p>
    <w:p w14:paraId="4D8B25F7" w14:textId="6437B9AF" w:rsidR="002933DF" w:rsidRPr="000B4B86" w:rsidRDefault="000B4B86" w:rsidP="000B4B86">
      <w:pPr>
        <w:pStyle w:val="Paragraphedeliste"/>
        <w:numPr>
          <w:ilvl w:val="0"/>
          <w:numId w:val="47"/>
        </w:numPr>
        <w:rPr>
          <w:rFonts w:asciiTheme="minorHAnsi" w:hAnsiTheme="minorHAnsi" w:cstheme="minorHAnsi"/>
        </w:rPr>
      </w:pPr>
      <w:r w:rsidRPr="000B4B86">
        <w:rPr>
          <w:rFonts w:asciiTheme="minorHAnsi" w:hAnsiTheme="minorHAnsi" w:cstheme="minorHAnsi"/>
          <w:b/>
          <w:bCs/>
        </w:rPr>
        <w:t>La tarification du fret</w:t>
      </w:r>
    </w:p>
    <w:p w14:paraId="60E425EB" w14:textId="198D8655" w:rsidR="002933DF" w:rsidRPr="00421BA2" w:rsidRDefault="002933DF" w:rsidP="00421BA2">
      <w:pPr>
        <w:pStyle w:val="Paragraphedeliste"/>
        <w:numPr>
          <w:ilvl w:val="0"/>
          <w:numId w:val="22"/>
        </w:numPr>
        <w:rPr>
          <w:rFonts w:asciiTheme="minorHAnsi" w:hAnsiTheme="minorHAnsi" w:cstheme="minorHAnsi"/>
        </w:rPr>
      </w:pPr>
      <w:r w:rsidRPr="00421BA2">
        <w:rPr>
          <w:rFonts w:asciiTheme="minorHAnsi" w:hAnsiTheme="minorHAnsi" w:cstheme="minorHAnsi"/>
        </w:rPr>
        <w:t>Rappel d’équivalences : 1 m</w:t>
      </w:r>
      <w:r w:rsidRPr="00421BA2">
        <w:rPr>
          <w:rFonts w:asciiTheme="minorHAnsi" w:hAnsiTheme="minorHAnsi" w:cstheme="minorHAnsi"/>
          <w:vertAlign w:val="superscript"/>
        </w:rPr>
        <w:t>3</w:t>
      </w:r>
      <w:r w:rsidRPr="00421BA2">
        <w:rPr>
          <w:rFonts w:asciiTheme="minorHAnsi" w:hAnsiTheme="minorHAnsi" w:cstheme="minorHAnsi"/>
        </w:rPr>
        <w:t xml:space="preserve"> = 1000 dm</w:t>
      </w:r>
      <w:r w:rsidRPr="00421BA2">
        <w:rPr>
          <w:rFonts w:asciiTheme="minorHAnsi" w:hAnsiTheme="minorHAnsi" w:cstheme="minorHAnsi"/>
          <w:vertAlign w:val="superscript"/>
        </w:rPr>
        <w:t>3</w:t>
      </w:r>
      <w:r w:rsidRPr="00421BA2">
        <w:rPr>
          <w:rFonts w:asciiTheme="minorHAnsi" w:hAnsiTheme="minorHAnsi" w:cstheme="minorHAnsi"/>
        </w:rPr>
        <w:t> ; 1 tonne = 10 quintaux = 1000 kg</w:t>
      </w:r>
    </w:p>
    <w:p w14:paraId="2B8FA128" w14:textId="77777777" w:rsidR="002933DF" w:rsidRPr="00AB2F07" w:rsidRDefault="002933DF" w:rsidP="002933DF">
      <w:pPr>
        <w:rPr>
          <w:rFonts w:asciiTheme="minorHAnsi" w:hAnsiTheme="minorHAnsi" w:cstheme="minorHAnsi"/>
        </w:rPr>
      </w:pPr>
    </w:p>
    <w:p w14:paraId="40264DE1" w14:textId="5768E257" w:rsidR="002933DF" w:rsidRPr="00421BA2" w:rsidRDefault="002933DF" w:rsidP="00421BA2">
      <w:pPr>
        <w:pStyle w:val="Paragraphedeliste"/>
        <w:numPr>
          <w:ilvl w:val="0"/>
          <w:numId w:val="22"/>
        </w:numPr>
        <w:rPr>
          <w:rFonts w:asciiTheme="minorHAnsi" w:hAnsiTheme="minorHAnsi" w:cstheme="minorHAnsi"/>
        </w:rPr>
      </w:pPr>
      <w:r w:rsidRPr="00421BA2">
        <w:rPr>
          <w:rFonts w:asciiTheme="minorHAnsi" w:hAnsiTheme="minorHAnsi" w:cstheme="minorHAnsi"/>
        </w:rPr>
        <w:t xml:space="preserve">Poids taxable en transport maritime : </w:t>
      </w:r>
    </w:p>
    <w:p w14:paraId="18867C1E" w14:textId="77777777" w:rsidR="002933DF" w:rsidRPr="00421BA2" w:rsidRDefault="002933DF" w:rsidP="002933DF">
      <w:pPr>
        <w:ind w:left="360"/>
        <w:rPr>
          <w:rFonts w:asciiTheme="minorHAnsi" w:hAnsiTheme="minorHAnsi" w:cstheme="minorHAnsi"/>
          <w:b/>
        </w:rPr>
      </w:pPr>
      <w:r w:rsidRPr="00421BA2">
        <w:rPr>
          <w:rFonts w:asciiTheme="minorHAnsi" w:hAnsiTheme="minorHAnsi" w:cstheme="minorHAnsi"/>
          <w:bCs/>
        </w:rPr>
        <w:t>1 UP = 1 tonne réelle = 1 m</w:t>
      </w:r>
      <w:r w:rsidRPr="00421BA2">
        <w:rPr>
          <w:rFonts w:asciiTheme="minorHAnsi" w:hAnsiTheme="minorHAnsi" w:cstheme="minorHAnsi"/>
          <w:bCs/>
          <w:vertAlign w:val="superscript"/>
        </w:rPr>
        <w:t>3</w:t>
      </w:r>
      <w:r w:rsidRPr="00421BA2">
        <w:rPr>
          <w:rFonts w:asciiTheme="minorHAnsi" w:hAnsiTheme="minorHAnsi" w:cstheme="minorHAnsi"/>
          <w:bCs/>
          <w:vertAlign w:val="superscript"/>
        </w:rPr>
        <w:tab/>
      </w:r>
      <w:r w:rsidRPr="00421BA2">
        <w:rPr>
          <w:rFonts w:asciiTheme="minorHAnsi" w:hAnsiTheme="minorHAnsi" w:cstheme="minorHAnsi"/>
          <w:bCs/>
        </w:rPr>
        <w:t>Calcul à l’avantage du transporteur.</w:t>
      </w:r>
    </w:p>
    <w:p w14:paraId="7A545A65" w14:textId="77777777" w:rsidR="002933DF" w:rsidRPr="00421BA2" w:rsidRDefault="002933DF" w:rsidP="002933DF">
      <w:pPr>
        <w:rPr>
          <w:rFonts w:asciiTheme="minorHAnsi" w:hAnsiTheme="minorHAnsi" w:cstheme="minorHAnsi"/>
          <w:bCs/>
        </w:rPr>
      </w:pPr>
    </w:p>
    <w:p w14:paraId="5FBFEB09" w14:textId="4A5DE566" w:rsidR="002933DF" w:rsidRPr="00421BA2" w:rsidRDefault="002933DF" w:rsidP="00421BA2">
      <w:pPr>
        <w:pStyle w:val="Paragraphedeliste"/>
        <w:numPr>
          <w:ilvl w:val="0"/>
          <w:numId w:val="22"/>
        </w:numPr>
        <w:rPr>
          <w:rFonts w:asciiTheme="minorHAnsi" w:hAnsiTheme="minorHAnsi" w:cstheme="minorHAnsi"/>
        </w:rPr>
      </w:pPr>
      <w:r w:rsidRPr="00421BA2">
        <w:rPr>
          <w:rFonts w:asciiTheme="minorHAnsi" w:hAnsiTheme="minorHAnsi" w:cstheme="minorHAnsi"/>
        </w:rPr>
        <w:t>Poids taxable en transport aérien :</w:t>
      </w:r>
    </w:p>
    <w:p w14:paraId="60A89973" w14:textId="77777777" w:rsidR="002933DF" w:rsidRPr="00421BA2" w:rsidRDefault="002933DF" w:rsidP="002933DF">
      <w:pPr>
        <w:ind w:left="360" w:hanging="360"/>
        <w:rPr>
          <w:rFonts w:asciiTheme="minorHAnsi" w:hAnsiTheme="minorHAnsi" w:cstheme="minorHAnsi"/>
          <w:bCs/>
        </w:rPr>
      </w:pPr>
      <w:r w:rsidRPr="00421BA2">
        <w:rPr>
          <w:rFonts w:asciiTheme="minorHAnsi" w:hAnsiTheme="minorHAnsi" w:cstheme="minorHAnsi"/>
          <w:bCs/>
        </w:rPr>
        <w:t>1 kg taxable = 1 kg réel = 6 dm</w:t>
      </w:r>
      <w:r w:rsidRPr="00421BA2">
        <w:rPr>
          <w:rFonts w:asciiTheme="minorHAnsi" w:hAnsiTheme="minorHAnsi" w:cstheme="minorHAnsi"/>
          <w:bCs/>
          <w:vertAlign w:val="superscript"/>
        </w:rPr>
        <w:t>3</w:t>
      </w:r>
      <w:r w:rsidRPr="00421BA2">
        <w:rPr>
          <w:rFonts w:asciiTheme="minorHAnsi" w:hAnsiTheme="minorHAnsi" w:cstheme="minorHAnsi"/>
          <w:bCs/>
        </w:rPr>
        <w:t xml:space="preserve"> </w:t>
      </w:r>
      <w:r w:rsidRPr="00421BA2">
        <w:rPr>
          <w:rFonts w:asciiTheme="minorHAnsi" w:hAnsiTheme="minorHAnsi" w:cstheme="minorHAnsi"/>
          <w:bCs/>
        </w:rPr>
        <w:tab/>
        <w:t>Calcul à l’avantage du transporteur.</w:t>
      </w:r>
    </w:p>
    <w:p w14:paraId="1563C408" w14:textId="77777777" w:rsidR="002933DF" w:rsidRPr="00421BA2" w:rsidRDefault="002933DF" w:rsidP="002933DF">
      <w:pPr>
        <w:rPr>
          <w:rFonts w:asciiTheme="minorHAnsi" w:hAnsiTheme="minorHAnsi" w:cstheme="minorHAnsi"/>
        </w:rPr>
      </w:pPr>
    </w:p>
    <w:p w14:paraId="3148F143" w14:textId="100BD4BA" w:rsidR="002933DF" w:rsidRPr="00421BA2" w:rsidRDefault="002933DF" w:rsidP="00421BA2">
      <w:pPr>
        <w:pStyle w:val="Paragraphedeliste"/>
        <w:numPr>
          <w:ilvl w:val="0"/>
          <w:numId w:val="22"/>
        </w:numPr>
        <w:rPr>
          <w:rFonts w:asciiTheme="minorHAnsi" w:hAnsiTheme="minorHAnsi" w:cstheme="minorHAnsi"/>
        </w:rPr>
      </w:pPr>
      <w:r w:rsidRPr="00421BA2">
        <w:rPr>
          <w:rFonts w:asciiTheme="minorHAnsi" w:hAnsiTheme="minorHAnsi" w:cstheme="minorHAnsi"/>
        </w:rPr>
        <w:t>Règle du payant pour : Lorsque les tarifs sont dégressifs (en aérien, c’est systématique</w:t>
      </w:r>
      <w:r w:rsidR="006A5469">
        <w:rPr>
          <w:rFonts w:asciiTheme="minorHAnsi" w:hAnsiTheme="minorHAnsi" w:cstheme="minorHAnsi"/>
        </w:rPr>
        <w:t> ; fréquent en routier</w:t>
      </w:r>
      <w:r w:rsidRPr="00421BA2">
        <w:rPr>
          <w:rFonts w:asciiTheme="minorHAnsi" w:hAnsiTheme="minorHAnsi" w:cstheme="minorHAnsi"/>
        </w:rPr>
        <w:t>), la règle du « payant pour » est appliquée automatiquement, ce qui permet au client de bénéficier du meilleur tarif.</w:t>
      </w:r>
    </w:p>
    <w:p w14:paraId="565C6710" w14:textId="77777777" w:rsidR="002933DF" w:rsidRPr="00AB2F07" w:rsidRDefault="002933DF" w:rsidP="00421BA2">
      <w:pPr>
        <w:rPr>
          <w:rFonts w:asciiTheme="minorHAnsi" w:hAnsiTheme="minorHAnsi" w:cstheme="minorHAnsi"/>
        </w:rPr>
      </w:pPr>
      <w:r w:rsidRPr="00AB2F07">
        <w:rPr>
          <w:rFonts w:asciiTheme="minorHAnsi" w:hAnsiTheme="minorHAnsi" w:cstheme="minorHAnsi"/>
        </w:rPr>
        <w:t xml:space="preserve">Règle du payant pour : on compare ce que le chargeur doit normalement payer compte tenu du poids taxable transporté à ce qu’il paierait si le colis pesait le minimum de poids taxable de la tranche de prix supérieur. On retient le tarif le moins élevé. </w:t>
      </w:r>
    </w:p>
    <w:p w14:paraId="31EAB4D8" w14:textId="77777777" w:rsidR="002933DF" w:rsidRPr="00AB2F07" w:rsidRDefault="002933DF" w:rsidP="002933DF">
      <w:pPr>
        <w:rPr>
          <w:rFonts w:asciiTheme="minorHAnsi" w:hAnsiTheme="minorHAnsi" w:cstheme="minorHAnsi"/>
        </w:rPr>
      </w:pPr>
    </w:p>
    <w:p w14:paraId="2EF2959E" w14:textId="03996F28" w:rsidR="00E932FB" w:rsidRDefault="00E932FB" w:rsidP="00421BA2">
      <w:pPr>
        <w:pStyle w:val="Paragraphedeliste"/>
        <w:numPr>
          <w:ilvl w:val="0"/>
          <w:numId w:val="22"/>
        </w:numPr>
      </w:pPr>
      <w:r>
        <w:t>Au coût du fret et des manutentions, s’ajoutent divers frais/taxes (exemples : taxe de sûreté, taxe risque de guerre, surcharge fuel, frais de congestion</w:t>
      </w:r>
      <w:r w:rsidR="003972BE">
        <w:t>, émission des documents de transport</w:t>
      </w:r>
      <w:r>
        <w:t xml:space="preserve">…). </w:t>
      </w:r>
    </w:p>
    <w:p w14:paraId="3049F80C" w14:textId="77777777" w:rsidR="000B4B86" w:rsidRDefault="000B4B86" w:rsidP="00860DA4">
      <w:pPr>
        <w:pStyle w:val="Paragraphedeliste"/>
      </w:pPr>
    </w:p>
    <w:p w14:paraId="40B092FD" w14:textId="4C44B9D1" w:rsidR="002933DF" w:rsidRPr="00860DA4" w:rsidRDefault="000B4B86" w:rsidP="000B4B86">
      <w:pPr>
        <w:pStyle w:val="Paragraphedeliste"/>
        <w:numPr>
          <w:ilvl w:val="0"/>
          <w:numId w:val="47"/>
        </w:numPr>
        <w:rPr>
          <w:b/>
          <w:bCs/>
        </w:rPr>
      </w:pPr>
      <w:r w:rsidRPr="00860DA4">
        <w:rPr>
          <w:b/>
          <w:bCs/>
        </w:rPr>
        <w:t>La comparaison des solutions transport</w:t>
      </w:r>
    </w:p>
    <w:p w14:paraId="0EDBBDDF" w14:textId="77777777" w:rsidR="00421BA2" w:rsidRPr="00421BA2" w:rsidRDefault="00467F94" w:rsidP="00421BA2">
      <w:pPr>
        <w:pStyle w:val="Paragraphedeliste"/>
        <w:numPr>
          <w:ilvl w:val="0"/>
          <w:numId w:val="22"/>
        </w:numPr>
        <w:rPr>
          <w:rFonts w:asciiTheme="minorHAnsi" w:hAnsiTheme="minorHAnsi" w:cstheme="minorHAnsi"/>
        </w:rPr>
      </w:pPr>
      <w:r>
        <w:t xml:space="preserve">Critères fondamentaux de comparaison de solutions transport : </w:t>
      </w:r>
    </w:p>
    <w:p w14:paraId="484A1746" w14:textId="7C655F21" w:rsidR="00467F94" w:rsidRPr="00421BA2" w:rsidRDefault="00421BA2" w:rsidP="00421BA2">
      <w:pPr>
        <w:ind w:left="360"/>
        <w:rPr>
          <w:rFonts w:asciiTheme="minorHAnsi" w:hAnsiTheme="minorHAnsi" w:cstheme="minorHAnsi"/>
        </w:rPr>
      </w:pPr>
      <w:r>
        <w:t>L</w:t>
      </w:r>
      <w:r w:rsidR="00467F94">
        <w:t>’empreinte carbone</w:t>
      </w:r>
      <w:r w:rsidR="00133C21">
        <w:t xml:space="preserve"> : bilan carbone : </w:t>
      </w:r>
      <w:r w:rsidR="00133C21" w:rsidRPr="00421BA2">
        <w:rPr>
          <w:rFonts w:asciiTheme="minorHAnsi" w:hAnsiTheme="minorHAnsi" w:cstheme="minorHAnsi"/>
          <w:color w:val="222222"/>
          <w:shd w:val="clear" w:color="auto" w:fill="FFFFFF"/>
        </w:rPr>
        <w:t xml:space="preserve">kg équivalent carbone par tonne transportée et par km parcouru </w:t>
      </w:r>
    </w:p>
    <w:p w14:paraId="189D4013" w14:textId="2E30D549" w:rsidR="002933DF" w:rsidRDefault="003D5923" w:rsidP="003D5923">
      <w:pPr>
        <w:tabs>
          <w:tab w:val="left" w:pos="900"/>
        </w:tabs>
      </w:pPr>
      <w:r>
        <w:t>L’information CO</w:t>
      </w:r>
      <w:r w:rsidRPr="003D5923">
        <w:rPr>
          <w:vertAlign w:val="subscript"/>
        </w:rPr>
        <w:t>2</w:t>
      </w:r>
      <w:r>
        <w:t xml:space="preserve"> incombe à l’ensemble des professionnels qui commercialisent des prestations de transport pour le compte d’autrui, qu’elles aient été réalisées par eux-mêmes ou par des partenaires entreprises de transport ; aux entreprises de déménagement pour les prestations de déménagement ; à l’ensemble des acteurs économiques français et étrangers, publics ou privés, qui organisent des prestations de transport. </w:t>
      </w:r>
      <w:r w:rsidR="006A5469">
        <w:t>Cela c</w:t>
      </w:r>
      <w:r w:rsidR="00421BA2">
        <w:t xml:space="preserve">oncerne </w:t>
      </w:r>
      <w:r w:rsidR="00DC03CF">
        <w:t>les prestations</w:t>
      </w:r>
      <w:r>
        <w:t xml:space="preserve"> ayant comme lieu d’expédition ou de destination un lieu en France.</w:t>
      </w:r>
    </w:p>
    <w:p w14:paraId="34730AF5" w14:textId="2DF64DA5" w:rsidR="009841C6" w:rsidRPr="007066F8" w:rsidRDefault="009841C6" w:rsidP="009841C6">
      <w:pPr>
        <w:rPr>
          <w:rFonts w:asciiTheme="minorHAnsi" w:hAnsiTheme="minorHAnsi" w:cstheme="minorHAnsi"/>
          <w:b/>
          <w:bCs/>
          <w:color w:val="000000" w:themeColor="text1"/>
        </w:rPr>
      </w:pPr>
      <w:r w:rsidRPr="007066F8">
        <w:rPr>
          <w:rFonts w:asciiTheme="minorHAnsi" w:hAnsiTheme="minorHAnsi" w:cstheme="minorHAnsi"/>
          <w:b/>
          <w:bCs/>
          <w:color w:val="000000" w:themeColor="text1"/>
        </w:rPr>
        <w:lastRenderedPageBreak/>
        <w:t>Fiche Prestataires externes logistiques </w:t>
      </w:r>
    </w:p>
    <w:p w14:paraId="0AC86278" w14:textId="1A5ABD1E" w:rsidR="00A05995" w:rsidRPr="007066F8" w:rsidRDefault="00A05995" w:rsidP="009841C6">
      <w:pPr>
        <w:rPr>
          <w:color w:val="000000" w:themeColor="text1"/>
        </w:rPr>
      </w:pPr>
      <w:r w:rsidRPr="007066F8">
        <w:rPr>
          <w:b/>
          <w:bCs/>
          <w:color w:val="000000" w:themeColor="text1"/>
        </w:rPr>
        <w:t>Problématique générale/Enjeux (à étoffer le cas échéant au fur et à mesure)</w:t>
      </w:r>
      <w:r w:rsidR="001B3FF3" w:rsidRPr="007066F8">
        <w:rPr>
          <w:b/>
          <w:bCs/>
          <w:color w:val="000000" w:themeColor="text1"/>
        </w:rPr>
        <w:t xml:space="preserve"> : </w:t>
      </w:r>
      <w:r w:rsidR="001B3FF3" w:rsidRPr="007066F8">
        <w:rPr>
          <w:color w:val="000000" w:themeColor="text1"/>
        </w:rPr>
        <w:t>Nombreuses sont les entreprises qui recourent à des intermédiaires du transport pour organiser leurs expéditions internationales de marchandises compte tenu de leur complexité (nécessité récurrente d’utiliser plusieurs modes de transport, d’optimiser les coûts logistiques tout en sécurisant la chaîne logistique).</w:t>
      </w:r>
    </w:p>
    <w:p w14:paraId="2615D69E" w14:textId="22FF612F" w:rsidR="001B3FF3" w:rsidRPr="007066F8" w:rsidRDefault="001B3FF3" w:rsidP="009841C6">
      <w:pPr>
        <w:rPr>
          <w:color w:val="000000" w:themeColor="text1"/>
        </w:rPr>
      </w:pPr>
      <w:r w:rsidRPr="007066F8">
        <w:rPr>
          <w:color w:val="000000" w:themeColor="text1"/>
        </w:rPr>
        <w:t xml:space="preserve">La connaissance des différents prestataires, de leurs rôle et responsabilités permet de les choisir de façon pertinente et adaptée aux contraintes de l’expédition. </w:t>
      </w:r>
    </w:p>
    <w:p w14:paraId="0570B68F" w14:textId="5018475E" w:rsidR="001B3FF3" w:rsidRPr="007066F8" w:rsidRDefault="001B3FF3" w:rsidP="009841C6">
      <w:pPr>
        <w:rPr>
          <w:b/>
          <w:bCs/>
          <w:color w:val="000000" w:themeColor="text1"/>
        </w:rPr>
      </w:pPr>
    </w:p>
    <w:p w14:paraId="3C781C24" w14:textId="1887BCF4" w:rsidR="009841C6" w:rsidRPr="007066F8" w:rsidRDefault="009841C6" w:rsidP="00860DA4">
      <w:pPr>
        <w:pStyle w:val="Paragraphedeliste"/>
        <w:numPr>
          <w:ilvl w:val="0"/>
          <w:numId w:val="48"/>
        </w:numPr>
        <w:rPr>
          <w:rFonts w:asciiTheme="minorHAnsi" w:hAnsiTheme="minorHAnsi" w:cstheme="minorHAnsi"/>
          <w:color w:val="000000" w:themeColor="text1"/>
        </w:rPr>
      </w:pPr>
      <w:r w:rsidRPr="007066F8">
        <w:rPr>
          <w:rFonts w:asciiTheme="minorHAnsi" w:hAnsiTheme="minorHAnsi" w:cstheme="minorHAnsi"/>
          <w:b/>
          <w:bCs/>
          <w:color w:val="000000" w:themeColor="text1"/>
        </w:rPr>
        <w:t>Les prestataires logistiques/Intermédiaires de transport</w:t>
      </w:r>
      <w:r w:rsidR="00860DA4" w:rsidRPr="007066F8">
        <w:rPr>
          <w:rFonts w:asciiTheme="minorHAnsi" w:hAnsiTheme="minorHAnsi" w:cstheme="minorHAnsi"/>
          <w:b/>
          <w:bCs/>
          <w:color w:val="000000" w:themeColor="text1"/>
        </w:rPr>
        <w:t xml:space="preserve"> et leur rôle</w:t>
      </w:r>
      <w:r w:rsidRPr="007066F8">
        <w:rPr>
          <w:rFonts w:asciiTheme="minorHAnsi" w:hAnsiTheme="minorHAnsi" w:cstheme="minorHAnsi"/>
          <w:color w:val="000000" w:themeColor="text1"/>
        </w:rPr>
        <w:t xml:space="preserve">  </w:t>
      </w:r>
    </w:p>
    <w:p w14:paraId="66DC6153" w14:textId="77777777" w:rsidR="009841C6" w:rsidRPr="007066F8" w:rsidRDefault="009841C6" w:rsidP="009841C6">
      <w:pPr>
        <w:pStyle w:val="Paragraphedeliste"/>
        <w:numPr>
          <w:ilvl w:val="0"/>
          <w:numId w:val="21"/>
        </w:numPr>
        <w:rPr>
          <w:rFonts w:asciiTheme="minorHAnsi" w:hAnsiTheme="minorHAnsi" w:cstheme="minorHAnsi"/>
          <w:color w:val="000000" w:themeColor="text1"/>
        </w:rPr>
      </w:pPr>
      <w:r w:rsidRPr="007066F8">
        <w:rPr>
          <w:rFonts w:asciiTheme="minorHAnsi" w:hAnsiTheme="minorHAnsi" w:cstheme="minorHAnsi"/>
          <w:color w:val="000000" w:themeColor="text1"/>
        </w:rPr>
        <w:t xml:space="preserve">PSL : </w:t>
      </w:r>
    </w:p>
    <w:p w14:paraId="2F8E9B99" w14:textId="77777777" w:rsidR="009841C6" w:rsidRPr="007066F8" w:rsidRDefault="009841C6" w:rsidP="009841C6">
      <w:pPr>
        <w:rPr>
          <w:rFonts w:asciiTheme="minorHAnsi" w:hAnsiTheme="minorHAnsi" w:cstheme="minorHAnsi"/>
          <w:color w:val="000000" w:themeColor="text1"/>
          <w:bdr w:val="none" w:sz="0" w:space="0" w:color="auto" w:frame="1"/>
          <w:shd w:val="clear" w:color="auto" w:fill="FFFFFF"/>
        </w:rPr>
      </w:pPr>
      <w:r w:rsidRPr="007066F8">
        <w:rPr>
          <w:rFonts w:asciiTheme="minorHAnsi" w:hAnsiTheme="minorHAnsi" w:cstheme="minorHAnsi"/>
          <w:color w:val="000000" w:themeColor="text1"/>
          <w:bdr w:val="none" w:sz="0" w:space="0" w:color="auto" w:frame="1"/>
          <w:shd w:val="clear" w:color="auto" w:fill="FFFFFF"/>
        </w:rPr>
        <w:t xml:space="preserve">Le Prestataire de Services Logistiques est un acteur à qui des entreprises confient tout ou partie de leur chaîne logistique. Il propose des services plus ou moins étendus (gestion des transport, stockage, conseils en logistique…). Il n’est pas transporteur lui-même. C’est un intermédiaire entre le chargeur et les transporteurs. </w:t>
      </w:r>
    </w:p>
    <w:p w14:paraId="0CF40C62" w14:textId="77777777" w:rsidR="009841C6" w:rsidRPr="007066F8" w:rsidRDefault="009841C6" w:rsidP="009841C6">
      <w:pPr>
        <w:rPr>
          <w:rFonts w:asciiTheme="minorHAnsi" w:hAnsiTheme="minorHAnsi" w:cstheme="minorHAnsi"/>
          <w:color w:val="000000" w:themeColor="text1"/>
          <w:bdr w:val="none" w:sz="0" w:space="0" w:color="auto" w:frame="1"/>
          <w:shd w:val="clear" w:color="auto" w:fill="FFFFFF"/>
        </w:rPr>
      </w:pPr>
    </w:p>
    <w:p w14:paraId="098BD03D" w14:textId="77777777" w:rsidR="009841C6" w:rsidRPr="007066F8" w:rsidRDefault="009841C6" w:rsidP="009841C6">
      <w:pPr>
        <w:pStyle w:val="Paragraphedeliste"/>
        <w:numPr>
          <w:ilvl w:val="0"/>
          <w:numId w:val="21"/>
        </w:numPr>
        <w:rPr>
          <w:rFonts w:asciiTheme="minorHAnsi" w:hAnsiTheme="minorHAnsi" w:cstheme="minorHAnsi"/>
          <w:color w:val="000000" w:themeColor="text1"/>
        </w:rPr>
      </w:pPr>
      <w:r w:rsidRPr="007066F8">
        <w:rPr>
          <w:rFonts w:asciiTheme="minorHAnsi" w:hAnsiTheme="minorHAnsi" w:cstheme="minorHAnsi"/>
          <w:color w:val="000000" w:themeColor="text1"/>
        </w:rPr>
        <w:t>Transitaire (</w:t>
      </w:r>
      <w:proofErr w:type="spellStart"/>
      <w:r w:rsidRPr="007066F8">
        <w:rPr>
          <w:rFonts w:asciiTheme="minorHAnsi" w:hAnsiTheme="minorHAnsi" w:cstheme="minorHAnsi"/>
          <w:color w:val="000000" w:themeColor="text1"/>
        </w:rPr>
        <w:t>freight</w:t>
      </w:r>
      <w:proofErr w:type="spellEnd"/>
      <w:r w:rsidRPr="007066F8">
        <w:rPr>
          <w:rFonts w:asciiTheme="minorHAnsi" w:hAnsiTheme="minorHAnsi" w:cstheme="minorHAnsi"/>
          <w:color w:val="000000" w:themeColor="text1"/>
        </w:rPr>
        <w:t xml:space="preserve"> </w:t>
      </w:r>
      <w:proofErr w:type="spellStart"/>
      <w:r w:rsidRPr="007066F8">
        <w:rPr>
          <w:rFonts w:asciiTheme="minorHAnsi" w:hAnsiTheme="minorHAnsi" w:cstheme="minorHAnsi"/>
          <w:color w:val="000000" w:themeColor="text1"/>
        </w:rPr>
        <w:t>forwarder</w:t>
      </w:r>
      <w:proofErr w:type="spellEnd"/>
      <w:r w:rsidRPr="007066F8">
        <w:rPr>
          <w:rFonts w:asciiTheme="minorHAnsi" w:hAnsiTheme="minorHAnsi" w:cstheme="minorHAnsi"/>
          <w:color w:val="000000" w:themeColor="text1"/>
        </w:rPr>
        <w:t>) :</w:t>
      </w:r>
    </w:p>
    <w:p w14:paraId="53C07652" w14:textId="77777777" w:rsidR="009841C6" w:rsidRPr="007066F8" w:rsidRDefault="009841C6" w:rsidP="009841C6">
      <w:pPr>
        <w:rPr>
          <w:rFonts w:asciiTheme="minorHAnsi" w:hAnsiTheme="minorHAnsi" w:cstheme="minorHAnsi"/>
          <w:color w:val="000000" w:themeColor="text1"/>
        </w:rPr>
      </w:pPr>
      <w:r w:rsidRPr="007066F8">
        <w:rPr>
          <w:rFonts w:asciiTheme="minorHAnsi" w:hAnsiTheme="minorHAnsi" w:cstheme="minorHAnsi"/>
          <w:color w:val="000000" w:themeColor="text1"/>
        </w:rPr>
        <w:t>Terme générique pour désigner l’</w:t>
      </w:r>
      <w:r w:rsidRPr="007066F8">
        <w:rPr>
          <w:rFonts w:asciiTheme="minorHAnsi" w:hAnsiTheme="minorHAnsi" w:cstheme="minorHAnsi"/>
          <w:color w:val="000000" w:themeColor="text1"/>
          <w:shd w:val="clear" w:color="auto" w:fill="FFFFFF"/>
        </w:rPr>
        <w:t xml:space="preserve">intermédiaire qui gère, pour le compte du chargeur, le transport d'une marchandise lorsqu'elle doit rencontrer un ou plusieurs changements de transports successifs. </w:t>
      </w:r>
    </w:p>
    <w:p w14:paraId="38CAF22B" w14:textId="5CB92B91" w:rsidR="009841C6" w:rsidRPr="007066F8" w:rsidRDefault="009841C6" w:rsidP="009B2D72">
      <w:pPr>
        <w:rPr>
          <w:b/>
          <w:bCs/>
          <w:color w:val="000000" w:themeColor="text1"/>
          <w:u w:val="single"/>
        </w:rPr>
      </w:pPr>
    </w:p>
    <w:p w14:paraId="04A7B176" w14:textId="2F363048" w:rsidR="009B2D72" w:rsidRPr="007066F8" w:rsidRDefault="009B2D72" w:rsidP="009B2D72">
      <w:pPr>
        <w:rPr>
          <w:b/>
          <w:bCs/>
          <w:color w:val="000000" w:themeColor="text1"/>
          <w:u w:val="single"/>
        </w:rPr>
      </w:pPr>
      <w:r w:rsidRPr="007066F8">
        <w:rPr>
          <w:b/>
          <w:bCs/>
          <w:color w:val="000000" w:themeColor="text1"/>
          <w:u w:val="single"/>
        </w:rPr>
        <w:t xml:space="preserve">Thème 3 : Tarification export et achat import : </w:t>
      </w:r>
    </w:p>
    <w:p w14:paraId="25605DD4" w14:textId="0C5B367B" w:rsidR="009B2D72" w:rsidRPr="007066F8" w:rsidRDefault="009B2D72" w:rsidP="003D5923">
      <w:pPr>
        <w:tabs>
          <w:tab w:val="left" w:pos="900"/>
        </w:tabs>
        <w:rPr>
          <w:b/>
          <w:bCs/>
          <w:color w:val="000000" w:themeColor="text1"/>
        </w:rPr>
      </w:pPr>
      <w:r w:rsidRPr="007066F8">
        <w:rPr>
          <w:b/>
          <w:bCs/>
          <w:color w:val="000000" w:themeColor="text1"/>
        </w:rPr>
        <w:t xml:space="preserve">Fiche Tarification export : </w:t>
      </w:r>
    </w:p>
    <w:p w14:paraId="0905F9B8" w14:textId="4B01844F" w:rsidR="00860DA4" w:rsidRPr="007066F8" w:rsidRDefault="00A05995" w:rsidP="0033110D">
      <w:pPr>
        <w:rPr>
          <w:b/>
          <w:bCs/>
          <w:color w:val="000000" w:themeColor="text1"/>
        </w:rPr>
      </w:pPr>
      <w:r w:rsidRPr="007066F8">
        <w:rPr>
          <w:b/>
          <w:bCs/>
          <w:color w:val="000000" w:themeColor="text1"/>
        </w:rPr>
        <w:t>Problématique générale/Enjeux (à étoffer le cas échéant au fur et à mesure) :</w:t>
      </w:r>
      <w:r w:rsidR="001B3FF3" w:rsidRPr="007066F8">
        <w:rPr>
          <w:b/>
          <w:bCs/>
          <w:color w:val="000000" w:themeColor="text1"/>
        </w:rPr>
        <w:t xml:space="preserve"> </w:t>
      </w:r>
      <w:r w:rsidR="0033110D" w:rsidRPr="007066F8">
        <w:rPr>
          <w:color w:val="000000" w:themeColor="text1"/>
        </w:rPr>
        <w:t xml:space="preserve">Bien maîtriser les principes d’élaboration des tarifs export permet de proposer des prix d’offre fiables au client/prospect. </w:t>
      </w:r>
    </w:p>
    <w:p w14:paraId="5B48A17D" w14:textId="77777777" w:rsidR="00A05995" w:rsidRPr="007066F8" w:rsidRDefault="00A05995" w:rsidP="003D5923">
      <w:pPr>
        <w:tabs>
          <w:tab w:val="left" w:pos="900"/>
        </w:tabs>
        <w:rPr>
          <w:b/>
          <w:bCs/>
          <w:color w:val="000000" w:themeColor="text1"/>
        </w:rPr>
      </w:pPr>
    </w:p>
    <w:p w14:paraId="3A5616EF" w14:textId="3113D9B8" w:rsidR="00860DA4" w:rsidRPr="007066F8" w:rsidRDefault="00860DA4" w:rsidP="00860DA4">
      <w:pPr>
        <w:pStyle w:val="Paragraphedeliste"/>
        <w:numPr>
          <w:ilvl w:val="0"/>
          <w:numId w:val="49"/>
        </w:numPr>
        <w:tabs>
          <w:tab w:val="left" w:pos="900"/>
        </w:tabs>
        <w:rPr>
          <w:b/>
          <w:bCs/>
          <w:color w:val="000000" w:themeColor="text1"/>
        </w:rPr>
      </w:pPr>
      <w:r w:rsidRPr="007066F8">
        <w:rPr>
          <w:rFonts w:cs="Calibri"/>
          <w:b/>
          <w:bCs/>
          <w:color w:val="000000" w:themeColor="text1"/>
        </w:rPr>
        <w:t>Règles de présentation d</w:t>
      </w:r>
      <w:r w:rsidR="0033110D" w:rsidRPr="007066F8">
        <w:rPr>
          <w:rFonts w:cs="Calibri"/>
          <w:b/>
          <w:bCs/>
          <w:color w:val="000000" w:themeColor="text1"/>
        </w:rPr>
        <w:t>u calcul d’un</w:t>
      </w:r>
      <w:r w:rsidRPr="007066F8">
        <w:rPr>
          <w:rFonts w:cs="Calibri"/>
          <w:b/>
          <w:bCs/>
          <w:color w:val="000000" w:themeColor="text1"/>
        </w:rPr>
        <w:t xml:space="preserve"> prix d’offre </w:t>
      </w:r>
    </w:p>
    <w:p w14:paraId="15BA6BDF" w14:textId="05D34AE8" w:rsidR="00467F94" w:rsidRPr="007066F8" w:rsidRDefault="002933DF" w:rsidP="00860DA4">
      <w:pPr>
        <w:rPr>
          <w:rFonts w:cs="Calibri"/>
          <w:color w:val="000000" w:themeColor="text1"/>
        </w:rPr>
      </w:pPr>
      <w:r w:rsidRPr="007066F8">
        <w:rPr>
          <w:rFonts w:cs="Calibri"/>
          <w:color w:val="000000" w:themeColor="text1"/>
        </w:rPr>
        <w:t>Présentation sous forme de tableau</w:t>
      </w:r>
      <w:r w:rsidR="00FD6BC5" w:rsidRPr="007066F8">
        <w:rPr>
          <w:rFonts w:cs="Calibri"/>
          <w:color w:val="000000" w:themeColor="text1"/>
        </w:rPr>
        <w:t xml:space="preserve"> : Les frais logistiques sont présentés dans l’ordre de leur survenance ; les calculs sont détaillés. </w:t>
      </w:r>
    </w:p>
    <w:p w14:paraId="503E97C4" w14:textId="0C5129A0" w:rsidR="00FD6BC5" w:rsidRPr="007066F8" w:rsidRDefault="00FD6BC5" w:rsidP="00453E00">
      <w:pPr>
        <w:rPr>
          <w:rFonts w:cs="Calibri"/>
          <w:color w:val="000000" w:themeColor="text1"/>
        </w:rPr>
      </w:pPr>
    </w:p>
    <w:p w14:paraId="20B6966D" w14:textId="79035458" w:rsidR="00FD6BC5" w:rsidRPr="007066F8" w:rsidRDefault="00FD6BC5" w:rsidP="00453E00">
      <w:pPr>
        <w:rPr>
          <w:rFonts w:cs="Calibri"/>
          <w:color w:val="000000" w:themeColor="text1"/>
        </w:rPr>
      </w:pPr>
      <w:r w:rsidRPr="007066F8">
        <w:rPr>
          <w:rFonts w:cs="Calibri"/>
          <w:color w:val="000000" w:themeColor="text1"/>
        </w:rPr>
        <w:t xml:space="preserve">Exemple : </w:t>
      </w:r>
    </w:p>
    <w:p w14:paraId="2F3E3AE8" w14:textId="1F55B105" w:rsidR="00FD6BC5" w:rsidRPr="007066F8" w:rsidRDefault="00FD6BC5" w:rsidP="00FD6BC5">
      <w:pPr>
        <w:jc w:val="center"/>
        <w:rPr>
          <w:color w:val="000000" w:themeColor="text1"/>
          <w:lang w:val="en-US"/>
        </w:rPr>
      </w:pPr>
      <w:r w:rsidRPr="007066F8">
        <w:rPr>
          <w:color w:val="000000" w:themeColor="text1"/>
          <w:lang w:val="en-US"/>
        </w:rPr>
        <w:t xml:space="preserve">                                                                                 </w:t>
      </w:r>
      <w:r w:rsidR="00F666E4" w:rsidRPr="007066F8">
        <w:rPr>
          <w:color w:val="000000" w:themeColor="text1"/>
          <w:lang w:val="en-US"/>
        </w:rPr>
        <w:t xml:space="preserve">                     </w:t>
      </w:r>
      <w:r w:rsidRPr="007066F8">
        <w:rPr>
          <w:color w:val="000000" w:themeColor="text1"/>
          <w:lang w:val="en-US"/>
        </w:rPr>
        <w:t xml:space="preserve"> Si </w:t>
      </w:r>
      <w:proofErr w:type="spellStart"/>
      <w:r w:rsidRPr="007066F8">
        <w:rPr>
          <w:color w:val="000000" w:themeColor="text1"/>
          <w:lang w:val="en-US"/>
        </w:rPr>
        <w:t>deux</w:t>
      </w:r>
      <w:proofErr w:type="spellEnd"/>
      <w:r w:rsidRPr="007066F8">
        <w:rPr>
          <w:color w:val="000000" w:themeColor="text1"/>
          <w:lang w:val="en-US"/>
        </w:rPr>
        <w:t xml:space="preserve"> devises </w:t>
      </w:r>
      <w:proofErr w:type="spellStart"/>
      <w:r w:rsidRPr="007066F8">
        <w:rPr>
          <w:color w:val="000000" w:themeColor="text1"/>
          <w:lang w:val="en-US"/>
        </w:rPr>
        <w:t>utilisées</w:t>
      </w:r>
      <w:proofErr w:type="spellEnd"/>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2"/>
        <w:gridCol w:w="2513"/>
        <w:gridCol w:w="2126"/>
        <w:gridCol w:w="1655"/>
      </w:tblGrid>
      <w:tr w:rsidR="007066F8" w:rsidRPr="007066F8" w14:paraId="20ACE258" w14:textId="77777777" w:rsidTr="00FD6BC5">
        <w:tc>
          <w:tcPr>
            <w:tcW w:w="2732" w:type="dxa"/>
            <w:tcBorders>
              <w:bottom w:val="single" w:sz="4" w:space="0" w:color="auto"/>
              <w:right w:val="single" w:sz="4" w:space="0" w:color="auto"/>
            </w:tcBorders>
          </w:tcPr>
          <w:p w14:paraId="01669D78" w14:textId="77777777" w:rsidR="00FD6BC5" w:rsidRPr="007066F8" w:rsidRDefault="00FD6BC5" w:rsidP="00F666E4">
            <w:pPr>
              <w:jc w:val="center"/>
              <w:rPr>
                <w:color w:val="000000" w:themeColor="text1"/>
                <w:lang w:val="en-US"/>
              </w:rPr>
            </w:pPr>
            <w:proofErr w:type="spellStart"/>
            <w:r w:rsidRPr="007066F8">
              <w:rPr>
                <w:color w:val="000000" w:themeColor="text1"/>
                <w:lang w:val="en-US"/>
              </w:rPr>
              <w:t>Frais</w:t>
            </w:r>
            <w:proofErr w:type="spellEnd"/>
            <w:r w:rsidRPr="007066F8">
              <w:rPr>
                <w:color w:val="000000" w:themeColor="text1"/>
                <w:lang w:val="en-US"/>
              </w:rPr>
              <w:t>/incoterms</w:t>
            </w:r>
          </w:p>
        </w:tc>
        <w:tc>
          <w:tcPr>
            <w:tcW w:w="2513" w:type="dxa"/>
            <w:tcBorders>
              <w:left w:val="single" w:sz="4" w:space="0" w:color="auto"/>
              <w:bottom w:val="single" w:sz="4" w:space="0" w:color="auto"/>
              <w:right w:val="single" w:sz="4" w:space="0" w:color="auto"/>
            </w:tcBorders>
          </w:tcPr>
          <w:p w14:paraId="58B3A722" w14:textId="77777777" w:rsidR="00FD6BC5" w:rsidRPr="007066F8" w:rsidRDefault="00FD6BC5" w:rsidP="00F666E4">
            <w:pPr>
              <w:jc w:val="center"/>
              <w:rPr>
                <w:color w:val="000000" w:themeColor="text1"/>
                <w:lang w:val="en-US"/>
              </w:rPr>
            </w:pPr>
            <w:proofErr w:type="spellStart"/>
            <w:r w:rsidRPr="007066F8">
              <w:rPr>
                <w:color w:val="000000" w:themeColor="text1"/>
                <w:lang w:val="en-US"/>
              </w:rPr>
              <w:t>Calculs</w:t>
            </w:r>
            <w:proofErr w:type="spellEnd"/>
            <w:r w:rsidRPr="007066F8">
              <w:rPr>
                <w:color w:val="000000" w:themeColor="text1"/>
                <w:lang w:val="en-US"/>
              </w:rPr>
              <w:t xml:space="preserve"> (à </w:t>
            </w:r>
            <w:proofErr w:type="spellStart"/>
            <w:r w:rsidRPr="007066F8">
              <w:rPr>
                <w:color w:val="000000" w:themeColor="text1"/>
                <w:lang w:val="en-US"/>
              </w:rPr>
              <w:t>détailler</w:t>
            </w:r>
            <w:proofErr w:type="spellEnd"/>
            <w:r w:rsidRPr="007066F8">
              <w:rPr>
                <w:color w:val="000000" w:themeColor="text1"/>
                <w:lang w:val="en-US"/>
              </w:rPr>
              <w:t>)</w:t>
            </w:r>
          </w:p>
        </w:tc>
        <w:tc>
          <w:tcPr>
            <w:tcW w:w="2126" w:type="dxa"/>
            <w:tcBorders>
              <w:left w:val="single" w:sz="4" w:space="0" w:color="auto"/>
              <w:bottom w:val="single" w:sz="4" w:space="0" w:color="auto"/>
              <w:right w:val="single" w:sz="4" w:space="0" w:color="auto"/>
            </w:tcBorders>
          </w:tcPr>
          <w:p w14:paraId="7F1FB970" w14:textId="22936189" w:rsidR="00FD6BC5" w:rsidRPr="007066F8" w:rsidRDefault="00FD6BC5" w:rsidP="00F666E4">
            <w:pPr>
              <w:jc w:val="center"/>
              <w:rPr>
                <w:color w:val="000000" w:themeColor="text1"/>
              </w:rPr>
            </w:pPr>
            <w:r w:rsidRPr="007066F8">
              <w:rPr>
                <w:color w:val="000000" w:themeColor="text1"/>
              </w:rPr>
              <w:t>Devise de d</w:t>
            </w:r>
            <w:r w:rsidR="00F666E4" w:rsidRPr="007066F8">
              <w:rPr>
                <w:color w:val="000000" w:themeColor="text1"/>
              </w:rPr>
              <w:t>é</w:t>
            </w:r>
            <w:r w:rsidRPr="007066F8">
              <w:rPr>
                <w:color w:val="000000" w:themeColor="text1"/>
              </w:rPr>
              <w:t>part (ex</w:t>
            </w:r>
            <w:r w:rsidR="00F666E4" w:rsidRPr="007066F8">
              <w:rPr>
                <w:color w:val="000000" w:themeColor="text1"/>
              </w:rPr>
              <w:t> :</w:t>
            </w:r>
            <w:r w:rsidRPr="007066F8">
              <w:rPr>
                <w:color w:val="000000" w:themeColor="text1"/>
              </w:rPr>
              <w:t xml:space="preserve"> EUR)</w:t>
            </w:r>
          </w:p>
        </w:tc>
        <w:tc>
          <w:tcPr>
            <w:tcW w:w="1655" w:type="dxa"/>
            <w:tcBorders>
              <w:left w:val="single" w:sz="4" w:space="0" w:color="auto"/>
              <w:bottom w:val="single" w:sz="4" w:space="0" w:color="auto"/>
            </w:tcBorders>
          </w:tcPr>
          <w:p w14:paraId="7F19ED2D" w14:textId="77777777" w:rsidR="00FD6BC5" w:rsidRPr="007066F8" w:rsidRDefault="00FD6BC5" w:rsidP="00F666E4">
            <w:pPr>
              <w:jc w:val="center"/>
              <w:rPr>
                <w:color w:val="000000" w:themeColor="text1"/>
                <w:lang w:val="en-US"/>
              </w:rPr>
            </w:pPr>
            <w:r w:rsidRPr="007066F8">
              <w:rPr>
                <w:color w:val="000000" w:themeColor="text1"/>
                <w:lang w:val="en-US"/>
              </w:rPr>
              <w:t xml:space="preserve">Devise </w:t>
            </w:r>
            <w:proofErr w:type="spellStart"/>
            <w:r w:rsidRPr="007066F8">
              <w:rPr>
                <w:color w:val="000000" w:themeColor="text1"/>
                <w:lang w:val="en-US"/>
              </w:rPr>
              <w:t>d’arrivée</w:t>
            </w:r>
            <w:proofErr w:type="spellEnd"/>
            <w:r w:rsidRPr="007066F8">
              <w:rPr>
                <w:color w:val="000000" w:themeColor="text1"/>
                <w:lang w:val="en-US"/>
              </w:rPr>
              <w:t xml:space="preserve"> (ex : USD)</w:t>
            </w:r>
          </w:p>
        </w:tc>
      </w:tr>
      <w:tr w:rsidR="007066F8" w:rsidRPr="007066F8" w14:paraId="1AA78870" w14:textId="77777777" w:rsidTr="00FD6BC5">
        <w:tc>
          <w:tcPr>
            <w:tcW w:w="2732" w:type="dxa"/>
            <w:tcBorders>
              <w:top w:val="single" w:sz="4" w:space="0" w:color="auto"/>
              <w:right w:val="single" w:sz="4" w:space="0" w:color="auto"/>
            </w:tcBorders>
          </w:tcPr>
          <w:p w14:paraId="2373FB59" w14:textId="77777777" w:rsidR="00FD6BC5" w:rsidRPr="007066F8" w:rsidRDefault="00FD6BC5" w:rsidP="00265C8D">
            <w:pPr>
              <w:rPr>
                <w:color w:val="000000" w:themeColor="text1"/>
                <w:lang w:val="en-US"/>
              </w:rPr>
            </w:pPr>
            <w:proofErr w:type="spellStart"/>
            <w:r w:rsidRPr="007066F8">
              <w:rPr>
                <w:color w:val="000000" w:themeColor="text1"/>
                <w:lang w:val="en-US"/>
              </w:rPr>
              <w:t>Valeur</w:t>
            </w:r>
            <w:proofErr w:type="spellEnd"/>
            <w:r w:rsidRPr="007066F8">
              <w:rPr>
                <w:color w:val="000000" w:themeColor="text1"/>
                <w:lang w:val="en-US"/>
              </w:rPr>
              <w:t xml:space="preserve"> </w:t>
            </w:r>
            <w:proofErr w:type="spellStart"/>
            <w:r w:rsidRPr="007066F8">
              <w:rPr>
                <w:color w:val="000000" w:themeColor="text1"/>
                <w:lang w:val="en-US"/>
              </w:rPr>
              <w:t>marchandise</w:t>
            </w:r>
            <w:proofErr w:type="spellEnd"/>
          </w:p>
        </w:tc>
        <w:tc>
          <w:tcPr>
            <w:tcW w:w="2513" w:type="dxa"/>
            <w:tcBorders>
              <w:top w:val="single" w:sz="4" w:space="0" w:color="auto"/>
              <w:left w:val="single" w:sz="4" w:space="0" w:color="auto"/>
              <w:right w:val="single" w:sz="4" w:space="0" w:color="auto"/>
            </w:tcBorders>
          </w:tcPr>
          <w:p w14:paraId="337E53B5" w14:textId="77777777" w:rsidR="00FD6BC5" w:rsidRPr="007066F8" w:rsidRDefault="00FD6BC5" w:rsidP="00265C8D">
            <w:pPr>
              <w:rPr>
                <w:color w:val="000000" w:themeColor="text1"/>
                <w:lang w:val="en-US"/>
              </w:rPr>
            </w:pPr>
          </w:p>
        </w:tc>
        <w:tc>
          <w:tcPr>
            <w:tcW w:w="2126" w:type="dxa"/>
            <w:tcBorders>
              <w:top w:val="single" w:sz="4" w:space="0" w:color="auto"/>
              <w:left w:val="single" w:sz="4" w:space="0" w:color="auto"/>
              <w:right w:val="single" w:sz="4" w:space="0" w:color="auto"/>
            </w:tcBorders>
          </w:tcPr>
          <w:p w14:paraId="105E2072" w14:textId="77777777" w:rsidR="00FD6BC5" w:rsidRPr="007066F8" w:rsidRDefault="00FD6BC5" w:rsidP="00265C8D">
            <w:pPr>
              <w:jc w:val="right"/>
              <w:rPr>
                <w:color w:val="000000" w:themeColor="text1"/>
                <w:lang w:val="en-US"/>
              </w:rPr>
            </w:pPr>
            <w:r w:rsidRPr="007066F8">
              <w:rPr>
                <w:color w:val="000000" w:themeColor="text1"/>
                <w:lang w:val="en-US"/>
              </w:rPr>
              <w:t>100 000</w:t>
            </w:r>
          </w:p>
        </w:tc>
        <w:tc>
          <w:tcPr>
            <w:tcW w:w="1655" w:type="dxa"/>
            <w:tcBorders>
              <w:top w:val="single" w:sz="4" w:space="0" w:color="auto"/>
              <w:left w:val="single" w:sz="4" w:space="0" w:color="auto"/>
            </w:tcBorders>
          </w:tcPr>
          <w:p w14:paraId="060F7927" w14:textId="77777777" w:rsidR="00FD6BC5" w:rsidRPr="007066F8" w:rsidRDefault="00FD6BC5" w:rsidP="00265C8D">
            <w:pPr>
              <w:rPr>
                <w:color w:val="000000" w:themeColor="text1"/>
                <w:lang w:val="en-US"/>
              </w:rPr>
            </w:pPr>
          </w:p>
        </w:tc>
      </w:tr>
      <w:tr w:rsidR="007066F8" w:rsidRPr="007066F8" w14:paraId="4B986807" w14:textId="77777777" w:rsidTr="00FD6BC5">
        <w:tc>
          <w:tcPr>
            <w:tcW w:w="2732" w:type="dxa"/>
            <w:tcBorders>
              <w:right w:val="single" w:sz="4" w:space="0" w:color="auto"/>
            </w:tcBorders>
          </w:tcPr>
          <w:p w14:paraId="2829FE2A" w14:textId="77777777" w:rsidR="00FD6BC5" w:rsidRPr="007066F8" w:rsidRDefault="00FD6BC5" w:rsidP="00265C8D">
            <w:pPr>
              <w:rPr>
                <w:color w:val="000000" w:themeColor="text1"/>
                <w:lang w:val="en-US"/>
              </w:rPr>
            </w:pPr>
            <w:r w:rsidRPr="007066F8">
              <w:rPr>
                <w:color w:val="000000" w:themeColor="text1"/>
                <w:lang w:val="en-US"/>
              </w:rPr>
              <w:t>+</w:t>
            </w:r>
            <w:proofErr w:type="spellStart"/>
            <w:r w:rsidRPr="007066F8">
              <w:rPr>
                <w:color w:val="000000" w:themeColor="text1"/>
                <w:lang w:val="en-US"/>
              </w:rPr>
              <w:t>Emballage</w:t>
            </w:r>
            <w:proofErr w:type="spellEnd"/>
          </w:p>
        </w:tc>
        <w:tc>
          <w:tcPr>
            <w:tcW w:w="2513" w:type="dxa"/>
            <w:tcBorders>
              <w:left w:val="single" w:sz="4" w:space="0" w:color="auto"/>
              <w:right w:val="single" w:sz="4" w:space="0" w:color="auto"/>
            </w:tcBorders>
          </w:tcPr>
          <w:p w14:paraId="6E08640D" w14:textId="77777777" w:rsidR="00FD6BC5" w:rsidRPr="007066F8" w:rsidRDefault="00FD6BC5" w:rsidP="00265C8D">
            <w:pPr>
              <w:rPr>
                <w:color w:val="000000" w:themeColor="text1"/>
                <w:lang w:val="en-US"/>
              </w:rPr>
            </w:pPr>
          </w:p>
        </w:tc>
        <w:tc>
          <w:tcPr>
            <w:tcW w:w="2126" w:type="dxa"/>
            <w:tcBorders>
              <w:left w:val="single" w:sz="4" w:space="0" w:color="auto"/>
              <w:right w:val="single" w:sz="4" w:space="0" w:color="auto"/>
            </w:tcBorders>
          </w:tcPr>
          <w:p w14:paraId="52F33BE9" w14:textId="77777777" w:rsidR="00FD6BC5" w:rsidRPr="007066F8" w:rsidRDefault="00FD6BC5" w:rsidP="00265C8D">
            <w:pPr>
              <w:jc w:val="right"/>
              <w:rPr>
                <w:color w:val="000000" w:themeColor="text1"/>
                <w:lang w:val="en-US"/>
              </w:rPr>
            </w:pPr>
            <w:r w:rsidRPr="007066F8">
              <w:rPr>
                <w:color w:val="000000" w:themeColor="text1"/>
                <w:lang w:val="en-US"/>
              </w:rPr>
              <w:t>1 000</w:t>
            </w:r>
          </w:p>
        </w:tc>
        <w:tc>
          <w:tcPr>
            <w:tcW w:w="1655" w:type="dxa"/>
            <w:tcBorders>
              <w:left w:val="single" w:sz="4" w:space="0" w:color="auto"/>
            </w:tcBorders>
          </w:tcPr>
          <w:p w14:paraId="584E36C7" w14:textId="77777777" w:rsidR="00FD6BC5" w:rsidRPr="007066F8" w:rsidRDefault="00FD6BC5" w:rsidP="00265C8D">
            <w:pPr>
              <w:rPr>
                <w:color w:val="000000" w:themeColor="text1"/>
                <w:lang w:val="en-US"/>
              </w:rPr>
            </w:pPr>
          </w:p>
        </w:tc>
      </w:tr>
      <w:tr w:rsidR="007066F8" w:rsidRPr="007066F8" w14:paraId="60062120" w14:textId="77777777" w:rsidTr="00FD6BC5">
        <w:tc>
          <w:tcPr>
            <w:tcW w:w="2732" w:type="dxa"/>
            <w:tcBorders>
              <w:right w:val="single" w:sz="4" w:space="0" w:color="auto"/>
            </w:tcBorders>
          </w:tcPr>
          <w:p w14:paraId="2935CD3D" w14:textId="39BBBC94" w:rsidR="00FD6BC5" w:rsidRPr="007066F8" w:rsidRDefault="00FD6BC5" w:rsidP="00FD6BC5">
            <w:pPr>
              <w:jc w:val="left"/>
              <w:rPr>
                <w:color w:val="000000" w:themeColor="text1"/>
                <w:lang w:val="en-US"/>
              </w:rPr>
            </w:pPr>
            <w:r w:rsidRPr="007066F8">
              <w:rPr>
                <w:color w:val="000000" w:themeColor="text1"/>
                <w:lang w:val="en-US"/>
              </w:rPr>
              <w:t>+</w:t>
            </w:r>
            <w:proofErr w:type="spellStart"/>
            <w:r w:rsidRPr="007066F8">
              <w:rPr>
                <w:color w:val="000000" w:themeColor="text1"/>
                <w:lang w:val="en-US"/>
              </w:rPr>
              <w:t>Chargement</w:t>
            </w:r>
            <w:proofErr w:type="spellEnd"/>
            <w:r w:rsidRPr="007066F8">
              <w:rPr>
                <w:color w:val="000000" w:themeColor="text1"/>
                <w:lang w:val="en-US"/>
              </w:rPr>
              <w:t xml:space="preserve">, </w:t>
            </w:r>
            <w:proofErr w:type="spellStart"/>
            <w:r w:rsidRPr="007066F8">
              <w:rPr>
                <w:color w:val="000000" w:themeColor="text1"/>
                <w:lang w:val="en-US"/>
              </w:rPr>
              <w:t>préacheminement</w:t>
            </w:r>
            <w:proofErr w:type="spellEnd"/>
          </w:p>
        </w:tc>
        <w:tc>
          <w:tcPr>
            <w:tcW w:w="2513" w:type="dxa"/>
            <w:tcBorders>
              <w:left w:val="single" w:sz="4" w:space="0" w:color="auto"/>
              <w:right w:val="single" w:sz="4" w:space="0" w:color="auto"/>
            </w:tcBorders>
          </w:tcPr>
          <w:p w14:paraId="100F5476" w14:textId="77777777" w:rsidR="00FD6BC5" w:rsidRPr="007066F8" w:rsidRDefault="00FD6BC5" w:rsidP="00265C8D">
            <w:pPr>
              <w:rPr>
                <w:color w:val="000000" w:themeColor="text1"/>
                <w:lang w:val="en-US"/>
              </w:rPr>
            </w:pPr>
          </w:p>
        </w:tc>
        <w:tc>
          <w:tcPr>
            <w:tcW w:w="2126" w:type="dxa"/>
            <w:tcBorders>
              <w:left w:val="single" w:sz="4" w:space="0" w:color="auto"/>
              <w:right w:val="single" w:sz="4" w:space="0" w:color="auto"/>
            </w:tcBorders>
          </w:tcPr>
          <w:p w14:paraId="3727E84B" w14:textId="77777777" w:rsidR="00FD6BC5" w:rsidRPr="007066F8" w:rsidRDefault="00FD6BC5" w:rsidP="00265C8D">
            <w:pPr>
              <w:jc w:val="right"/>
              <w:rPr>
                <w:color w:val="000000" w:themeColor="text1"/>
                <w:lang w:val="en-US"/>
              </w:rPr>
            </w:pPr>
            <w:r w:rsidRPr="007066F8">
              <w:rPr>
                <w:color w:val="000000" w:themeColor="text1"/>
                <w:lang w:val="en-US"/>
              </w:rPr>
              <w:t>2 000</w:t>
            </w:r>
          </w:p>
        </w:tc>
        <w:tc>
          <w:tcPr>
            <w:tcW w:w="1655" w:type="dxa"/>
            <w:tcBorders>
              <w:left w:val="single" w:sz="4" w:space="0" w:color="auto"/>
            </w:tcBorders>
          </w:tcPr>
          <w:p w14:paraId="11074C48" w14:textId="77777777" w:rsidR="00FD6BC5" w:rsidRPr="007066F8" w:rsidRDefault="00FD6BC5" w:rsidP="00265C8D">
            <w:pPr>
              <w:rPr>
                <w:color w:val="000000" w:themeColor="text1"/>
                <w:lang w:val="en-US"/>
              </w:rPr>
            </w:pPr>
          </w:p>
        </w:tc>
      </w:tr>
      <w:tr w:rsidR="007066F8" w:rsidRPr="007066F8" w14:paraId="13E2CAB4" w14:textId="77777777" w:rsidTr="00FD6BC5">
        <w:tc>
          <w:tcPr>
            <w:tcW w:w="2732" w:type="dxa"/>
            <w:tcBorders>
              <w:bottom w:val="single" w:sz="4" w:space="0" w:color="auto"/>
              <w:right w:val="single" w:sz="4" w:space="0" w:color="auto"/>
            </w:tcBorders>
          </w:tcPr>
          <w:p w14:paraId="6631A097" w14:textId="77777777" w:rsidR="00FD6BC5" w:rsidRPr="007066F8" w:rsidRDefault="00FD6BC5" w:rsidP="00FD6BC5">
            <w:pPr>
              <w:jc w:val="left"/>
              <w:rPr>
                <w:color w:val="000000" w:themeColor="text1"/>
                <w:lang w:val="en-US"/>
              </w:rPr>
            </w:pPr>
            <w:r w:rsidRPr="007066F8">
              <w:rPr>
                <w:color w:val="000000" w:themeColor="text1"/>
                <w:lang w:val="en-US"/>
              </w:rPr>
              <w:t xml:space="preserve">+ </w:t>
            </w:r>
            <w:proofErr w:type="spellStart"/>
            <w:r w:rsidRPr="007066F8">
              <w:rPr>
                <w:color w:val="000000" w:themeColor="text1"/>
                <w:lang w:val="en-US"/>
              </w:rPr>
              <w:t>Dédouanement</w:t>
            </w:r>
            <w:proofErr w:type="spellEnd"/>
            <w:r w:rsidRPr="007066F8">
              <w:rPr>
                <w:color w:val="000000" w:themeColor="text1"/>
                <w:lang w:val="en-US"/>
              </w:rPr>
              <w:t xml:space="preserve"> export</w:t>
            </w:r>
          </w:p>
        </w:tc>
        <w:tc>
          <w:tcPr>
            <w:tcW w:w="2513" w:type="dxa"/>
            <w:tcBorders>
              <w:left w:val="single" w:sz="4" w:space="0" w:color="auto"/>
              <w:bottom w:val="single" w:sz="4" w:space="0" w:color="auto"/>
              <w:right w:val="single" w:sz="4" w:space="0" w:color="auto"/>
            </w:tcBorders>
          </w:tcPr>
          <w:p w14:paraId="18EAA423" w14:textId="77777777" w:rsidR="00FD6BC5" w:rsidRPr="007066F8" w:rsidRDefault="00FD6BC5" w:rsidP="00265C8D">
            <w:pPr>
              <w:rPr>
                <w:color w:val="000000" w:themeColor="text1"/>
                <w:lang w:val="en-US"/>
              </w:rPr>
            </w:pPr>
          </w:p>
        </w:tc>
        <w:tc>
          <w:tcPr>
            <w:tcW w:w="2126" w:type="dxa"/>
            <w:tcBorders>
              <w:left w:val="single" w:sz="4" w:space="0" w:color="auto"/>
              <w:bottom w:val="single" w:sz="4" w:space="0" w:color="auto"/>
              <w:right w:val="single" w:sz="4" w:space="0" w:color="auto"/>
            </w:tcBorders>
          </w:tcPr>
          <w:p w14:paraId="7CA7A00A" w14:textId="77777777" w:rsidR="00FD6BC5" w:rsidRPr="007066F8" w:rsidRDefault="00FD6BC5" w:rsidP="00265C8D">
            <w:pPr>
              <w:jc w:val="right"/>
              <w:rPr>
                <w:color w:val="000000" w:themeColor="text1"/>
                <w:lang w:val="en-US"/>
              </w:rPr>
            </w:pPr>
            <w:r w:rsidRPr="007066F8">
              <w:rPr>
                <w:color w:val="000000" w:themeColor="text1"/>
                <w:lang w:val="en-US"/>
              </w:rPr>
              <w:t>100</w:t>
            </w:r>
          </w:p>
        </w:tc>
        <w:tc>
          <w:tcPr>
            <w:tcW w:w="1655" w:type="dxa"/>
            <w:tcBorders>
              <w:left w:val="single" w:sz="4" w:space="0" w:color="auto"/>
              <w:bottom w:val="single" w:sz="4" w:space="0" w:color="auto"/>
            </w:tcBorders>
          </w:tcPr>
          <w:p w14:paraId="45B38ADB" w14:textId="77777777" w:rsidR="00FD6BC5" w:rsidRPr="007066F8" w:rsidRDefault="00FD6BC5" w:rsidP="00265C8D">
            <w:pPr>
              <w:rPr>
                <w:color w:val="000000" w:themeColor="text1"/>
                <w:lang w:val="en-US"/>
              </w:rPr>
            </w:pPr>
          </w:p>
        </w:tc>
      </w:tr>
      <w:tr w:rsidR="007066F8" w:rsidRPr="007066F8" w14:paraId="166405B2" w14:textId="77777777" w:rsidTr="00FD6BC5">
        <w:tc>
          <w:tcPr>
            <w:tcW w:w="2732" w:type="dxa"/>
            <w:tcBorders>
              <w:top w:val="single" w:sz="4" w:space="0" w:color="auto"/>
              <w:right w:val="single" w:sz="4" w:space="0" w:color="auto"/>
            </w:tcBorders>
          </w:tcPr>
          <w:p w14:paraId="7E871861" w14:textId="77777777" w:rsidR="00FD6BC5" w:rsidRPr="007066F8" w:rsidRDefault="00FD6BC5" w:rsidP="00FD6BC5">
            <w:pPr>
              <w:jc w:val="left"/>
              <w:rPr>
                <w:b/>
                <w:bCs/>
                <w:color w:val="000000" w:themeColor="text1"/>
                <w:lang w:val="en-US"/>
              </w:rPr>
            </w:pPr>
            <w:r w:rsidRPr="007066F8">
              <w:rPr>
                <w:b/>
                <w:bCs/>
                <w:color w:val="000000" w:themeColor="text1"/>
                <w:lang w:val="en-US"/>
              </w:rPr>
              <w:t>= FCA le Havre</w:t>
            </w:r>
          </w:p>
        </w:tc>
        <w:tc>
          <w:tcPr>
            <w:tcW w:w="2513" w:type="dxa"/>
            <w:tcBorders>
              <w:top w:val="single" w:sz="4" w:space="0" w:color="auto"/>
              <w:left w:val="single" w:sz="4" w:space="0" w:color="auto"/>
              <w:right w:val="single" w:sz="4" w:space="0" w:color="auto"/>
            </w:tcBorders>
          </w:tcPr>
          <w:p w14:paraId="1FBF3BE6" w14:textId="77777777" w:rsidR="00FD6BC5" w:rsidRPr="007066F8" w:rsidRDefault="00FD6BC5" w:rsidP="00265C8D">
            <w:pPr>
              <w:rPr>
                <w:color w:val="000000" w:themeColor="text1"/>
                <w:lang w:val="en-US"/>
              </w:rPr>
            </w:pPr>
          </w:p>
        </w:tc>
        <w:tc>
          <w:tcPr>
            <w:tcW w:w="2126" w:type="dxa"/>
            <w:tcBorders>
              <w:top w:val="single" w:sz="4" w:space="0" w:color="auto"/>
              <w:left w:val="single" w:sz="4" w:space="0" w:color="auto"/>
              <w:right w:val="single" w:sz="4" w:space="0" w:color="auto"/>
            </w:tcBorders>
          </w:tcPr>
          <w:p w14:paraId="0669A75F" w14:textId="77777777" w:rsidR="00FD6BC5" w:rsidRPr="007066F8" w:rsidRDefault="00FD6BC5" w:rsidP="00265C8D">
            <w:pPr>
              <w:jc w:val="right"/>
              <w:rPr>
                <w:color w:val="000000" w:themeColor="text1"/>
                <w:lang w:val="en-US"/>
              </w:rPr>
            </w:pPr>
            <w:r w:rsidRPr="007066F8">
              <w:rPr>
                <w:color w:val="000000" w:themeColor="text1"/>
                <w:lang w:val="en-US"/>
              </w:rPr>
              <w:t>103 100</w:t>
            </w:r>
          </w:p>
        </w:tc>
        <w:tc>
          <w:tcPr>
            <w:tcW w:w="1655" w:type="dxa"/>
            <w:tcBorders>
              <w:top w:val="single" w:sz="4" w:space="0" w:color="auto"/>
              <w:left w:val="single" w:sz="4" w:space="0" w:color="auto"/>
            </w:tcBorders>
          </w:tcPr>
          <w:p w14:paraId="1E469F8F" w14:textId="77777777" w:rsidR="00FD6BC5" w:rsidRPr="007066F8" w:rsidRDefault="00FD6BC5" w:rsidP="00265C8D">
            <w:pPr>
              <w:rPr>
                <w:color w:val="000000" w:themeColor="text1"/>
                <w:lang w:val="en-US"/>
              </w:rPr>
            </w:pPr>
          </w:p>
        </w:tc>
      </w:tr>
      <w:tr w:rsidR="007066F8" w:rsidRPr="007066F8" w14:paraId="74088472" w14:textId="77777777" w:rsidTr="00FD6BC5">
        <w:tc>
          <w:tcPr>
            <w:tcW w:w="2732" w:type="dxa"/>
            <w:tcBorders>
              <w:right w:val="single" w:sz="4" w:space="0" w:color="auto"/>
            </w:tcBorders>
          </w:tcPr>
          <w:p w14:paraId="163B41DA" w14:textId="77777777" w:rsidR="00FD6BC5" w:rsidRPr="007066F8" w:rsidRDefault="00FD6BC5" w:rsidP="00FD6BC5">
            <w:pPr>
              <w:jc w:val="left"/>
              <w:rPr>
                <w:color w:val="000000" w:themeColor="text1"/>
              </w:rPr>
            </w:pPr>
            <w:r w:rsidRPr="007066F8">
              <w:rPr>
                <w:color w:val="000000" w:themeColor="text1"/>
              </w:rPr>
              <w:t>+ Manutention portuaire jusqu’à la mise à bord</w:t>
            </w:r>
          </w:p>
        </w:tc>
        <w:tc>
          <w:tcPr>
            <w:tcW w:w="2513" w:type="dxa"/>
            <w:tcBorders>
              <w:left w:val="single" w:sz="4" w:space="0" w:color="auto"/>
              <w:right w:val="single" w:sz="4" w:space="0" w:color="auto"/>
            </w:tcBorders>
          </w:tcPr>
          <w:p w14:paraId="7A5A06E8" w14:textId="77777777" w:rsidR="00FD6BC5" w:rsidRPr="007066F8" w:rsidRDefault="00FD6BC5" w:rsidP="00265C8D">
            <w:pPr>
              <w:rPr>
                <w:color w:val="000000" w:themeColor="text1"/>
              </w:rPr>
            </w:pPr>
          </w:p>
        </w:tc>
        <w:tc>
          <w:tcPr>
            <w:tcW w:w="2126" w:type="dxa"/>
            <w:tcBorders>
              <w:left w:val="single" w:sz="4" w:space="0" w:color="auto"/>
              <w:right w:val="single" w:sz="4" w:space="0" w:color="auto"/>
            </w:tcBorders>
          </w:tcPr>
          <w:p w14:paraId="6AC7F3C1" w14:textId="77777777" w:rsidR="00FD6BC5" w:rsidRPr="007066F8" w:rsidRDefault="00FD6BC5" w:rsidP="00265C8D">
            <w:pPr>
              <w:jc w:val="right"/>
              <w:rPr>
                <w:color w:val="000000" w:themeColor="text1"/>
                <w:lang w:val="en-US"/>
              </w:rPr>
            </w:pPr>
            <w:r w:rsidRPr="007066F8">
              <w:rPr>
                <w:color w:val="000000" w:themeColor="text1"/>
                <w:lang w:val="en-US"/>
              </w:rPr>
              <w:t>500</w:t>
            </w:r>
          </w:p>
        </w:tc>
        <w:tc>
          <w:tcPr>
            <w:tcW w:w="1655" w:type="dxa"/>
            <w:tcBorders>
              <w:left w:val="single" w:sz="4" w:space="0" w:color="auto"/>
            </w:tcBorders>
          </w:tcPr>
          <w:p w14:paraId="13DF2E86" w14:textId="77777777" w:rsidR="00FD6BC5" w:rsidRPr="007066F8" w:rsidRDefault="00FD6BC5" w:rsidP="00265C8D">
            <w:pPr>
              <w:rPr>
                <w:color w:val="000000" w:themeColor="text1"/>
                <w:lang w:val="en-US"/>
              </w:rPr>
            </w:pPr>
          </w:p>
        </w:tc>
      </w:tr>
      <w:tr w:rsidR="007066F8" w:rsidRPr="007066F8" w14:paraId="3534B495" w14:textId="77777777" w:rsidTr="00FD6BC5">
        <w:tc>
          <w:tcPr>
            <w:tcW w:w="2732" w:type="dxa"/>
            <w:tcBorders>
              <w:bottom w:val="single" w:sz="4" w:space="0" w:color="auto"/>
              <w:right w:val="single" w:sz="4" w:space="0" w:color="auto"/>
            </w:tcBorders>
          </w:tcPr>
          <w:p w14:paraId="05CE0B58" w14:textId="77777777" w:rsidR="00FD6BC5" w:rsidRPr="007066F8" w:rsidRDefault="00FD6BC5" w:rsidP="00FD6BC5">
            <w:pPr>
              <w:jc w:val="left"/>
              <w:rPr>
                <w:color w:val="000000" w:themeColor="text1"/>
                <w:lang w:val="en-US"/>
              </w:rPr>
            </w:pPr>
            <w:r w:rsidRPr="007066F8">
              <w:rPr>
                <w:color w:val="000000" w:themeColor="text1"/>
                <w:lang w:val="en-US"/>
              </w:rPr>
              <w:t>+ Transport principal</w:t>
            </w:r>
          </w:p>
        </w:tc>
        <w:tc>
          <w:tcPr>
            <w:tcW w:w="2513" w:type="dxa"/>
            <w:tcBorders>
              <w:left w:val="single" w:sz="4" w:space="0" w:color="auto"/>
              <w:bottom w:val="single" w:sz="4" w:space="0" w:color="auto"/>
              <w:right w:val="single" w:sz="4" w:space="0" w:color="auto"/>
            </w:tcBorders>
          </w:tcPr>
          <w:p w14:paraId="4C95E13F" w14:textId="77777777" w:rsidR="00FD6BC5" w:rsidRPr="007066F8" w:rsidRDefault="00FD6BC5" w:rsidP="00265C8D">
            <w:pPr>
              <w:rPr>
                <w:color w:val="000000" w:themeColor="text1"/>
                <w:lang w:val="en-US"/>
              </w:rPr>
            </w:pPr>
          </w:p>
        </w:tc>
        <w:tc>
          <w:tcPr>
            <w:tcW w:w="2126" w:type="dxa"/>
            <w:tcBorders>
              <w:left w:val="single" w:sz="4" w:space="0" w:color="auto"/>
              <w:bottom w:val="single" w:sz="4" w:space="0" w:color="auto"/>
              <w:right w:val="single" w:sz="4" w:space="0" w:color="auto"/>
            </w:tcBorders>
          </w:tcPr>
          <w:p w14:paraId="2CEF0328" w14:textId="77777777" w:rsidR="00FD6BC5" w:rsidRPr="007066F8" w:rsidRDefault="00FD6BC5" w:rsidP="00265C8D">
            <w:pPr>
              <w:jc w:val="right"/>
              <w:rPr>
                <w:color w:val="000000" w:themeColor="text1"/>
                <w:lang w:val="en-US"/>
              </w:rPr>
            </w:pPr>
            <w:r w:rsidRPr="007066F8">
              <w:rPr>
                <w:color w:val="000000" w:themeColor="text1"/>
                <w:lang w:val="en-US"/>
              </w:rPr>
              <w:t>2 500</w:t>
            </w:r>
          </w:p>
        </w:tc>
        <w:tc>
          <w:tcPr>
            <w:tcW w:w="1655" w:type="dxa"/>
            <w:tcBorders>
              <w:left w:val="single" w:sz="4" w:space="0" w:color="auto"/>
              <w:bottom w:val="single" w:sz="4" w:space="0" w:color="auto"/>
            </w:tcBorders>
          </w:tcPr>
          <w:p w14:paraId="6858E421" w14:textId="77777777" w:rsidR="00FD6BC5" w:rsidRPr="007066F8" w:rsidRDefault="00FD6BC5" w:rsidP="00265C8D">
            <w:pPr>
              <w:rPr>
                <w:color w:val="000000" w:themeColor="text1"/>
                <w:lang w:val="en-US"/>
              </w:rPr>
            </w:pPr>
          </w:p>
        </w:tc>
      </w:tr>
      <w:tr w:rsidR="007066F8" w:rsidRPr="007066F8" w14:paraId="1132015C" w14:textId="77777777" w:rsidTr="00FD6BC5">
        <w:tc>
          <w:tcPr>
            <w:tcW w:w="2732" w:type="dxa"/>
            <w:tcBorders>
              <w:top w:val="single" w:sz="4" w:space="0" w:color="auto"/>
              <w:right w:val="single" w:sz="4" w:space="0" w:color="auto"/>
            </w:tcBorders>
          </w:tcPr>
          <w:p w14:paraId="420095DD" w14:textId="77777777" w:rsidR="00FD6BC5" w:rsidRPr="007066F8" w:rsidRDefault="00FD6BC5" w:rsidP="00FD6BC5">
            <w:pPr>
              <w:jc w:val="left"/>
              <w:rPr>
                <w:b/>
                <w:bCs/>
                <w:color w:val="000000" w:themeColor="text1"/>
                <w:lang w:val="en-US"/>
              </w:rPr>
            </w:pPr>
            <w:r w:rsidRPr="007066F8">
              <w:rPr>
                <w:b/>
                <w:bCs/>
                <w:color w:val="000000" w:themeColor="text1"/>
                <w:lang w:val="en-US"/>
              </w:rPr>
              <w:t>= CPT Valparaiso</w:t>
            </w:r>
          </w:p>
        </w:tc>
        <w:tc>
          <w:tcPr>
            <w:tcW w:w="2513" w:type="dxa"/>
            <w:tcBorders>
              <w:top w:val="single" w:sz="4" w:space="0" w:color="auto"/>
              <w:left w:val="single" w:sz="4" w:space="0" w:color="auto"/>
              <w:right w:val="single" w:sz="4" w:space="0" w:color="auto"/>
            </w:tcBorders>
          </w:tcPr>
          <w:p w14:paraId="2B82220B" w14:textId="77777777" w:rsidR="00FD6BC5" w:rsidRPr="007066F8" w:rsidRDefault="00FD6BC5" w:rsidP="00265C8D">
            <w:pPr>
              <w:rPr>
                <w:color w:val="000000" w:themeColor="text1"/>
                <w:lang w:val="en-US"/>
              </w:rPr>
            </w:pPr>
          </w:p>
        </w:tc>
        <w:tc>
          <w:tcPr>
            <w:tcW w:w="2126" w:type="dxa"/>
            <w:tcBorders>
              <w:top w:val="single" w:sz="4" w:space="0" w:color="auto"/>
              <w:left w:val="single" w:sz="4" w:space="0" w:color="auto"/>
              <w:right w:val="single" w:sz="4" w:space="0" w:color="auto"/>
            </w:tcBorders>
          </w:tcPr>
          <w:p w14:paraId="3A60C2E8" w14:textId="77777777" w:rsidR="00FD6BC5" w:rsidRPr="007066F8" w:rsidRDefault="00FD6BC5" w:rsidP="00265C8D">
            <w:pPr>
              <w:jc w:val="right"/>
              <w:rPr>
                <w:color w:val="000000" w:themeColor="text1"/>
                <w:lang w:val="en-US"/>
              </w:rPr>
            </w:pPr>
            <w:r w:rsidRPr="007066F8">
              <w:rPr>
                <w:color w:val="000000" w:themeColor="text1"/>
                <w:lang w:val="en-US"/>
              </w:rPr>
              <w:t>106 100</w:t>
            </w:r>
          </w:p>
        </w:tc>
        <w:tc>
          <w:tcPr>
            <w:tcW w:w="1655" w:type="dxa"/>
            <w:tcBorders>
              <w:top w:val="single" w:sz="4" w:space="0" w:color="auto"/>
              <w:left w:val="single" w:sz="4" w:space="0" w:color="auto"/>
            </w:tcBorders>
          </w:tcPr>
          <w:p w14:paraId="2D221FFD" w14:textId="77777777" w:rsidR="00FD6BC5" w:rsidRPr="007066F8" w:rsidRDefault="00FD6BC5" w:rsidP="00265C8D">
            <w:pPr>
              <w:rPr>
                <w:color w:val="000000" w:themeColor="text1"/>
                <w:lang w:val="en-US"/>
              </w:rPr>
            </w:pPr>
          </w:p>
        </w:tc>
      </w:tr>
      <w:tr w:rsidR="007066F8" w:rsidRPr="007066F8" w14:paraId="7F5E637D" w14:textId="77777777" w:rsidTr="00FD6BC5">
        <w:tc>
          <w:tcPr>
            <w:tcW w:w="2732" w:type="dxa"/>
            <w:tcBorders>
              <w:bottom w:val="single" w:sz="4" w:space="0" w:color="auto"/>
              <w:right w:val="single" w:sz="4" w:space="0" w:color="auto"/>
            </w:tcBorders>
          </w:tcPr>
          <w:p w14:paraId="466ACEBC" w14:textId="77777777" w:rsidR="00FD6BC5" w:rsidRPr="007066F8" w:rsidRDefault="00FD6BC5" w:rsidP="00FD6BC5">
            <w:pPr>
              <w:jc w:val="left"/>
              <w:rPr>
                <w:color w:val="000000" w:themeColor="text1"/>
                <w:lang w:val="en-US"/>
              </w:rPr>
            </w:pPr>
            <w:r w:rsidRPr="007066F8">
              <w:rPr>
                <w:color w:val="000000" w:themeColor="text1"/>
                <w:lang w:val="en-US"/>
              </w:rPr>
              <w:t>+ Assurance transport</w:t>
            </w:r>
          </w:p>
        </w:tc>
        <w:tc>
          <w:tcPr>
            <w:tcW w:w="2513" w:type="dxa"/>
            <w:tcBorders>
              <w:left w:val="single" w:sz="4" w:space="0" w:color="auto"/>
              <w:bottom w:val="single" w:sz="4" w:space="0" w:color="auto"/>
              <w:right w:val="single" w:sz="4" w:space="0" w:color="auto"/>
            </w:tcBorders>
          </w:tcPr>
          <w:p w14:paraId="0A89D180" w14:textId="77777777" w:rsidR="00FD6BC5" w:rsidRPr="007066F8" w:rsidRDefault="00FD6BC5" w:rsidP="00265C8D">
            <w:pPr>
              <w:rPr>
                <w:color w:val="000000" w:themeColor="text1"/>
                <w:lang w:val="en-US"/>
              </w:rPr>
            </w:pPr>
          </w:p>
        </w:tc>
        <w:tc>
          <w:tcPr>
            <w:tcW w:w="2126" w:type="dxa"/>
            <w:tcBorders>
              <w:left w:val="single" w:sz="4" w:space="0" w:color="auto"/>
              <w:bottom w:val="single" w:sz="4" w:space="0" w:color="auto"/>
              <w:right w:val="single" w:sz="4" w:space="0" w:color="auto"/>
            </w:tcBorders>
          </w:tcPr>
          <w:p w14:paraId="6436CEC0" w14:textId="77777777" w:rsidR="00FD6BC5" w:rsidRPr="007066F8" w:rsidRDefault="00FD6BC5" w:rsidP="00265C8D">
            <w:pPr>
              <w:jc w:val="right"/>
              <w:rPr>
                <w:color w:val="000000" w:themeColor="text1"/>
                <w:lang w:val="en-US"/>
              </w:rPr>
            </w:pPr>
            <w:r w:rsidRPr="007066F8">
              <w:rPr>
                <w:color w:val="000000" w:themeColor="text1"/>
                <w:lang w:val="en-US"/>
              </w:rPr>
              <w:t>400</w:t>
            </w:r>
          </w:p>
        </w:tc>
        <w:tc>
          <w:tcPr>
            <w:tcW w:w="1655" w:type="dxa"/>
            <w:tcBorders>
              <w:left w:val="single" w:sz="4" w:space="0" w:color="auto"/>
              <w:bottom w:val="single" w:sz="4" w:space="0" w:color="auto"/>
            </w:tcBorders>
          </w:tcPr>
          <w:p w14:paraId="25A67EE2" w14:textId="77777777" w:rsidR="00FD6BC5" w:rsidRPr="007066F8" w:rsidRDefault="00FD6BC5" w:rsidP="00265C8D">
            <w:pPr>
              <w:rPr>
                <w:color w:val="000000" w:themeColor="text1"/>
                <w:lang w:val="en-US"/>
              </w:rPr>
            </w:pPr>
          </w:p>
        </w:tc>
      </w:tr>
      <w:tr w:rsidR="00FD6BC5" w:rsidRPr="007066F8" w14:paraId="33D2F280" w14:textId="77777777" w:rsidTr="00FD6B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32" w:type="dxa"/>
            <w:tcBorders>
              <w:top w:val="single" w:sz="4" w:space="0" w:color="auto"/>
              <w:left w:val="nil"/>
              <w:bottom w:val="nil"/>
              <w:right w:val="single" w:sz="4" w:space="0" w:color="auto"/>
            </w:tcBorders>
          </w:tcPr>
          <w:p w14:paraId="6DFC14DA" w14:textId="77777777" w:rsidR="00FD6BC5" w:rsidRPr="007066F8" w:rsidRDefault="00FD6BC5" w:rsidP="00265C8D">
            <w:pPr>
              <w:rPr>
                <w:b/>
                <w:bCs/>
                <w:color w:val="000000" w:themeColor="text1"/>
                <w:lang w:val="en-US"/>
              </w:rPr>
            </w:pPr>
            <w:r w:rsidRPr="007066F8">
              <w:rPr>
                <w:b/>
                <w:bCs/>
                <w:color w:val="000000" w:themeColor="text1"/>
                <w:lang w:val="en-US"/>
              </w:rPr>
              <w:t>= CIP Valparaiso</w:t>
            </w:r>
          </w:p>
        </w:tc>
        <w:tc>
          <w:tcPr>
            <w:tcW w:w="2513" w:type="dxa"/>
            <w:tcBorders>
              <w:top w:val="single" w:sz="4" w:space="0" w:color="auto"/>
              <w:left w:val="single" w:sz="4" w:space="0" w:color="auto"/>
              <w:bottom w:val="nil"/>
              <w:right w:val="single" w:sz="4" w:space="0" w:color="auto"/>
            </w:tcBorders>
          </w:tcPr>
          <w:p w14:paraId="7AB8DDB6" w14:textId="77777777" w:rsidR="00FD6BC5" w:rsidRPr="007066F8" w:rsidRDefault="00FD6BC5" w:rsidP="00265C8D">
            <w:pPr>
              <w:rPr>
                <w:color w:val="000000" w:themeColor="text1"/>
                <w:lang w:val="en-US"/>
              </w:rPr>
            </w:pPr>
          </w:p>
        </w:tc>
        <w:tc>
          <w:tcPr>
            <w:tcW w:w="2126" w:type="dxa"/>
            <w:tcBorders>
              <w:top w:val="single" w:sz="4" w:space="0" w:color="auto"/>
              <w:left w:val="single" w:sz="4" w:space="0" w:color="auto"/>
              <w:bottom w:val="nil"/>
              <w:right w:val="single" w:sz="4" w:space="0" w:color="auto"/>
            </w:tcBorders>
          </w:tcPr>
          <w:p w14:paraId="211E8C53" w14:textId="77777777" w:rsidR="00FD6BC5" w:rsidRPr="007066F8" w:rsidRDefault="00FD6BC5" w:rsidP="00265C8D">
            <w:pPr>
              <w:jc w:val="right"/>
              <w:rPr>
                <w:color w:val="000000" w:themeColor="text1"/>
                <w:lang w:val="en-US"/>
              </w:rPr>
            </w:pPr>
            <w:r w:rsidRPr="007066F8">
              <w:rPr>
                <w:color w:val="000000" w:themeColor="text1"/>
                <w:lang w:val="en-US"/>
              </w:rPr>
              <w:t>106 500</w:t>
            </w:r>
          </w:p>
        </w:tc>
        <w:tc>
          <w:tcPr>
            <w:tcW w:w="1655" w:type="dxa"/>
            <w:tcBorders>
              <w:top w:val="single" w:sz="4" w:space="0" w:color="auto"/>
              <w:left w:val="single" w:sz="4" w:space="0" w:color="auto"/>
              <w:bottom w:val="nil"/>
              <w:right w:val="nil"/>
            </w:tcBorders>
          </w:tcPr>
          <w:p w14:paraId="2BFA13B6" w14:textId="77777777" w:rsidR="00FD6BC5" w:rsidRPr="007066F8" w:rsidRDefault="00FD6BC5" w:rsidP="00265C8D">
            <w:pPr>
              <w:rPr>
                <w:color w:val="000000" w:themeColor="text1"/>
                <w:lang w:val="en-US"/>
              </w:rPr>
            </w:pPr>
          </w:p>
        </w:tc>
      </w:tr>
    </w:tbl>
    <w:p w14:paraId="56BD9D67" w14:textId="6A8E0596" w:rsidR="009B2D72" w:rsidRPr="007066F8" w:rsidRDefault="009B2D72" w:rsidP="009B2D72">
      <w:pPr>
        <w:rPr>
          <w:b/>
          <w:bCs/>
          <w:color w:val="000000" w:themeColor="text1"/>
          <w:u w:val="single"/>
        </w:rPr>
      </w:pPr>
      <w:r w:rsidRPr="007066F8">
        <w:rPr>
          <w:b/>
          <w:bCs/>
          <w:color w:val="000000" w:themeColor="text1"/>
          <w:u w:val="single"/>
        </w:rPr>
        <w:lastRenderedPageBreak/>
        <w:t xml:space="preserve">Thème 4 : Douane et réglementation : </w:t>
      </w:r>
    </w:p>
    <w:p w14:paraId="01D37BB5" w14:textId="77777777" w:rsidR="0048221A" w:rsidRPr="007066F8" w:rsidRDefault="0048221A" w:rsidP="00453E00">
      <w:pPr>
        <w:rPr>
          <w:rFonts w:cs="Calibri"/>
          <w:b/>
          <w:bCs/>
          <w:color w:val="000000" w:themeColor="text1"/>
        </w:rPr>
      </w:pPr>
    </w:p>
    <w:p w14:paraId="49515169" w14:textId="5C173830" w:rsidR="006647CC" w:rsidRPr="007066F8" w:rsidRDefault="006647CC" w:rsidP="00453E00">
      <w:pPr>
        <w:rPr>
          <w:rFonts w:cs="Calibri"/>
          <w:b/>
          <w:bCs/>
          <w:color w:val="000000" w:themeColor="text1"/>
        </w:rPr>
      </w:pPr>
      <w:r w:rsidRPr="007066F8">
        <w:rPr>
          <w:rFonts w:cs="Calibri"/>
          <w:b/>
          <w:bCs/>
          <w:color w:val="000000" w:themeColor="text1"/>
        </w:rPr>
        <w:t>Fiche Douane :</w:t>
      </w:r>
    </w:p>
    <w:p w14:paraId="1549531A" w14:textId="5A2E201E" w:rsidR="0033110D" w:rsidRPr="007066F8" w:rsidRDefault="0033110D" w:rsidP="0033110D">
      <w:pPr>
        <w:rPr>
          <w:color w:val="000000" w:themeColor="text1"/>
        </w:rPr>
      </w:pPr>
      <w:r w:rsidRPr="007066F8">
        <w:rPr>
          <w:b/>
          <w:bCs/>
          <w:color w:val="000000" w:themeColor="text1"/>
        </w:rPr>
        <w:t xml:space="preserve">Problématique générale/Enjeux (à étoffer le cas échéant au fur et à mesure) : </w:t>
      </w:r>
      <w:r w:rsidRPr="007066F8">
        <w:rPr>
          <w:color w:val="000000" w:themeColor="text1"/>
        </w:rPr>
        <w:t>La réglementation douanière, en imposant des contrôles et des formalités à respecter lors de l’entrée ou</w:t>
      </w:r>
      <w:r w:rsidR="000748E1" w:rsidRPr="007066F8">
        <w:rPr>
          <w:color w:val="000000" w:themeColor="text1"/>
        </w:rPr>
        <w:t xml:space="preserve"> de</w:t>
      </w:r>
      <w:r w:rsidRPr="007066F8">
        <w:rPr>
          <w:color w:val="000000" w:themeColor="text1"/>
        </w:rPr>
        <w:t xml:space="preserve"> la sortie du territoire douanier</w:t>
      </w:r>
      <w:r w:rsidR="000748E1" w:rsidRPr="007066F8">
        <w:rPr>
          <w:color w:val="000000" w:themeColor="text1"/>
        </w:rPr>
        <w:t xml:space="preserve"> de la marchandise</w:t>
      </w:r>
      <w:r w:rsidRPr="007066F8">
        <w:rPr>
          <w:color w:val="000000" w:themeColor="text1"/>
        </w:rPr>
        <w:t xml:space="preserve">, peut être appréhendée comme une obligation contraignante pour les entreprises exportatrices ou importatrices. Cependant les douanes jouent un rôle majeur dans la sécurisation et l’optimisation de la chaîne logistique. </w:t>
      </w:r>
      <w:r w:rsidR="000748E1" w:rsidRPr="007066F8">
        <w:rPr>
          <w:color w:val="000000" w:themeColor="text1"/>
        </w:rPr>
        <w:t>Chercher à t</w:t>
      </w:r>
      <w:r w:rsidRPr="007066F8">
        <w:rPr>
          <w:color w:val="000000" w:themeColor="text1"/>
        </w:rPr>
        <w:t xml:space="preserve">irer parti des divers procédures et régimes offerts aux entreprises </w:t>
      </w:r>
      <w:r w:rsidR="0048221A" w:rsidRPr="007066F8">
        <w:rPr>
          <w:color w:val="000000" w:themeColor="text1"/>
        </w:rPr>
        <w:t>contribue</w:t>
      </w:r>
      <w:r w:rsidRPr="007066F8">
        <w:rPr>
          <w:color w:val="000000" w:themeColor="text1"/>
        </w:rPr>
        <w:t xml:space="preserve"> à leur compétitivité. </w:t>
      </w:r>
    </w:p>
    <w:p w14:paraId="38497D94" w14:textId="76637266" w:rsidR="0033110D" w:rsidRPr="007066F8" w:rsidRDefault="0033110D" w:rsidP="00453E00">
      <w:pPr>
        <w:rPr>
          <w:rFonts w:cs="Calibri"/>
          <w:b/>
          <w:bCs/>
          <w:color w:val="000000" w:themeColor="text1"/>
        </w:rPr>
      </w:pPr>
    </w:p>
    <w:p w14:paraId="6028B8E0" w14:textId="77777777" w:rsidR="0033110D" w:rsidRPr="007066F8" w:rsidRDefault="0033110D" w:rsidP="00453E00">
      <w:pPr>
        <w:rPr>
          <w:rFonts w:cs="Calibri"/>
          <w:b/>
          <w:bCs/>
          <w:color w:val="000000" w:themeColor="text1"/>
        </w:rPr>
      </w:pPr>
    </w:p>
    <w:p w14:paraId="72701514" w14:textId="35B0596A" w:rsidR="006647CC" w:rsidRPr="007066F8" w:rsidRDefault="00860DA4" w:rsidP="00860DA4">
      <w:pPr>
        <w:rPr>
          <w:rFonts w:cs="Calibri"/>
          <w:color w:val="000000" w:themeColor="text1"/>
        </w:rPr>
      </w:pPr>
      <w:r w:rsidRPr="007066F8">
        <w:rPr>
          <w:rFonts w:cs="Calibri"/>
          <w:b/>
          <w:bCs/>
          <w:color w:val="000000" w:themeColor="text1"/>
        </w:rPr>
        <w:t>Introduction :</w:t>
      </w:r>
      <w:r w:rsidRPr="007066F8">
        <w:rPr>
          <w:rFonts w:cs="Calibri"/>
          <w:color w:val="000000" w:themeColor="text1"/>
        </w:rPr>
        <w:t xml:space="preserve"> </w:t>
      </w:r>
      <w:r w:rsidR="006647CC" w:rsidRPr="007066F8">
        <w:rPr>
          <w:rFonts w:cs="Calibri"/>
          <w:color w:val="000000" w:themeColor="text1"/>
        </w:rPr>
        <w:t>2 dédouanements sont nécessaires (export et import) pour toute opération commerciale avec une personne issue d’un pays tiers à l’UE.</w:t>
      </w:r>
    </w:p>
    <w:p w14:paraId="52F2AC79" w14:textId="4962FE64" w:rsidR="006647CC" w:rsidRPr="007066F8" w:rsidRDefault="006647CC" w:rsidP="00453E00">
      <w:pPr>
        <w:rPr>
          <w:rFonts w:cs="Calibri"/>
          <w:color w:val="000000" w:themeColor="text1"/>
        </w:rPr>
      </w:pPr>
    </w:p>
    <w:p w14:paraId="75C615B8" w14:textId="03A1521B" w:rsidR="00860DA4" w:rsidRPr="007066F8" w:rsidRDefault="00860DA4" w:rsidP="00860DA4">
      <w:pPr>
        <w:pStyle w:val="Paragraphedeliste"/>
        <w:numPr>
          <w:ilvl w:val="0"/>
          <w:numId w:val="50"/>
        </w:numPr>
        <w:rPr>
          <w:rFonts w:cs="Calibri"/>
          <w:b/>
          <w:bCs/>
          <w:color w:val="000000" w:themeColor="text1"/>
        </w:rPr>
      </w:pPr>
      <w:r w:rsidRPr="007066F8">
        <w:rPr>
          <w:rFonts w:cs="Calibri"/>
          <w:b/>
          <w:bCs/>
          <w:color w:val="000000" w:themeColor="text1"/>
        </w:rPr>
        <w:t>Les régimes douaniers</w:t>
      </w:r>
    </w:p>
    <w:p w14:paraId="7F07FE9E" w14:textId="1E1F51DE" w:rsidR="000E0A40" w:rsidRPr="007066F8" w:rsidRDefault="00860DA4" w:rsidP="000E0A40">
      <w:pPr>
        <w:rPr>
          <w:rFonts w:cs="Calibri"/>
          <w:color w:val="000000" w:themeColor="text1"/>
        </w:rPr>
      </w:pPr>
      <w:r w:rsidRPr="007066F8">
        <w:rPr>
          <w:rFonts w:cs="Calibri"/>
          <w:color w:val="000000" w:themeColor="text1"/>
        </w:rPr>
        <w:t>1. C</w:t>
      </w:r>
      <w:r w:rsidR="006647CC" w:rsidRPr="007066F8">
        <w:rPr>
          <w:rFonts w:cs="Calibri"/>
          <w:color w:val="000000" w:themeColor="text1"/>
        </w:rPr>
        <w:t>oncept</w:t>
      </w:r>
      <w:r w:rsidR="004129D9" w:rsidRPr="007066F8">
        <w:rPr>
          <w:rFonts w:cs="Calibri"/>
          <w:color w:val="000000" w:themeColor="text1"/>
        </w:rPr>
        <w:t xml:space="preserve"> : </w:t>
      </w:r>
      <w:r w:rsidR="000E0A40" w:rsidRPr="007066F8">
        <w:rPr>
          <w:rFonts w:cs="Calibri"/>
          <w:color w:val="000000" w:themeColor="text1"/>
        </w:rPr>
        <w:t xml:space="preserve">Statut juridique que la marchandise recevra à l'issue de son dédouanement. C’est lui qui conditionne : </w:t>
      </w:r>
    </w:p>
    <w:p w14:paraId="72AEFBE3" w14:textId="4A968368" w:rsidR="000E0A40" w:rsidRPr="007066F8" w:rsidRDefault="00F666E4" w:rsidP="000E0A40">
      <w:pPr>
        <w:tabs>
          <w:tab w:val="num" w:pos="720"/>
        </w:tabs>
        <w:rPr>
          <w:rFonts w:cs="Calibri"/>
          <w:color w:val="000000" w:themeColor="text1"/>
        </w:rPr>
      </w:pPr>
      <w:r w:rsidRPr="007066F8">
        <w:rPr>
          <w:rFonts w:cs="Calibri"/>
          <w:color w:val="000000" w:themeColor="text1"/>
        </w:rPr>
        <w:tab/>
      </w:r>
      <w:r w:rsidR="000E0A40" w:rsidRPr="007066F8">
        <w:rPr>
          <w:rFonts w:cs="Calibri"/>
          <w:color w:val="000000" w:themeColor="text1"/>
        </w:rPr>
        <w:t xml:space="preserve">- si les droits et/ou taxes seront acquittés ou non </w:t>
      </w:r>
    </w:p>
    <w:p w14:paraId="3E02388A" w14:textId="77777777" w:rsidR="000E0A40" w:rsidRPr="007066F8" w:rsidRDefault="000E0A40" w:rsidP="00F666E4">
      <w:pPr>
        <w:ind w:firstLine="708"/>
        <w:rPr>
          <w:rFonts w:cs="Calibri"/>
          <w:color w:val="000000" w:themeColor="text1"/>
        </w:rPr>
      </w:pPr>
      <w:r w:rsidRPr="007066F8">
        <w:rPr>
          <w:rFonts w:cs="Calibri"/>
          <w:color w:val="000000" w:themeColor="text1"/>
        </w:rPr>
        <w:t>- si les contrôles du commerce extérieur seront normalement effectués ou pas.</w:t>
      </w:r>
    </w:p>
    <w:p w14:paraId="2E7284EB" w14:textId="763FD062" w:rsidR="006647CC" w:rsidRPr="007066F8" w:rsidRDefault="006647CC" w:rsidP="00453E00">
      <w:pPr>
        <w:rPr>
          <w:rFonts w:cs="Calibri"/>
          <w:color w:val="000000" w:themeColor="text1"/>
        </w:rPr>
      </w:pPr>
    </w:p>
    <w:p w14:paraId="5DCA5C9B" w14:textId="1644EB30" w:rsidR="00860DA4" w:rsidRPr="007066F8" w:rsidRDefault="00860DA4" w:rsidP="00326E77">
      <w:pPr>
        <w:pStyle w:val="Paragraphedeliste"/>
        <w:numPr>
          <w:ilvl w:val="0"/>
          <w:numId w:val="13"/>
        </w:numPr>
        <w:rPr>
          <w:rFonts w:cs="Calibri"/>
          <w:color w:val="000000" w:themeColor="text1"/>
        </w:rPr>
      </w:pPr>
      <w:r w:rsidRPr="007066F8">
        <w:rPr>
          <w:rFonts w:cs="Calibri"/>
          <w:color w:val="000000" w:themeColor="text1"/>
        </w:rPr>
        <w:t>Les régimes définitifs</w:t>
      </w:r>
    </w:p>
    <w:p w14:paraId="5FF480A0" w14:textId="195B53EF" w:rsidR="006647CC" w:rsidRPr="007066F8" w:rsidRDefault="006647CC" w:rsidP="00860DA4">
      <w:pPr>
        <w:pStyle w:val="Paragraphedeliste"/>
        <w:rPr>
          <w:rFonts w:cs="Calibri"/>
          <w:color w:val="000000" w:themeColor="text1"/>
        </w:rPr>
      </w:pPr>
      <w:r w:rsidRPr="007066F8">
        <w:rPr>
          <w:rFonts w:cs="Calibri"/>
          <w:color w:val="000000" w:themeColor="text1"/>
        </w:rPr>
        <w:t>Régime de l’exportation définitive</w:t>
      </w:r>
      <w:r w:rsidR="004129D9" w:rsidRPr="007066F8">
        <w:rPr>
          <w:rFonts w:cs="Calibri"/>
          <w:color w:val="000000" w:themeColor="text1"/>
        </w:rPr>
        <w:t xml:space="preserve"> : </w:t>
      </w:r>
      <w:r w:rsidR="000E0A40" w:rsidRPr="007066F8">
        <w:rPr>
          <w:rFonts w:cs="Calibri"/>
          <w:color w:val="000000" w:themeColor="text1"/>
        </w:rPr>
        <w:t>Sortie définitive de la marchandise du te</w:t>
      </w:r>
      <w:r w:rsidR="0089558B">
        <w:rPr>
          <w:rFonts w:cs="Calibri"/>
          <w:color w:val="000000" w:themeColor="text1"/>
        </w:rPr>
        <w:t>rritoire douanier européen. À</w:t>
      </w:r>
      <w:r w:rsidR="000E0A40" w:rsidRPr="007066F8">
        <w:rPr>
          <w:rFonts w:cs="Calibri"/>
          <w:color w:val="000000" w:themeColor="text1"/>
        </w:rPr>
        <w:t xml:space="preserve"> l’issue du dédouanement export, la marchandise devient internationale. Elle est exemptée du paiement de la TVA du pa</w:t>
      </w:r>
      <w:r w:rsidR="0011017C" w:rsidRPr="007066F8">
        <w:rPr>
          <w:rFonts w:cs="Calibri"/>
          <w:color w:val="000000" w:themeColor="text1"/>
        </w:rPr>
        <w:t>y</w:t>
      </w:r>
      <w:r w:rsidR="000E0A40" w:rsidRPr="007066F8">
        <w:rPr>
          <w:rFonts w:cs="Calibri"/>
          <w:color w:val="000000" w:themeColor="text1"/>
        </w:rPr>
        <w:t>s de sortie</w:t>
      </w:r>
      <w:r w:rsidR="0011017C" w:rsidRPr="007066F8">
        <w:rPr>
          <w:bCs/>
          <w:color w:val="000000" w:themeColor="text1"/>
          <w:lang w:eastAsia="fr-FR"/>
        </w:rPr>
        <w:t xml:space="preserve"> à condition que l’exportateur prouve que la marchandise a quitté le territoire communautaire.</w:t>
      </w:r>
    </w:p>
    <w:p w14:paraId="0A6D4928" w14:textId="1D9C4120" w:rsidR="0011017C" w:rsidRPr="007066F8" w:rsidRDefault="0011017C" w:rsidP="00453E00">
      <w:pPr>
        <w:rPr>
          <w:rFonts w:cs="Calibri"/>
          <w:color w:val="000000" w:themeColor="text1"/>
        </w:rPr>
      </w:pPr>
    </w:p>
    <w:p w14:paraId="0E7B27F1" w14:textId="4546BFFF" w:rsidR="0011017C" w:rsidRPr="007066F8" w:rsidRDefault="0011017C" w:rsidP="00453E00">
      <w:pPr>
        <w:rPr>
          <w:rFonts w:cs="Calibri"/>
          <w:color w:val="000000" w:themeColor="text1"/>
        </w:rPr>
      </w:pPr>
      <w:r w:rsidRPr="007066F8">
        <w:rPr>
          <w:rFonts w:cs="Calibri"/>
          <w:color w:val="000000" w:themeColor="text1"/>
        </w:rPr>
        <w:t>PS : Pour les échanges intra-communautaires, on ne parle pas d’exportation et d’importation mais d’expédition/livraison et d’introduction/acquisition.</w:t>
      </w:r>
    </w:p>
    <w:p w14:paraId="2D49AD39" w14:textId="77777777" w:rsidR="0011017C" w:rsidRPr="007066F8" w:rsidRDefault="0011017C" w:rsidP="00453E00">
      <w:pPr>
        <w:rPr>
          <w:rFonts w:cs="Calibri"/>
          <w:color w:val="000000" w:themeColor="text1"/>
          <w:u w:val="single"/>
        </w:rPr>
      </w:pPr>
    </w:p>
    <w:p w14:paraId="25B4169D" w14:textId="67972D8C" w:rsidR="009841C6" w:rsidRPr="007066F8" w:rsidRDefault="009841C6" w:rsidP="009841C6">
      <w:pPr>
        <w:rPr>
          <w:rFonts w:asciiTheme="minorHAnsi" w:hAnsiTheme="minorHAnsi" w:cstheme="minorHAnsi"/>
          <w:b/>
          <w:bCs/>
          <w:color w:val="000000" w:themeColor="text1"/>
        </w:rPr>
      </w:pPr>
      <w:r w:rsidRPr="007066F8">
        <w:rPr>
          <w:rFonts w:asciiTheme="minorHAnsi" w:hAnsiTheme="minorHAnsi" w:cstheme="minorHAnsi"/>
          <w:b/>
          <w:bCs/>
          <w:color w:val="000000" w:themeColor="text1"/>
        </w:rPr>
        <w:t>Fiche Prestataires externes Douane :</w:t>
      </w:r>
    </w:p>
    <w:p w14:paraId="26395B4D" w14:textId="77777777" w:rsidR="00347212" w:rsidRPr="007066F8" w:rsidRDefault="00347212" w:rsidP="00A05995">
      <w:pPr>
        <w:rPr>
          <w:b/>
          <w:bCs/>
          <w:color w:val="000000" w:themeColor="text1"/>
        </w:rPr>
      </w:pPr>
    </w:p>
    <w:p w14:paraId="05CB848B" w14:textId="5D2D0248" w:rsidR="00A05995" w:rsidRPr="007066F8" w:rsidRDefault="00A05995" w:rsidP="00A05995">
      <w:pPr>
        <w:rPr>
          <w:color w:val="000000" w:themeColor="text1"/>
        </w:rPr>
      </w:pPr>
      <w:r w:rsidRPr="007066F8">
        <w:rPr>
          <w:b/>
          <w:bCs/>
          <w:color w:val="000000" w:themeColor="text1"/>
        </w:rPr>
        <w:t>Problématique générale/Enjeux (à étoffer le cas échéant au fur et à mesure)</w:t>
      </w:r>
      <w:r w:rsidR="0048221A" w:rsidRPr="007066F8">
        <w:rPr>
          <w:b/>
          <w:bCs/>
          <w:color w:val="000000" w:themeColor="text1"/>
        </w:rPr>
        <w:t xml:space="preserve"> : </w:t>
      </w:r>
      <w:r w:rsidR="0048221A" w:rsidRPr="007066F8">
        <w:rPr>
          <w:color w:val="000000" w:themeColor="text1"/>
        </w:rPr>
        <w:t>Selon leur degré de maîtrise de la compétence douanière, les entreprises peuvent décider de recourir à un prestataire externe dont le cœur de métier e</w:t>
      </w:r>
      <w:r w:rsidR="00347212" w:rsidRPr="007066F8">
        <w:rPr>
          <w:color w:val="000000" w:themeColor="text1"/>
        </w:rPr>
        <w:t>s</w:t>
      </w:r>
      <w:r w:rsidR="0048221A" w:rsidRPr="007066F8">
        <w:rPr>
          <w:color w:val="000000" w:themeColor="text1"/>
        </w:rPr>
        <w:t xml:space="preserve">t de réaliser les dédouanements. Comme pour les PSL, le choix du prestataire </w:t>
      </w:r>
      <w:r w:rsidR="00347212" w:rsidRPr="007066F8">
        <w:rPr>
          <w:color w:val="000000" w:themeColor="text1"/>
        </w:rPr>
        <w:t>D</w:t>
      </w:r>
      <w:r w:rsidR="0048221A" w:rsidRPr="007066F8">
        <w:rPr>
          <w:color w:val="000000" w:themeColor="text1"/>
        </w:rPr>
        <w:t xml:space="preserve">ouane est crucial pour la sécurisation et l’optimisation de la chaîne logistique. </w:t>
      </w:r>
    </w:p>
    <w:p w14:paraId="2DBB4ED1" w14:textId="77777777" w:rsidR="00A05995" w:rsidRPr="007066F8" w:rsidRDefault="00A05995" w:rsidP="009841C6">
      <w:pPr>
        <w:rPr>
          <w:rFonts w:asciiTheme="minorHAnsi" w:hAnsiTheme="minorHAnsi" w:cstheme="minorHAnsi"/>
          <w:b/>
          <w:bCs/>
          <w:color w:val="000000" w:themeColor="text1"/>
        </w:rPr>
      </w:pPr>
    </w:p>
    <w:p w14:paraId="2A734486" w14:textId="2C5B1829" w:rsidR="00535015" w:rsidRPr="007066F8" w:rsidRDefault="00535015" w:rsidP="0073371D">
      <w:pPr>
        <w:pStyle w:val="Paragraphedeliste"/>
        <w:numPr>
          <w:ilvl w:val="0"/>
          <w:numId w:val="21"/>
        </w:numPr>
        <w:rPr>
          <w:rFonts w:asciiTheme="minorHAnsi" w:hAnsiTheme="minorHAnsi" w:cstheme="minorHAnsi"/>
          <w:color w:val="000000" w:themeColor="text1"/>
        </w:rPr>
      </w:pPr>
      <w:r w:rsidRPr="007066F8">
        <w:rPr>
          <w:rFonts w:asciiTheme="minorHAnsi" w:hAnsiTheme="minorHAnsi" w:cstheme="minorHAnsi"/>
          <w:color w:val="000000" w:themeColor="text1"/>
        </w:rPr>
        <w:t>Représentant en douane enregistré</w:t>
      </w:r>
      <w:r w:rsidR="00E96373" w:rsidRPr="007066F8">
        <w:rPr>
          <w:rFonts w:asciiTheme="minorHAnsi" w:hAnsiTheme="minorHAnsi" w:cstheme="minorHAnsi"/>
          <w:color w:val="000000" w:themeColor="text1"/>
        </w:rPr>
        <w:t xml:space="preserve"> : </w:t>
      </w:r>
    </w:p>
    <w:p w14:paraId="02673A94" w14:textId="29A58652" w:rsidR="00E96373" w:rsidRPr="007066F8" w:rsidRDefault="00E96373" w:rsidP="0073371D">
      <w:pPr>
        <w:spacing w:line="240" w:lineRule="auto"/>
        <w:textAlignment w:val="baseline"/>
        <w:rPr>
          <w:rFonts w:asciiTheme="minorHAnsi" w:hAnsiTheme="minorHAnsi" w:cstheme="minorHAnsi"/>
          <w:color w:val="000000" w:themeColor="text1"/>
        </w:rPr>
      </w:pPr>
      <w:r w:rsidRPr="007066F8">
        <w:rPr>
          <w:rFonts w:asciiTheme="minorHAnsi" w:hAnsiTheme="minorHAnsi" w:cstheme="minorHAnsi"/>
          <w:color w:val="000000" w:themeColor="text1"/>
          <w:shd w:val="clear" w:color="auto" w:fill="FFFFFF"/>
        </w:rPr>
        <w:t>Personne enregistrée en tant que représentant en douane pour effectuer les formalités et actes douaniers en représentation directe (le représentant en douane agit au nom et pour le compte d'autrui</w:t>
      </w:r>
      <w:r w:rsidR="0073371D" w:rsidRPr="007066F8">
        <w:rPr>
          <w:rFonts w:asciiTheme="minorHAnsi" w:hAnsiTheme="minorHAnsi" w:cstheme="minorHAnsi"/>
          <w:color w:val="000000" w:themeColor="text1"/>
          <w:shd w:val="clear" w:color="auto" w:fill="FFFFFF"/>
        </w:rPr>
        <w:t>. S</w:t>
      </w:r>
      <w:r w:rsidRPr="007066F8">
        <w:rPr>
          <w:rFonts w:asciiTheme="minorHAnsi" w:eastAsia="Times New Roman" w:hAnsiTheme="minorHAnsi" w:cstheme="minorHAnsi"/>
          <w:color w:val="000000" w:themeColor="text1"/>
          <w:shd w:val="clear" w:color="auto" w:fill="FFFFFF"/>
        </w:rPr>
        <w:t xml:space="preserve">eul </w:t>
      </w:r>
      <w:r w:rsidR="00C15DA7" w:rsidRPr="007066F8">
        <w:rPr>
          <w:rFonts w:asciiTheme="minorHAnsi" w:eastAsia="Times New Roman" w:hAnsiTheme="minorHAnsi" w:cstheme="minorHAnsi"/>
          <w:color w:val="000000" w:themeColor="text1"/>
          <w:shd w:val="clear" w:color="auto" w:fill="FFFFFF"/>
        </w:rPr>
        <w:t>le mandant – exportateur ou importateur -</w:t>
      </w:r>
      <w:r w:rsidRPr="007066F8">
        <w:rPr>
          <w:rFonts w:asciiTheme="minorHAnsi" w:eastAsia="Times New Roman" w:hAnsiTheme="minorHAnsi" w:cstheme="minorHAnsi"/>
          <w:color w:val="000000" w:themeColor="text1"/>
          <w:shd w:val="clear" w:color="auto" w:fill="FFFFFF"/>
        </w:rPr>
        <w:t xml:space="preserve"> est responsable de la dette douanière en sa qualité de déclarant</w:t>
      </w:r>
      <w:r w:rsidRPr="007066F8">
        <w:rPr>
          <w:rFonts w:asciiTheme="minorHAnsi" w:hAnsiTheme="minorHAnsi" w:cstheme="minorHAnsi"/>
          <w:color w:val="000000" w:themeColor="text1"/>
          <w:shd w:val="clear" w:color="auto" w:fill="FFFFFF"/>
        </w:rPr>
        <w:t>) ou indirecte (le représentant en douane agit en son nom propre, mais pour le compte d'autrui</w:t>
      </w:r>
      <w:r w:rsidR="0073371D" w:rsidRPr="007066F8">
        <w:rPr>
          <w:rFonts w:asciiTheme="minorHAnsi" w:hAnsiTheme="minorHAnsi" w:cstheme="minorHAnsi"/>
          <w:color w:val="000000" w:themeColor="text1"/>
          <w:shd w:val="clear" w:color="auto" w:fill="FFFFFF"/>
        </w:rPr>
        <w:t>. C</w:t>
      </w:r>
      <w:r w:rsidR="00C15DA7" w:rsidRPr="007066F8">
        <w:rPr>
          <w:rFonts w:asciiTheme="minorHAnsi" w:hAnsiTheme="minorHAnsi" w:cstheme="minorHAnsi"/>
          <w:color w:val="000000" w:themeColor="text1"/>
          <w:shd w:val="clear" w:color="auto" w:fill="FFFFFF"/>
        </w:rPr>
        <w:t>hargeur et RDE sont solidairement responsables de la dette douanière et fiscale</w:t>
      </w:r>
      <w:r w:rsidRPr="007066F8">
        <w:rPr>
          <w:rFonts w:asciiTheme="minorHAnsi" w:hAnsiTheme="minorHAnsi" w:cstheme="minorHAnsi"/>
          <w:color w:val="000000" w:themeColor="text1"/>
          <w:shd w:val="clear" w:color="auto" w:fill="FFFFFF"/>
        </w:rPr>
        <w:t xml:space="preserve">). Le RDE doit être préalablement enregistrés auprès des Douanes et remplir </w:t>
      </w:r>
      <w:r w:rsidR="0073371D" w:rsidRPr="007066F8">
        <w:rPr>
          <w:rFonts w:asciiTheme="minorHAnsi" w:hAnsiTheme="minorHAnsi" w:cstheme="minorHAnsi"/>
          <w:color w:val="000000" w:themeColor="text1"/>
          <w:shd w:val="clear" w:color="auto" w:fill="FFFFFF"/>
        </w:rPr>
        <w:t>certaines</w:t>
      </w:r>
      <w:r w:rsidRPr="007066F8">
        <w:rPr>
          <w:rFonts w:asciiTheme="minorHAnsi" w:hAnsiTheme="minorHAnsi" w:cstheme="minorHAnsi"/>
          <w:color w:val="000000" w:themeColor="text1"/>
          <w:shd w:val="clear" w:color="auto" w:fill="FFFFFF"/>
        </w:rPr>
        <w:t xml:space="preserve"> conditions (</w:t>
      </w:r>
      <w:r w:rsidRPr="007066F8">
        <w:rPr>
          <w:rFonts w:asciiTheme="minorHAnsi" w:hAnsiTheme="minorHAnsi" w:cstheme="minorHAnsi"/>
          <w:color w:val="000000" w:themeColor="text1"/>
        </w:rPr>
        <w:t>absence d’infraction grave ou répétée, système de tenue des écritures approprié, compétence professionnelle). Il peut rendre ses services dans</w:t>
      </w:r>
      <w:r w:rsidR="0073371D" w:rsidRPr="007066F8">
        <w:rPr>
          <w:rFonts w:asciiTheme="minorHAnsi" w:hAnsiTheme="minorHAnsi" w:cstheme="minorHAnsi"/>
          <w:color w:val="000000" w:themeColor="text1"/>
        </w:rPr>
        <w:t xml:space="preserve"> l’ensemble de</w:t>
      </w:r>
      <w:r w:rsidRPr="007066F8">
        <w:rPr>
          <w:rFonts w:asciiTheme="minorHAnsi" w:hAnsiTheme="minorHAnsi" w:cstheme="minorHAnsi"/>
          <w:color w:val="000000" w:themeColor="text1"/>
        </w:rPr>
        <w:t xml:space="preserve"> l’UE.</w:t>
      </w:r>
    </w:p>
    <w:p w14:paraId="6726E116" w14:textId="7AFE3625" w:rsidR="00C15DA7" w:rsidRPr="007066F8" w:rsidRDefault="009456A3" w:rsidP="0073371D">
      <w:pPr>
        <w:rPr>
          <w:rFonts w:asciiTheme="minorHAnsi" w:eastAsia="Times New Roman" w:hAnsiTheme="minorHAnsi" w:cstheme="minorHAnsi"/>
          <w:b/>
          <w:bCs/>
          <w:color w:val="000000" w:themeColor="text1"/>
          <w:shd w:val="clear" w:color="auto" w:fill="FFFFFF"/>
        </w:rPr>
      </w:pPr>
      <w:r w:rsidRPr="007066F8">
        <w:rPr>
          <w:rFonts w:asciiTheme="minorHAnsi" w:hAnsiTheme="minorHAnsi" w:cstheme="minorHAnsi"/>
          <w:color w:val="000000" w:themeColor="text1"/>
        </w:rPr>
        <w:lastRenderedPageBreak/>
        <w:t xml:space="preserve">NB : Les importateurs ou exportateurs peuvent aussi réaliser eux-mêmes les opérations de dédouanement : </w:t>
      </w:r>
      <w:r w:rsidR="00C15DA7" w:rsidRPr="007066F8">
        <w:rPr>
          <w:rFonts w:asciiTheme="minorHAnsi" w:eastAsia="Times New Roman" w:hAnsiTheme="minorHAnsi" w:cstheme="minorHAnsi"/>
          <w:color w:val="000000" w:themeColor="text1"/>
          <w:shd w:val="clear" w:color="auto" w:fill="FFFFFF"/>
        </w:rPr>
        <w:t>La déclaration en nom propre et pour compte propre :</w:t>
      </w:r>
    </w:p>
    <w:p w14:paraId="582F2D21" w14:textId="0E2B67B3" w:rsidR="00C15DA7" w:rsidRPr="007066F8" w:rsidRDefault="00C15DA7" w:rsidP="0073371D">
      <w:pPr>
        <w:rPr>
          <w:rFonts w:asciiTheme="minorHAnsi" w:hAnsiTheme="minorHAnsi" w:cstheme="minorHAnsi"/>
          <w:color w:val="000000" w:themeColor="text1"/>
        </w:rPr>
      </w:pPr>
      <w:r w:rsidRPr="007066F8">
        <w:rPr>
          <w:rFonts w:asciiTheme="minorHAnsi" w:eastAsia="Times New Roman" w:hAnsiTheme="minorHAnsi" w:cstheme="minorHAnsi"/>
          <w:color w:val="000000" w:themeColor="text1"/>
          <w:shd w:val="clear" w:color="auto" w:fill="FFFFFF"/>
        </w:rPr>
        <w:t>Les importateurs ou exportateurs interviennent eux-mêmes ou par l'intermédiaire de leurs employés salariés. Ils sont donc, en qualité de déclarants, les seuls débiteurs de la dette douanière et fiscale au moment du dédouanement ou a posteriori</w:t>
      </w:r>
    </w:p>
    <w:p w14:paraId="3CCB9F5D" w14:textId="77777777" w:rsidR="00C15DA7" w:rsidRPr="007066F8" w:rsidRDefault="00C15DA7" w:rsidP="0073371D">
      <w:pPr>
        <w:rPr>
          <w:rFonts w:asciiTheme="minorHAnsi" w:hAnsiTheme="minorHAnsi" w:cstheme="minorHAnsi"/>
          <w:color w:val="000000" w:themeColor="text1"/>
        </w:rPr>
      </w:pPr>
    </w:p>
    <w:p w14:paraId="17D2946E" w14:textId="77777777" w:rsidR="009841C6" w:rsidRPr="007066F8" w:rsidRDefault="009841C6" w:rsidP="009841C6">
      <w:pPr>
        <w:rPr>
          <w:b/>
          <w:bCs/>
          <w:color w:val="000000" w:themeColor="text1"/>
          <w:u w:val="single"/>
        </w:rPr>
      </w:pPr>
      <w:r w:rsidRPr="007066F8">
        <w:rPr>
          <w:b/>
          <w:bCs/>
          <w:color w:val="000000" w:themeColor="text1"/>
          <w:u w:val="single"/>
        </w:rPr>
        <w:t xml:space="preserve">Thème 5 : Paiement et financement : </w:t>
      </w:r>
    </w:p>
    <w:p w14:paraId="342B2113" w14:textId="77777777" w:rsidR="00290B20" w:rsidRPr="007066F8" w:rsidRDefault="00290B20" w:rsidP="0073371D">
      <w:pPr>
        <w:rPr>
          <w:rFonts w:asciiTheme="minorHAnsi" w:hAnsiTheme="minorHAnsi" w:cstheme="minorHAnsi"/>
          <w:b/>
          <w:bCs/>
          <w:color w:val="000000" w:themeColor="text1"/>
        </w:rPr>
      </w:pPr>
    </w:p>
    <w:p w14:paraId="36789B07" w14:textId="1B7CECB4" w:rsidR="00535015" w:rsidRPr="007066F8" w:rsidRDefault="00535015" w:rsidP="0073371D">
      <w:pPr>
        <w:rPr>
          <w:rFonts w:asciiTheme="minorHAnsi" w:hAnsiTheme="minorHAnsi" w:cstheme="minorHAnsi"/>
          <w:b/>
          <w:bCs/>
          <w:color w:val="000000" w:themeColor="text1"/>
        </w:rPr>
      </w:pPr>
      <w:r w:rsidRPr="007066F8">
        <w:rPr>
          <w:rFonts w:asciiTheme="minorHAnsi" w:hAnsiTheme="minorHAnsi" w:cstheme="minorHAnsi"/>
          <w:b/>
          <w:bCs/>
          <w:color w:val="000000" w:themeColor="text1"/>
        </w:rPr>
        <w:t>Fiche Paiement</w:t>
      </w:r>
      <w:r w:rsidR="009841C6" w:rsidRPr="007066F8">
        <w:rPr>
          <w:rFonts w:asciiTheme="minorHAnsi" w:hAnsiTheme="minorHAnsi" w:cstheme="minorHAnsi"/>
          <w:b/>
          <w:bCs/>
          <w:color w:val="000000" w:themeColor="text1"/>
        </w:rPr>
        <w:t xml:space="preserve"> </w:t>
      </w:r>
      <w:r w:rsidRPr="007066F8">
        <w:rPr>
          <w:rFonts w:asciiTheme="minorHAnsi" w:hAnsiTheme="minorHAnsi" w:cstheme="minorHAnsi"/>
          <w:b/>
          <w:bCs/>
          <w:color w:val="000000" w:themeColor="text1"/>
        </w:rPr>
        <w:t>:</w:t>
      </w:r>
    </w:p>
    <w:p w14:paraId="7D68D6E4" w14:textId="75CFCAB4" w:rsidR="00A87F8D" w:rsidRPr="007066F8" w:rsidRDefault="009841C6" w:rsidP="009841C6">
      <w:pPr>
        <w:pStyle w:val="Paragraphedeliste"/>
        <w:numPr>
          <w:ilvl w:val="0"/>
          <w:numId w:val="41"/>
        </w:numPr>
        <w:rPr>
          <w:rFonts w:asciiTheme="minorHAnsi" w:hAnsiTheme="minorHAnsi" w:cstheme="minorHAnsi"/>
          <w:b/>
          <w:bCs/>
          <w:color w:val="000000" w:themeColor="text1"/>
        </w:rPr>
      </w:pPr>
      <w:r w:rsidRPr="007066F8">
        <w:rPr>
          <w:rFonts w:asciiTheme="minorHAnsi" w:hAnsiTheme="minorHAnsi" w:cstheme="minorHAnsi"/>
          <w:b/>
          <w:bCs/>
          <w:color w:val="000000" w:themeColor="text1"/>
        </w:rPr>
        <w:t>Les techniques de paiement</w:t>
      </w:r>
    </w:p>
    <w:p w14:paraId="4BE0244C" w14:textId="003A1AB8" w:rsidR="00535015" w:rsidRPr="007066F8" w:rsidRDefault="00230949" w:rsidP="00230949">
      <w:pPr>
        <w:rPr>
          <w:rFonts w:asciiTheme="minorHAnsi" w:hAnsiTheme="minorHAnsi" w:cstheme="minorHAnsi"/>
          <w:color w:val="000000" w:themeColor="text1"/>
        </w:rPr>
      </w:pPr>
      <w:r w:rsidRPr="007066F8">
        <w:rPr>
          <w:rFonts w:asciiTheme="minorHAnsi" w:hAnsiTheme="minorHAnsi" w:cstheme="minorHAnsi"/>
          <w:color w:val="000000" w:themeColor="text1"/>
        </w:rPr>
        <w:t>2.</w:t>
      </w:r>
      <w:r w:rsidR="00535015" w:rsidRPr="007066F8">
        <w:rPr>
          <w:rFonts w:asciiTheme="minorHAnsi" w:hAnsiTheme="minorHAnsi" w:cstheme="minorHAnsi"/>
          <w:color w:val="000000" w:themeColor="text1"/>
        </w:rPr>
        <w:t>Technique du crédit documentaire (irrévocable et irrévocable et confirmé) : définition</w:t>
      </w:r>
      <w:r w:rsidR="005820CB" w:rsidRPr="007066F8">
        <w:rPr>
          <w:rFonts w:asciiTheme="minorHAnsi" w:hAnsiTheme="minorHAnsi" w:cstheme="minorHAnsi"/>
          <w:color w:val="000000" w:themeColor="text1"/>
        </w:rPr>
        <w:t> :</w:t>
      </w:r>
    </w:p>
    <w:p w14:paraId="7FC70A4F" w14:textId="77777777" w:rsidR="00A87F8D" w:rsidRPr="007066F8" w:rsidRDefault="00A87F8D" w:rsidP="0073371D">
      <w:pPr>
        <w:tabs>
          <w:tab w:val="center" w:pos="4513"/>
        </w:tabs>
        <w:spacing w:line="259" w:lineRule="auto"/>
        <w:rPr>
          <w:rFonts w:asciiTheme="minorHAnsi" w:hAnsiTheme="minorHAnsi" w:cstheme="minorHAnsi"/>
          <w:color w:val="000000" w:themeColor="text1"/>
        </w:rPr>
      </w:pPr>
    </w:p>
    <w:p w14:paraId="6F171E52" w14:textId="6539F217" w:rsidR="005820CB" w:rsidRPr="007066F8" w:rsidRDefault="005820CB" w:rsidP="00326E77">
      <w:pPr>
        <w:pStyle w:val="Paragraphedeliste"/>
        <w:numPr>
          <w:ilvl w:val="1"/>
          <w:numId w:val="13"/>
        </w:numPr>
        <w:tabs>
          <w:tab w:val="center" w:pos="4513"/>
        </w:tabs>
        <w:spacing w:line="259" w:lineRule="auto"/>
        <w:rPr>
          <w:rFonts w:asciiTheme="minorHAnsi" w:hAnsiTheme="minorHAnsi" w:cstheme="minorHAnsi"/>
          <w:color w:val="000000" w:themeColor="text1"/>
        </w:rPr>
      </w:pPr>
      <w:r w:rsidRPr="007066F8">
        <w:rPr>
          <w:rFonts w:asciiTheme="minorHAnsi" w:hAnsiTheme="minorHAnsi" w:cstheme="minorHAnsi"/>
          <w:color w:val="000000" w:themeColor="text1"/>
        </w:rPr>
        <w:t xml:space="preserve">Crédit documentaire irrévocable : </w:t>
      </w:r>
    </w:p>
    <w:p w14:paraId="5C0A088B" w14:textId="7AFF61EF" w:rsidR="005820CB" w:rsidRPr="007066F8" w:rsidRDefault="005820CB" w:rsidP="0073371D">
      <w:pPr>
        <w:rPr>
          <w:rFonts w:asciiTheme="minorHAnsi" w:hAnsiTheme="minorHAnsi" w:cstheme="minorHAnsi"/>
          <w:color w:val="000000" w:themeColor="text1"/>
          <w:shd w:val="clear" w:color="auto" w:fill="FFFFFF"/>
        </w:rPr>
      </w:pPr>
      <w:r w:rsidRPr="007066F8">
        <w:rPr>
          <w:rFonts w:asciiTheme="minorHAnsi" w:hAnsiTheme="minorHAnsi" w:cstheme="minorHAnsi"/>
          <w:color w:val="000000" w:themeColor="text1"/>
          <w:shd w:val="clear" w:color="auto" w:fill="FFFFFF"/>
        </w:rPr>
        <w:t xml:space="preserve">Ce crédit matérialise un engagement ferme et irrévocable de la banque émettrice (celle de l'acheteur). </w:t>
      </w:r>
      <w:r w:rsidRPr="007066F8">
        <w:rPr>
          <w:rFonts w:asciiTheme="minorHAnsi" w:hAnsiTheme="minorHAnsi" w:cstheme="minorHAnsi"/>
          <w:color w:val="000000" w:themeColor="text1"/>
        </w:rPr>
        <w:t xml:space="preserve">La banque s’engage, d’ordre et pour le compte de son client, l’acheteur, à régler le prix d’une marchandise contre la remise de documents prouvant l’exécution des obligations du bénéficiaire, dans un délai fixé par avance entre les parties. Le vendeur est donc certain d’encaisser le montant de sa facture contre la présentation à la banque de documents préalablement convenus, établissant la preuve de la bonne expédition des marchandises dans les délais convenus ou de la bonne exécution de la prestation de service, </w:t>
      </w:r>
      <w:r w:rsidRPr="007066F8">
        <w:rPr>
          <w:rFonts w:asciiTheme="minorHAnsi" w:hAnsiTheme="minorHAnsi" w:cstheme="minorHAnsi"/>
          <w:color w:val="000000" w:themeColor="text1"/>
          <w:shd w:val="clear" w:color="auto" w:fill="FFFFFF"/>
        </w:rPr>
        <w:t xml:space="preserve">sauf en cas de défaillance de la banque de l'acheteur ou </w:t>
      </w:r>
      <w:r w:rsidRPr="007066F8">
        <w:rPr>
          <w:rFonts w:asciiTheme="minorHAnsi" w:hAnsiTheme="minorHAnsi" w:cstheme="minorHAnsi"/>
          <w:color w:val="000000" w:themeColor="text1"/>
        </w:rPr>
        <w:t>de risque de non-transfert, que le motif soit politique, économique, ou catastrophique</w:t>
      </w:r>
      <w:r w:rsidRPr="007066F8">
        <w:rPr>
          <w:rFonts w:asciiTheme="minorHAnsi" w:hAnsiTheme="minorHAnsi" w:cstheme="minorHAnsi"/>
          <w:color w:val="000000" w:themeColor="text1"/>
          <w:shd w:val="clear" w:color="auto" w:fill="FFFFFF"/>
        </w:rPr>
        <w:t>.</w:t>
      </w:r>
    </w:p>
    <w:p w14:paraId="07F6B6EF" w14:textId="77777777" w:rsidR="005820CB" w:rsidRPr="007066F8" w:rsidRDefault="005820CB" w:rsidP="0073371D">
      <w:pPr>
        <w:tabs>
          <w:tab w:val="center" w:pos="4513"/>
        </w:tabs>
        <w:spacing w:line="259" w:lineRule="auto"/>
        <w:rPr>
          <w:rFonts w:asciiTheme="minorHAnsi" w:hAnsiTheme="minorHAnsi" w:cstheme="minorHAnsi"/>
          <w:color w:val="000000" w:themeColor="text1"/>
        </w:rPr>
      </w:pPr>
    </w:p>
    <w:p w14:paraId="481162FF" w14:textId="77777777" w:rsidR="00A87F8D" w:rsidRPr="007066F8" w:rsidRDefault="005820CB" w:rsidP="00326E77">
      <w:pPr>
        <w:pStyle w:val="Paragraphedeliste"/>
        <w:numPr>
          <w:ilvl w:val="1"/>
          <w:numId w:val="13"/>
        </w:numPr>
        <w:rPr>
          <w:rFonts w:asciiTheme="minorHAnsi" w:hAnsiTheme="minorHAnsi" w:cstheme="minorHAnsi"/>
          <w:color w:val="000000" w:themeColor="text1"/>
        </w:rPr>
      </w:pPr>
      <w:r w:rsidRPr="007066F8">
        <w:rPr>
          <w:rFonts w:asciiTheme="minorHAnsi" w:hAnsiTheme="minorHAnsi" w:cstheme="minorHAnsi"/>
          <w:color w:val="000000" w:themeColor="text1"/>
        </w:rPr>
        <w:t xml:space="preserve">Crédit documentaire irrévocable et confirmé : </w:t>
      </w:r>
    </w:p>
    <w:p w14:paraId="1ED49AA9" w14:textId="2F254682" w:rsidR="005820CB" w:rsidRPr="007066F8" w:rsidRDefault="005820CB" w:rsidP="00A87F8D">
      <w:pPr>
        <w:rPr>
          <w:rFonts w:asciiTheme="minorHAnsi" w:hAnsiTheme="minorHAnsi" w:cstheme="minorHAnsi"/>
          <w:color w:val="000000" w:themeColor="text1"/>
        </w:rPr>
      </w:pPr>
      <w:r w:rsidRPr="007066F8">
        <w:rPr>
          <w:rFonts w:asciiTheme="minorHAnsi" w:hAnsiTheme="minorHAnsi" w:cstheme="minorHAnsi"/>
          <w:color w:val="000000" w:themeColor="text1"/>
        </w:rPr>
        <w:t xml:space="preserve">Il </w:t>
      </w:r>
      <w:r w:rsidRPr="007066F8">
        <w:rPr>
          <w:rFonts w:asciiTheme="minorHAnsi" w:hAnsiTheme="minorHAnsi" w:cstheme="minorHAnsi"/>
          <w:color w:val="000000" w:themeColor="text1"/>
          <w:shd w:val="clear" w:color="auto" w:fill="FFFFFF"/>
        </w:rPr>
        <w:t>comporte l'engagement irrévocable, non seulement de la banque émettrice, mais</w:t>
      </w:r>
      <w:r w:rsidR="0089558B">
        <w:rPr>
          <w:rFonts w:asciiTheme="minorHAnsi" w:hAnsiTheme="minorHAnsi" w:cstheme="minorHAnsi"/>
          <w:color w:val="000000" w:themeColor="text1"/>
          <w:shd w:val="clear" w:color="auto" w:fill="FFFFFF"/>
        </w:rPr>
        <w:t xml:space="preserve"> aussi</w:t>
      </w:r>
      <w:r w:rsidRPr="007066F8">
        <w:rPr>
          <w:rFonts w:asciiTheme="minorHAnsi" w:hAnsiTheme="minorHAnsi" w:cstheme="minorHAnsi"/>
          <w:color w:val="000000" w:themeColor="text1"/>
          <w:shd w:val="clear" w:color="auto" w:fill="FFFFFF"/>
        </w:rPr>
        <w:t xml:space="preserve"> d'une banque du pays du vendeur (banque confirmatrice) de procurer au vendeur le règlement contre présentation des documents conformes aux exigences de l'acheteur dans le respect des délais imposés. Le crédit documentaire</w:t>
      </w:r>
      <w:r w:rsidRPr="007066F8">
        <w:rPr>
          <w:rFonts w:asciiTheme="minorHAnsi" w:hAnsiTheme="minorHAnsi" w:cstheme="minorHAnsi"/>
          <w:color w:val="000000" w:themeColor="text1"/>
        </w:rPr>
        <w:t xml:space="preserve"> devient un instrument de garantie couvrant le fournisseur, non seulement contre le risque d’insolvabilité de son client, mais également contre le risque pays, et le risque de non-paiement de la banque émettrice.</w:t>
      </w:r>
    </w:p>
    <w:p w14:paraId="5A6BA7F4" w14:textId="77777777" w:rsidR="005820CB" w:rsidRPr="007066F8" w:rsidRDefault="005820CB" w:rsidP="0073371D">
      <w:pPr>
        <w:rPr>
          <w:rFonts w:asciiTheme="minorHAnsi" w:hAnsiTheme="minorHAnsi" w:cstheme="minorHAnsi"/>
          <w:color w:val="000000" w:themeColor="text1"/>
        </w:rPr>
      </w:pPr>
    </w:p>
    <w:p w14:paraId="1EA60B68" w14:textId="23843864" w:rsidR="007A77CE" w:rsidRPr="007066F8" w:rsidRDefault="007A77CE" w:rsidP="007A77CE">
      <w:pPr>
        <w:rPr>
          <w:b/>
          <w:bCs/>
          <w:color w:val="000000" w:themeColor="text1"/>
          <w:u w:val="single"/>
        </w:rPr>
      </w:pPr>
      <w:r w:rsidRPr="007066F8">
        <w:rPr>
          <w:b/>
          <w:bCs/>
          <w:color w:val="000000" w:themeColor="text1"/>
          <w:u w:val="single"/>
        </w:rPr>
        <w:t xml:space="preserve">Thème 6 : Risques et litiges : </w:t>
      </w:r>
    </w:p>
    <w:p w14:paraId="129DCBBE" w14:textId="77777777" w:rsidR="00290B20" w:rsidRPr="007066F8" w:rsidRDefault="00290B20" w:rsidP="0073371D">
      <w:pPr>
        <w:rPr>
          <w:rFonts w:asciiTheme="minorHAnsi" w:hAnsiTheme="minorHAnsi" w:cstheme="minorHAnsi"/>
          <w:b/>
          <w:bCs/>
          <w:color w:val="000000" w:themeColor="text1"/>
        </w:rPr>
      </w:pPr>
    </w:p>
    <w:p w14:paraId="6340B188" w14:textId="0F86F64A" w:rsidR="00965713" w:rsidRPr="007066F8" w:rsidRDefault="00965713" w:rsidP="0073371D">
      <w:pPr>
        <w:rPr>
          <w:rFonts w:asciiTheme="minorHAnsi" w:hAnsiTheme="minorHAnsi" w:cstheme="minorHAnsi"/>
          <w:b/>
          <w:bCs/>
          <w:color w:val="000000" w:themeColor="text1"/>
        </w:rPr>
      </w:pPr>
      <w:r w:rsidRPr="007066F8">
        <w:rPr>
          <w:rFonts w:asciiTheme="minorHAnsi" w:hAnsiTheme="minorHAnsi" w:cstheme="minorHAnsi"/>
          <w:b/>
          <w:bCs/>
          <w:color w:val="000000" w:themeColor="text1"/>
        </w:rPr>
        <w:t>Fiche change et risque de change :</w:t>
      </w:r>
    </w:p>
    <w:p w14:paraId="43CC5D49" w14:textId="2D5C6B18" w:rsidR="00A05995" w:rsidRPr="007066F8" w:rsidRDefault="00A05995" w:rsidP="00A05995">
      <w:pPr>
        <w:rPr>
          <w:color w:val="000000" w:themeColor="text1"/>
        </w:rPr>
      </w:pPr>
      <w:r w:rsidRPr="007066F8">
        <w:rPr>
          <w:b/>
          <w:bCs/>
          <w:color w:val="000000" w:themeColor="text1"/>
        </w:rPr>
        <w:t>Problématique générale/Enjeux (à étoffer le cas échéant au fur et à mesure)</w:t>
      </w:r>
      <w:r w:rsidR="0048221A" w:rsidRPr="007066F8">
        <w:rPr>
          <w:b/>
          <w:bCs/>
          <w:color w:val="000000" w:themeColor="text1"/>
        </w:rPr>
        <w:t xml:space="preserve"> : </w:t>
      </w:r>
      <w:r w:rsidR="007F10BA" w:rsidRPr="007066F8">
        <w:rPr>
          <w:color w:val="000000" w:themeColor="text1"/>
        </w:rPr>
        <w:t xml:space="preserve">Signer un contrat dans une autre devise que la sienne induit des coûts et des risques supplémentaires qu’il convient de gérer afin de ne pas entamer la rentabilité ou </w:t>
      </w:r>
      <w:r w:rsidR="00815661" w:rsidRPr="007066F8">
        <w:rPr>
          <w:color w:val="000000" w:themeColor="text1"/>
        </w:rPr>
        <w:t xml:space="preserve">d’augmenter </w:t>
      </w:r>
      <w:r w:rsidR="007F10BA" w:rsidRPr="007066F8">
        <w:rPr>
          <w:color w:val="000000" w:themeColor="text1"/>
        </w:rPr>
        <w:t xml:space="preserve">le coût de l’opération. Le risque de change peut aussi constituer une opportunité de gain dont l’entreprise peut chercher à tirer parti. </w:t>
      </w:r>
    </w:p>
    <w:p w14:paraId="375E9D7C" w14:textId="77777777" w:rsidR="00A05995" w:rsidRPr="007066F8" w:rsidRDefault="00A05995" w:rsidP="0073371D">
      <w:pPr>
        <w:rPr>
          <w:rFonts w:asciiTheme="minorHAnsi" w:hAnsiTheme="minorHAnsi" w:cstheme="minorHAnsi"/>
          <w:b/>
          <w:bCs/>
          <w:color w:val="000000" w:themeColor="text1"/>
        </w:rPr>
      </w:pPr>
    </w:p>
    <w:p w14:paraId="481FFA07" w14:textId="4A8133A1" w:rsidR="00A87F8D" w:rsidRPr="007066F8" w:rsidRDefault="003266B4" w:rsidP="0073371D">
      <w:pPr>
        <w:rPr>
          <w:rFonts w:asciiTheme="minorHAnsi" w:hAnsiTheme="minorHAnsi" w:cstheme="minorHAnsi"/>
          <w:b/>
          <w:bCs/>
          <w:color w:val="000000" w:themeColor="text1"/>
        </w:rPr>
      </w:pPr>
      <w:r w:rsidRPr="007066F8">
        <w:rPr>
          <w:rFonts w:asciiTheme="minorHAnsi" w:hAnsiTheme="minorHAnsi" w:cstheme="minorHAnsi"/>
          <w:b/>
          <w:bCs/>
          <w:color w:val="000000" w:themeColor="text1"/>
        </w:rPr>
        <w:t xml:space="preserve">Introduction : </w:t>
      </w:r>
    </w:p>
    <w:p w14:paraId="081D033A" w14:textId="4759EA62" w:rsidR="00965713" w:rsidRPr="007066F8" w:rsidRDefault="00965713" w:rsidP="003266B4">
      <w:pPr>
        <w:rPr>
          <w:rFonts w:asciiTheme="minorHAnsi" w:hAnsiTheme="minorHAnsi" w:cstheme="minorHAnsi"/>
          <w:color w:val="000000" w:themeColor="text1"/>
          <w:shd w:val="clear" w:color="auto" w:fill="FFFFFF"/>
        </w:rPr>
      </w:pPr>
      <w:r w:rsidRPr="007066F8">
        <w:rPr>
          <w:rFonts w:asciiTheme="minorHAnsi" w:hAnsiTheme="minorHAnsi" w:cstheme="minorHAnsi"/>
          <w:color w:val="000000" w:themeColor="text1"/>
        </w:rPr>
        <w:t>Concept de risque de change</w:t>
      </w:r>
      <w:r w:rsidR="00DD453A" w:rsidRPr="007066F8">
        <w:rPr>
          <w:rFonts w:asciiTheme="minorHAnsi" w:hAnsiTheme="minorHAnsi" w:cstheme="minorHAnsi"/>
          <w:color w:val="000000" w:themeColor="text1"/>
        </w:rPr>
        <w:t xml:space="preserve"> : </w:t>
      </w:r>
      <w:r w:rsidR="00DD453A" w:rsidRPr="007066F8">
        <w:rPr>
          <w:rFonts w:asciiTheme="minorHAnsi" w:hAnsiTheme="minorHAnsi" w:cstheme="minorHAnsi"/>
          <w:color w:val="000000" w:themeColor="text1"/>
          <w:spacing w:val="-6"/>
          <w:shd w:val="clear" w:color="auto" w:fill="FFFFFF"/>
        </w:rPr>
        <w:t>risque qui pèse sur la valeur d'une devise par rapport à une autre du fait de la variation future du taux de change. </w:t>
      </w:r>
      <w:r w:rsidR="00DD453A" w:rsidRPr="007066F8">
        <w:rPr>
          <w:rFonts w:asciiTheme="minorHAnsi" w:hAnsiTheme="minorHAnsi" w:cstheme="minorHAnsi"/>
          <w:color w:val="000000" w:themeColor="text1"/>
          <w:shd w:val="clear" w:color="auto" w:fill="FFFFFF"/>
        </w:rPr>
        <w:t>Le risque de change existe si la monnaie choisie pour le règlement de l’opération internationale </w:t>
      </w:r>
      <w:r w:rsidR="00DD453A" w:rsidRPr="007066F8">
        <w:rPr>
          <w:rStyle w:val="lev"/>
          <w:rFonts w:asciiTheme="minorHAnsi" w:hAnsiTheme="minorHAnsi" w:cstheme="minorHAnsi"/>
          <w:b w:val="0"/>
          <w:bCs w:val="0"/>
          <w:color w:val="000000" w:themeColor="text1"/>
          <w:shd w:val="clear" w:color="auto" w:fill="FFFFFF"/>
        </w:rPr>
        <w:t>n’est pas l’euro</w:t>
      </w:r>
      <w:r w:rsidR="00A87F8D" w:rsidRPr="007066F8">
        <w:rPr>
          <w:rStyle w:val="lev"/>
          <w:rFonts w:asciiTheme="minorHAnsi" w:hAnsiTheme="minorHAnsi" w:cstheme="minorHAnsi"/>
          <w:b w:val="0"/>
          <w:bCs w:val="0"/>
          <w:color w:val="000000" w:themeColor="text1"/>
          <w:shd w:val="clear" w:color="auto" w:fill="FFFFFF"/>
        </w:rPr>
        <w:t>, pour une entreprise française</w:t>
      </w:r>
      <w:r w:rsidR="00DD453A" w:rsidRPr="007066F8">
        <w:rPr>
          <w:rFonts w:asciiTheme="minorHAnsi" w:hAnsiTheme="minorHAnsi" w:cstheme="minorHAnsi"/>
          <w:color w:val="000000" w:themeColor="text1"/>
          <w:shd w:val="clear" w:color="auto" w:fill="FFFFFF"/>
        </w:rPr>
        <w:t xml:space="preserve">. Il correspondant au décalage dans le temps entre </w:t>
      </w:r>
      <w:r w:rsidR="00C60BAE" w:rsidRPr="007066F8">
        <w:rPr>
          <w:rFonts w:asciiTheme="minorHAnsi" w:hAnsiTheme="minorHAnsi" w:cstheme="minorHAnsi"/>
          <w:color w:val="000000" w:themeColor="text1"/>
          <w:shd w:val="clear" w:color="auto" w:fill="FFFFFF"/>
        </w:rPr>
        <w:t>le moment où le prix exprimé en devis</w:t>
      </w:r>
      <w:r w:rsidR="00A87F8D" w:rsidRPr="007066F8">
        <w:rPr>
          <w:rFonts w:asciiTheme="minorHAnsi" w:hAnsiTheme="minorHAnsi" w:cstheme="minorHAnsi"/>
          <w:color w:val="000000" w:themeColor="text1"/>
          <w:shd w:val="clear" w:color="auto" w:fill="FFFFFF"/>
        </w:rPr>
        <w:t>e</w:t>
      </w:r>
      <w:r w:rsidR="00C60BAE" w:rsidRPr="007066F8">
        <w:rPr>
          <w:rFonts w:asciiTheme="minorHAnsi" w:hAnsiTheme="minorHAnsi" w:cstheme="minorHAnsi"/>
          <w:color w:val="000000" w:themeColor="text1"/>
          <w:shd w:val="clear" w:color="auto" w:fill="FFFFFF"/>
        </w:rPr>
        <w:t xml:space="preserve"> est proposé, négocié, accepté et le/les date(s) de paiement.</w:t>
      </w:r>
    </w:p>
    <w:p w14:paraId="7FA39A65" w14:textId="467BE4E5" w:rsidR="00965713" w:rsidRPr="007066F8" w:rsidRDefault="006A5469" w:rsidP="003266B4">
      <w:pPr>
        <w:rPr>
          <w:rFonts w:asciiTheme="minorHAnsi" w:hAnsiTheme="minorHAnsi" w:cstheme="minorHAnsi"/>
          <w:color w:val="000000" w:themeColor="text1"/>
        </w:rPr>
      </w:pPr>
      <w:r w:rsidRPr="007066F8">
        <w:rPr>
          <w:rFonts w:asciiTheme="minorHAnsi" w:hAnsiTheme="minorHAnsi" w:cstheme="minorHAnsi"/>
          <w:color w:val="000000" w:themeColor="text1"/>
        </w:rPr>
        <w:t>Commission de c</w:t>
      </w:r>
      <w:r w:rsidR="00B6188A" w:rsidRPr="007066F8">
        <w:rPr>
          <w:rFonts w:asciiTheme="minorHAnsi" w:hAnsiTheme="minorHAnsi" w:cstheme="minorHAnsi"/>
          <w:color w:val="000000" w:themeColor="text1"/>
        </w:rPr>
        <w:t>hange : Commissions bancaires occasionnées par l’achat/vente de devise</w:t>
      </w:r>
      <w:r w:rsidR="001A20EA" w:rsidRPr="007066F8">
        <w:rPr>
          <w:rFonts w:asciiTheme="minorHAnsi" w:hAnsiTheme="minorHAnsi" w:cstheme="minorHAnsi"/>
          <w:color w:val="000000" w:themeColor="text1"/>
        </w:rPr>
        <w:t>s.</w:t>
      </w:r>
    </w:p>
    <w:p w14:paraId="0660FF19" w14:textId="73195472" w:rsidR="00927C21" w:rsidRPr="007066F8" w:rsidRDefault="00927C21" w:rsidP="0073371D">
      <w:pPr>
        <w:rPr>
          <w:rFonts w:asciiTheme="minorHAnsi" w:hAnsiTheme="minorHAnsi" w:cstheme="minorHAnsi"/>
          <w:color w:val="000000" w:themeColor="text1"/>
        </w:rPr>
      </w:pPr>
    </w:p>
    <w:p w14:paraId="4CB8039B" w14:textId="38CFCEEA" w:rsidR="00927C21" w:rsidRPr="007066F8" w:rsidRDefault="00927C21" w:rsidP="0073371D">
      <w:pPr>
        <w:rPr>
          <w:rFonts w:ascii="Arial" w:hAnsi="Arial" w:cs="Arial"/>
          <w:color w:val="000000" w:themeColor="text1"/>
        </w:rPr>
      </w:pPr>
      <w:r w:rsidRPr="005E7499">
        <w:rPr>
          <w:rFonts w:ascii="Arial" w:hAnsi="Arial" w:cs="Arial"/>
          <w:b/>
          <w:bCs/>
          <w:color w:val="000000" w:themeColor="text1"/>
          <w:u w:val="single"/>
        </w:rPr>
        <w:t>En conclusion</w:t>
      </w:r>
      <w:r w:rsidRPr="007066F8">
        <w:rPr>
          <w:rFonts w:ascii="Arial" w:hAnsi="Arial" w:cs="Arial"/>
          <w:color w:val="000000" w:themeColor="text1"/>
        </w:rPr>
        <w:t xml:space="preserve">, des échanges </w:t>
      </w:r>
      <w:r w:rsidR="00723FC4" w:rsidRPr="007066F8">
        <w:rPr>
          <w:rFonts w:ascii="Arial" w:hAnsi="Arial" w:cs="Arial"/>
          <w:color w:val="000000" w:themeColor="text1"/>
        </w:rPr>
        <w:t xml:space="preserve">avec les étudiants </w:t>
      </w:r>
      <w:r w:rsidRPr="007066F8">
        <w:rPr>
          <w:rFonts w:ascii="Arial" w:hAnsi="Arial" w:cs="Arial"/>
          <w:color w:val="000000" w:themeColor="text1"/>
        </w:rPr>
        <w:t>sur les avantages et inconvénients de vendre à l’étranger seraient pertinents.</w:t>
      </w:r>
    </w:p>
    <w:p w14:paraId="4313469E" w14:textId="77777777" w:rsidR="001A20EA" w:rsidRPr="007066F8" w:rsidRDefault="001A20EA" w:rsidP="0073371D">
      <w:pPr>
        <w:rPr>
          <w:rFonts w:ascii="Arial" w:hAnsi="Arial" w:cs="Arial"/>
          <w:color w:val="000000" w:themeColor="text1"/>
        </w:rPr>
      </w:pPr>
    </w:p>
    <w:p w14:paraId="04535C48" w14:textId="64FC6DF5" w:rsidR="00927C21" w:rsidRPr="007066F8" w:rsidRDefault="00927C21" w:rsidP="0073371D">
      <w:pPr>
        <w:rPr>
          <w:rFonts w:ascii="Arial" w:hAnsi="Arial" w:cs="Arial"/>
          <w:color w:val="000000" w:themeColor="text1"/>
        </w:rPr>
      </w:pPr>
      <w:r w:rsidRPr="007066F8">
        <w:rPr>
          <w:rFonts w:ascii="Arial" w:hAnsi="Arial" w:cs="Arial"/>
          <w:color w:val="000000" w:themeColor="text1"/>
        </w:rPr>
        <w:t>Le travail sur ces deux premières mises en situation pourrait se poursuivre par une réflexion personnelle</w:t>
      </w:r>
      <w:r w:rsidR="00275969" w:rsidRPr="007066F8">
        <w:rPr>
          <w:rFonts w:ascii="Arial" w:hAnsi="Arial" w:cs="Arial"/>
          <w:color w:val="000000" w:themeColor="text1"/>
        </w:rPr>
        <w:t xml:space="preserve"> des étudiants </w:t>
      </w:r>
      <w:r w:rsidRPr="007066F8">
        <w:rPr>
          <w:rFonts w:ascii="Arial" w:hAnsi="Arial" w:cs="Arial"/>
          <w:color w:val="000000" w:themeColor="text1"/>
        </w:rPr>
        <w:t>suivie d’une mutualisation ayant pour objectif de penser/déterminer les spécificités liées aux opérations d’achat avec des entreprises issues des deux pays</w:t>
      </w:r>
      <w:r w:rsidR="00CC44FD" w:rsidRPr="007066F8">
        <w:rPr>
          <w:rFonts w:ascii="Arial" w:hAnsi="Arial" w:cs="Arial"/>
          <w:color w:val="000000" w:themeColor="text1"/>
        </w:rPr>
        <w:t xml:space="preserve"> proposés</w:t>
      </w:r>
      <w:r w:rsidRPr="007066F8">
        <w:rPr>
          <w:rFonts w:ascii="Arial" w:hAnsi="Arial" w:cs="Arial"/>
          <w:color w:val="000000" w:themeColor="text1"/>
        </w:rPr>
        <w:t>.</w:t>
      </w:r>
    </w:p>
    <w:p w14:paraId="4089DF96" w14:textId="7F4B742A" w:rsidR="00927C21" w:rsidRDefault="00927C21" w:rsidP="00453E00">
      <w:pPr>
        <w:rPr>
          <w:rFonts w:ascii="Arial" w:hAnsi="Arial" w:cs="Arial"/>
          <w:color w:val="000000" w:themeColor="text1"/>
        </w:rPr>
      </w:pPr>
    </w:p>
    <w:p w14:paraId="0CB46832" w14:textId="66C6D5AC" w:rsidR="002F438A" w:rsidRPr="007066F8" w:rsidRDefault="002F438A" w:rsidP="00453E00">
      <w:pPr>
        <w:rPr>
          <w:rFonts w:ascii="Arial" w:hAnsi="Arial" w:cs="Arial"/>
          <w:color w:val="000000" w:themeColor="text1"/>
        </w:rPr>
      </w:pPr>
      <w:r>
        <w:rPr>
          <w:rFonts w:ascii="Arial" w:hAnsi="Arial" w:cs="Arial"/>
          <w:color w:val="000000" w:themeColor="text1"/>
        </w:rPr>
        <w:t>De plus, des exercices d’application seraient judicieux pour ancrer les savoirs emblématiques et méthodes de calcul découverts.</w:t>
      </w:r>
    </w:p>
    <w:sectPr w:rsidR="002F438A" w:rsidRPr="007066F8">
      <w:headerReference w:type="even" r:id="rId25"/>
      <w:headerReference w:type="default" r:id="rId26"/>
      <w:footerReference w:type="even" r:id="rId27"/>
      <w:footerReference w:type="default" r:id="rId28"/>
      <w:headerReference w:type="first" r:id="rId29"/>
      <w:footerReference w:type="first" r:id="rId30"/>
      <w:pgSz w:w="11906" w:h="16838"/>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2853A6" w16cex:dateUtc="2020-10-07T1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EB09D52" w16cid:durableId="232853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26862" w14:textId="77777777" w:rsidR="0083598F" w:rsidRDefault="0083598F" w:rsidP="001B0728">
      <w:pPr>
        <w:spacing w:line="240" w:lineRule="auto"/>
      </w:pPr>
      <w:r>
        <w:separator/>
      </w:r>
    </w:p>
  </w:endnote>
  <w:endnote w:type="continuationSeparator" w:id="0">
    <w:p w14:paraId="651B704D" w14:textId="77777777" w:rsidR="0083598F" w:rsidRDefault="0083598F" w:rsidP="001B07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34D52" w14:textId="77777777" w:rsidR="00A67710" w:rsidRDefault="00A6771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0992229"/>
      <w:docPartObj>
        <w:docPartGallery w:val="Page Numbers (Bottom of Page)"/>
        <w:docPartUnique/>
      </w:docPartObj>
    </w:sdtPr>
    <w:sdtEndPr>
      <w:rPr>
        <w:noProof/>
        <w:sz w:val="18"/>
        <w:szCs w:val="18"/>
      </w:rPr>
    </w:sdtEndPr>
    <w:sdtContent>
      <w:p w14:paraId="30562F23" w14:textId="46D5087D" w:rsidR="00A75A2D" w:rsidRPr="008D0EBA" w:rsidRDefault="00A75A2D">
        <w:pPr>
          <w:pStyle w:val="Pieddepage"/>
          <w:jc w:val="right"/>
          <w:rPr>
            <w:sz w:val="18"/>
            <w:szCs w:val="18"/>
          </w:rPr>
        </w:pPr>
        <w:r w:rsidRPr="008D0EBA">
          <w:rPr>
            <w:sz w:val="18"/>
            <w:szCs w:val="18"/>
          </w:rPr>
          <w:fldChar w:fldCharType="begin"/>
        </w:r>
        <w:r w:rsidRPr="008D0EBA">
          <w:rPr>
            <w:sz w:val="18"/>
            <w:szCs w:val="18"/>
          </w:rPr>
          <w:instrText xml:space="preserve"> PAGE   \* MERGEFORMAT </w:instrText>
        </w:r>
        <w:r w:rsidRPr="008D0EBA">
          <w:rPr>
            <w:sz w:val="18"/>
            <w:szCs w:val="18"/>
          </w:rPr>
          <w:fldChar w:fldCharType="separate"/>
        </w:r>
        <w:r w:rsidR="00A67710">
          <w:rPr>
            <w:noProof/>
            <w:sz w:val="18"/>
            <w:szCs w:val="18"/>
          </w:rPr>
          <w:t>20</w:t>
        </w:r>
        <w:r w:rsidRPr="008D0EBA">
          <w:rPr>
            <w:noProof/>
            <w:sz w:val="18"/>
            <w:szCs w:val="18"/>
          </w:rPr>
          <w:fldChar w:fldCharType="end"/>
        </w:r>
      </w:p>
    </w:sdtContent>
  </w:sdt>
  <w:p w14:paraId="64FD74FA" w14:textId="77777777" w:rsidR="00A75A2D" w:rsidRDefault="00A75A2D">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DE136" w14:textId="77777777" w:rsidR="00A67710" w:rsidRDefault="00A6771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29E30D" w14:textId="77777777" w:rsidR="0083598F" w:rsidRDefault="0083598F" w:rsidP="001B0728">
      <w:pPr>
        <w:spacing w:line="240" w:lineRule="auto"/>
      </w:pPr>
      <w:r>
        <w:separator/>
      </w:r>
    </w:p>
  </w:footnote>
  <w:footnote w:type="continuationSeparator" w:id="0">
    <w:p w14:paraId="05F1E345" w14:textId="77777777" w:rsidR="0083598F" w:rsidRDefault="0083598F" w:rsidP="001B07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37BB5" w14:textId="77777777" w:rsidR="00A67710" w:rsidRDefault="00A6771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FE951" w14:textId="77777777" w:rsidR="00A67710" w:rsidRDefault="00A67710">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027C5E" w14:textId="77777777" w:rsidR="00A67710" w:rsidRDefault="00A6771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0EE0"/>
    <w:multiLevelType w:val="hybridMultilevel"/>
    <w:tmpl w:val="FDF8C3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6D71FD"/>
    <w:multiLevelType w:val="multilevel"/>
    <w:tmpl w:val="70028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132688"/>
    <w:multiLevelType w:val="hybridMultilevel"/>
    <w:tmpl w:val="B8EA6820"/>
    <w:lvl w:ilvl="0" w:tplc="88E06CD6">
      <w:start w:val="1"/>
      <w:numFmt w:val="upperRoman"/>
      <w:lvlText w:val="%1."/>
      <w:lvlJc w:val="left"/>
      <w:pPr>
        <w:ind w:left="770" w:hanging="720"/>
      </w:pPr>
      <w:rPr>
        <w:rFonts w:hint="default"/>
      </w:rPr>
    </w:lvl>
    <w:lvl w:ilvl="1" w:tplc="04090019" w:tentative="1">
      <w:start w:val="1"/>
      <w:numFmt w:val="lowerLetter"/>
      <w:lvlText w:val="%2."/>
      <w:lvlJc w:val="left"/>
      <w:pPr>
        <w:ind w:left="1130" w:hanging="360"/>
      </w:pPr>
    </w:lvl>
    <w:lvl w:ilvl="2" w:tplc="0409001B" w:tentative="1">
      <w:start w:val="1"/>
      <w:numFmt w:val="lowerRoman"/>
      <w:lvlText w:val="%3."/>
      <w:lvlJc w:val="right"/>
      <w:pPr>
        <w:ind w:left="1850" w:hanging="180"/>
      </w:pPr>
    </w:lvl>
    <w:lvl w:ilvl="3" w:tplc="0409000F" w:tentative="1">
      <w:start w:val="1"/>
      <w:numFmt w:val="decimal"/>
      <w:lvlText w:val="%4."/>
      <w:lvlJc w:val="left"/>
      <w:pPr>
        <w:ind w:left="2570" w:hanging="360"/>
      </w:pPr>
    </w:lvl>
    <w:lvl w:ilvl="4" w:tplc="04090019" w:tentative="1">
      <w:start w:val="1"/>
      <w:numFmt w:val="lowerLetter"/>
      <w:lvlText w:val="%5."/>
      <w:lvlJc w:val="left"/>
      <w:pPr>
        <w:ind w:left="3290" w:hanging="360"/>
      </w:pPr>
    </w:lvl>
    <w:lvl w:ilvl="5" w:tplc="0409001B" w:tentative="1">
      <w:start w:val="1"/>
      <w:numFmt w:val="lowerRoman"/>
      <w:lvlText w:val="%6."/>
      <w:lvlJc w:val="right"/>
      <w:pPr>
        <w:ind w:left="4010" w:hanging="180"/>
      </w:pPr>
    </w:lvl>
    <w:lvl w:ilvl="6" w:tplc="0409000F" w:tentative="1">
      <w:start w:val="1"/>
      <w:numFmt w:val="decimal"/>
      <w:lvlText w:val="%7."/>
      <w:lvlJc w:val="left"/>
      <w:pPr>
        <w:ind w:left="4730" w:hanging="360"/>
      </w:pPr>
    </w:lvl>
    <w:lvl w:ilvl="7" w:tplc="04090019" w:tentative="1">
      <w:start w:val="1"/>
      <w:numFmt w:val="lowerLetter"/>
      <w:lvlText w:val="%8."/>
      <w:lvlJc w:val="left"/>
      <w:pPr>
        <w:ind w:left="5450" w:hanging="360"/>
      </w:pPr>
    </w:lvl>
    <w:lvl w:ilvl="8" w:tplc="0409001B" w:tentative="1">
      <w:start w:val="1"/>
      <w:numFmt w:val="lowerRoman"/>
      <w:lvlText w:val="%9."/>
      <w:lvlJc w:val="right"/>
      <w:pPr>
        <w:ind w:left="6170" w:hanging="180"/>
      </w:pPr>
    </w:lvl>
  </w:abstractNum>
  <w:abstractNum w:abstractNumId="3" w15:restartNumberingAfterBreak="0">
    <w:nsid w:val="08D87FE4"/>
    <w:multiLevelType w:val="hybridMultilevel"/>
    <w:tmpl w:val="101083BA"/>
    <w:lvl w:ilvl="0" w:tplc="79C60CA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CC53BE"/>
    <w:multiLevelType w:val="hybridMultilevel"/>
    <w:tmpl w:val="AC9C595E"/>
    <w:lvl w:ilvl="0" w:tplc="BCFA3406">
      <w:start w:val="1"/>
      <w:numFmt w:val="bullet"/>
      <w:lvlText w:val="-"/>
      <w:lvlJc w:val="left"/>
      <w:pPr>
        <w:tabs>
          <w:tab w:val="num" w:pos="720"/>
        </w:tabs>
        <w:ind w:left="720" w:hanging="360"/>
      </w:pPr>
      <w:rPr>
        <w:rFonts w:ascii="Times New Roman" w:hAnsi="Times New Roman" w:hint="default"/>
      </w:rPr>
    </w:lvl>
    <w:lvl w:ilvl="1" w:tplc="37F89AE8" w:tentative="1">
      <w:start w:val="1"/>
      <w:numFmt w:val="bullet"/>
      <w:lvlText w:val="-"/>
      <w:lvlJc w:val="left"/>
      <w:pPr>
        <w:tabs>
          <w:tab w:val="num" w:pos="1440"/>
        </w:tabs>
        <w:ind w:left="1440" w:hanging="360"/>
      </w:pPr>
      <w:rPr>
        <w:rFonts w:ascii="Times New Roman" w:hAnsi="Times New Roman" w:hint="default"/>
      </w:rPr>
    </w:lvl>
    <w:lvl w:ilvl="2" w:tplc="3BC8D436" w:tentative="1">
      <w:start w:val="1"/>
      <w:numFmt w:val="bullet"/>
      <w:lvlText w:val="-"/>
      <w:lvlJc w:val="left"/>
      <w:pPr>
        <w:tabs>
          <w:tab w:val="num" w:pos="2160"/>
        </w:tabs>
        <w:ind w:left="2160" w:hanging="360"/>
      </w:pPr>
      <w:rPr>
        <w:rFonts w:ascii="Times New Roman" w:hAnsi="Times New Roman" w:hint="default"/>
      </w:rPr>
    </w:lvl>
    <w:lvl w:ilvl="3" w:tplc="CC42BFB0" w:tentative="1">
      <w:start w:val="1"/>
      <w:numFmt w:val="bullet"/>
      <w:lvlText w:val="-"/>
      <w:lvlJc w:val="left"/>
      <w:pPr>
        <w:tabs>
          <w:tab w:val="num" w:pos="2880"/>
        </w:tabs>
        <w:ind w:left="2880" w:hanging="360"/>
      </w:pPr>
      <w:rPr>
        <w:rFonts w:ascii="Times New Roman" w:hAnsi="Times New Roman" w:hint="default"/>
      </w:rPr>
    </w:lvl>
    <w:lvl w:ilvl="4" w:tplc="6E763454" w:tentative="1">
      <w:start w:val="1"/>
      <w:numFmt w:val="bullet"/>
      <w:lvlText w:val="-"/>
      <w:lvlJc w:val="left"/>
      <w:pPr>
        <w:tabs>
          <w:tab w:val="num" w:pos="3600"/>
        </w:tabs>
        <w:ind w:left="3600" w:hanging="360"/>
      </w:pPr>
      <w:rPr>
        <w:rFonts w:ascii="Times New Roman" w:hAnsi="Times New Roman" w:hint="default"/>
      </w:rPr>
    </w:lvl>
    <w:lvl w:ilvl="5" w:tplc="F51E3D34" w:tentative="1">
      <w:start w:val="1"/>
      <w:numFmt w:val="bullet"/>
      <w:lvlText w:val="-"/>
      <w:lvlJc w:val="left"/>
      <w:pPr>
        <w:tabs>
          <w:tab w:val="num" w:pos="4320"/>
        </w:tabs>
        <w:ind w:left="4320" w:hanging="360"/>
      </w:pPr>
      <w:rPr>
        <w:rFonts w:ascii="Times New Roman" w:hAnsi="Times New Roman" w:hint="default"/>
      </w:rPr>
    </w:lvl>
    <w:lvl w:ilvl="6" w:tplc="66F064DC" w:tentative="1">
      <w:start w:val="1"/>
      <w:numFmt w:val="bullet"/>
      <w:lvlText w:val="-"/>
      <w:lvlJc w:val="left"/>
      <w:pPr>
        <w:tabs>
          <w:tab w:val="num" w:pos="5040"/>
        </w:tabs>
        <w:ind w:left="5040" w:hanging="360"/>
      </w:pPr>
      <w:rPr>
        <w:rFonts w:ascii="Times New Roman" w:hAnsi="Times New Roman" w:hint="default"/>
      </w:rPr>
    </w:lvl>
    <w:lvl w:ilvl="7" w:tplc="B6D0F4F8" w:tentative="1">
      <w:start w:val="1"/>
      <w:numFmt w:val="bullet"/>
      <w:lvlText w:val="-"/>
      <w:lvlJc w:val="left"/>
      <w:pPr>
        <w:tabs>
          <w:tab w:val="num" w:pos="5760"/>
        </w:tabs>
        <w:ind w:left="5760" w:hanging="360"/>
      </w:pPr>
      <w:rPr>
        <w:rFonts w:ascii="Times New Roman" w:hAnsi="Times New Roman" w:hint="default"/>
      </w:rPr>
    </w:lvl>
    <w:lvl w:ilvl="8" w:tplc="8496E06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2824200"/>
    <w:multiLevelType w:val="hybridMultilevel"/>
    <w:tmpl w:val="0AE698AA"/>
    <w:lvl w:ilvl="0" w:tplc="3AC29328">
      <w:start w:val="1"/>
      <w:numFmt w:val="decimal"/>
      <w:lvlText w:val="%1."/>
      <w:lvlJc w:val="left"/>
      <w:pPr>
        <w:ind w:left="720" w:hanging="360"/>
      </w:pPr>
      <w:rPr>
        <w:rFonts w:ascii="Calibri" w:hAnsi="Calibr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BF1E67"/>
    <w:multiLevelType w:val="hybridMultilevel"/>
    <w:tmpl w:val="8E26B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BC086C"/>
    <w:multiLevelType w:val="hybridMultilevel"/>
    <w:tmpl w:val="0C7077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153796"/>
    <w:multiLevelType w:val="hybridMultilevel"/>
    <w:tmpl w:val="008A02DE"/>
    <w:lvl w:ilvl="0" w:tplc="5C8A72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F0551E"/>
    <w:multiLevelType w:val="hybridMultilevel"/>
    <w:tmpl w:val="6430F4D8"/>
    <w:lvl w:ilvl="0" w:tplc="5C8A72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674F22"/>
    <w:multiLevelType w:val="hybridMultilevel"/>
    <w:tmpl w:val="16FE7F64"/>
    <w:lvl w:ilvl="0" w:tplc="113A2A46">
      <w:start w:val="1"/>
      <w:numFmt w:val="decimal"/>
      <w:lvlText w:val="%1."/>
      <w:lvlJc w:val="left"/>
      <w:pPr>
        <w:ind w:left="720" w:hanging="360"/>
      </w:pPr>
      <w:rPr>
        <w:rFonts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3A7AD8"/>
    <w:multiLevelType w:val="hybridMultilevel"/>
    <w:tmpl w:val="8E26B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3B26D1"/>
    <w:multiLevelType w:val="hybridMultilevel"/>
    <w:tmpl w:val="44587798"/>
    <w:lvl w:ilvl="0" w:tplc="15B8880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FA770F"/>
    <w:multiLevelType w:val="hybridMultilevel"/>
    <w:tmpl w:val="FDF8C3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C96FB5"/>
    <w:multiLevelType w:val="hybridMultilevel"/>
    <w:tmpl w:val="6430F4D8"/>
    <w:lvl w:ilvl="0" w:tplc="5C8A72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D15ED9"/>
    <w:multiLevelType w:val="hybridMultilevel"/>
    <w:tmpl w:val="E5488CE4"/>
    <w:lvl w:ilvl="0" w:tplc="ADDC7066">
      <w:start w:val="1"/>
      <w:numFmt w:val="bullet"/>
      <w:lvlText w:val=""/>
      <w:lvlJc w:val="left"/>
      <w:pPr>
        <w:tabs>
          <w:tab w:val="num" w:pos="720"/>
        </w:tabs>
        <w:ind w:left="720" w:hanging="360"/>
      </w:pPr>
      <w:rPr>
        <w:rFonts w:ascii="Wingdings 2" w:hAnsi="Wingdings 2" w:hint="default"/>
      </w:rPr>
    </w:lvl>
    <w:lvl w:ilvl="1" w:tplc="7A56D0BE" w:tentative="1">
      <w:start w:val="1"/>
      <w:numFmt w:val="bullet"/>
      <w:lvlText w:val=""/>
      <w:lvlJc w:val="left"/>
      <w:pPr>
        <w:tabs>
          <w:tab w:val="num" w:pos="1440"/>
        </w:tabs>
        <w:ind w:left="1440" w:hanging="360"/>
      </w:pPr>
      <w:rPr>
        <w:rFonts w:ascii="Wingdings 2" w:hAnsi="Wingdings 2" w:hint="default"/>
      </w:rPr>
    </w:lvl>
    <w:lvl w:ilvl="2" w:tplc="7EB68484" w:tentative="1">
      <w:start w:val="1"/>
      <w:numFmt w:val="bullet"/>
      <w:lvlText w:val=""/>
      <w:lvlJc w:val="left"/>
      <w:pPr>
        <w:tabs>
          <w:tab w:val="num" w:pos="2160"/>
        </w:tabs>
        <w:ind w:left="2160" w:hanging="360"/>
      </w:pPr>
      <w:rPr>
        <w:rFonts w:ascii="Wingdings 2" w:hAnsi="Wingdings 2" w:hint="default"/>
      </w:rPr>
    </w:lvl>
    <w:lvl w:ilvl="3" w:tplc="2B409E98" w:tentative="1">
      <w:start w:val="1"/>
      <w:numFmt w:val="bullet"/>
      <w:lvlText w:val=""/>
      <w:lvlJc w:val="left"/>
      <w:pPr>
        <w:tabs>
          <w:tab w:val="num" w:pos="2880"/>
        </w:tabs>
        <w:ind w:left="2880" w:hanging="360"/>
      </w:pPr>
      <w:rPr>
        <w:rFonts w:ascii="Wingdings 2" w:hAnsi="Wingdings 2" w:hint="default"/>
      </w:rPr>
    </w:lvl>
    <w:lvl w:ilvl="4" w:tplc="9A9E3E72" w:tentative="1">
      <w:start w:val="1"/>
      <w:numFmt w:val="bullet"/>
      <w:lvlText w:val=""/>
      <w:lvlJc w:val="left"/>
      <w:pPr>
        <w:tabs>
          <w:tab w:val="num" w:pos="3600"/>
        </w:tabs>
        <w:ind w:left="3600" w:hanging="360"/>
      </w:pPr>
      <w:rPr>
        <w:rFonts w:ascii="Wingdings 2" w:hAnsi="Wingdings 2" w:hint="default"/>
      </w:rPr>
    </w:lvl>
    <w:lvl w:ilvl="5" w:tplc="03EE3598" w:tentative="1">
      <w:start w:val="1"/>
      <w:numFmt w:val="bullet"/>
      <w:lvlText w:val=""/>
      <w:lvlJc w:val="left"/>
      <w:pPr>
        <w:tabs>
          <w:tab w:val="num" w:pos="4320"/>
        </w:tabs>
        <w:ind w:left="4320" w:hanging="360"/>
      </w:pPr>
      <w:rPr>
        <w:rFonts w:ascii="Wingdings 2" w:hAnsi="Wingdings 2" w:hint="default"/>
      </w:rPr>
    </w:lvl>
    <w:lvl w:ilvl="6" w:tplc="943643CE" w:tentative="1">
      <w:start w:val="1"/>
      <w:numFmt w:val="bullet"/>
      <w:lvlText w:val=""/>
      <w:lvlJc w:val="left"/>
      <w:pPr>
        <w:tabs>
          <w:tab w:val="num" w:pos="5040"/>
        </w:tabs>
        <w:ind w:left="5040" w:hanging="360"/>
      </w:pPr>
      <w:rPr>
        <w:rFonts w:ascii="Wingdings 2" w:hAnsi="Wingdings 2" w:hint="default"/>
      </w:rPr>
    </w:lvl>
    <w:lvl w:ilvl="7" w:tplc="9106233C" w:tentative="1">
      <w:start w:val="1"/>
      <w:numFmt w:val="bullet"/>
      <w:lvlText w:val=""/>
      <w:lvlJc w:val="left"/>
      <w:pPr>
        <w:tabs>
          <w:tab w:val="num" w:pos="5760"/>
        </w:tabs>
        <w:ind w:left="5760" w:hanging="360"/>
      </w:pPr>
      <w:rPr>
        <w:rFonts w:ascii="Wingdings 2" w:hAnsi="Wingdings 2" w:hint="default"/>
      </w:rPr>
    </w:lvl>
    <w:lvl w:ilvl="8" w:tplc="1DE09224" w:tentative="1">
      <w:start w:val="1"/>
      <w:numFmt w:val="bullet"/>
      <w:lvlText w:val=""/>
      <w:lvlJc w:val="left"/>
      <w:pPr>
        <w:tabs>
          <w:tab w:val="num" w:pos="6480"/>
        </w:tabs>
        <w:ind w:left="6480" w:hanging="360"/>
      </w:pPr>
      <w:rPr>
        <w:rFonts w:ascii="Wingdings 2" w:hAnsi="Wingdings 2" w:hint="default"/>
      </w:rPr>
    </w:lvl>
  </w:abstractNum>
  <w:abstractNum w:abstractNumId="16" w15:restartNumberingAfterBreak="0">
    <w:nsid w:val="2AA83038"/>
    <w:multiLevelType w:val="hybridMultilevel"/>
    <w:tmpl w:val="B3206266"/>
    <w:lvl w:ilvl="0" w:tplc="1A76A0B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313199"/>
    <w:multiLevelType w:val="hybridMultilevel"/>
    <w:tmpl w:val="196EF87C"/>
    <w:lvl w:ilvl="0" w:tplc="7B92F0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3586A2E"/>
    <w:multiLevelType w:val="hybridMultilevel"/>
    <w:tmpl w:val="44587798"/>
    <w:lvl w:ilvl="0" w:tplc="15B8880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2B2D4E"/>
    <w:multiLevelType w:val="hybridMultilevel"/>
    <w:tmpl w:val="96DE580A"/>
    <w:lvl w:ilvl="0" w:tplc="077EEFE0">
      <w:start w:val="1"/>
      <w:numFmt w:val="bullet"/>
      <w:lvlText w:val=""/>
      <w:lvlJc w:val="left"/>
      <w:pPr>
        <w:tabs>
          <w:tab w:val="num" w:pos="720"/>
        </w:tabs>
        <w:ind w:left="720" w:hanging="360"/>
      </w:pPr>
      <w:rPr>
        <w:rFonts w:ascii="Wingdings 2" w:hAnsi="Wingdings 2" w:hint="default"/>
      </w:rPr>
    </w:lvl>
    <w:lvl w:ilvl="1" w:tplc="077219C6" w:tentative="1">
      <w:start w:val="1"/>
      <w:numFmt w:val="bullet"/>
      <w:lvlText w:val=""/>
      <w:lvlJc w:val="left"/>
      <w:pPr>
        <w:tabs>
          <w:tab w:val="num" w:pos="1440"/>
        </w:tabs>
        <w:ind w:left="1440" w:hanging="360"/>
      </w:pPr>
      <w:rPr>
        <w:rFonts w:ascii="Wingdings 2" w:hAnsi="Wingdings 2" w:hint="default"/>
      </w:rPr>
    </w:lvl>
    <w:lvl w:ilvl="2" w:tplc="03E029AC" w:tentative="1">
      <w:start w:val="1"/>
      <w:numFmt w:val="bullet"/>
      <w:lvlText w:val=""/>
      <w:lvlJc w:val="left"/>
      <w:pPr>
        <w:tabs>
          <w:tab w:val="num" w:pos="2160"/>
        </w:tabs>
        <w:ind w:left="2160" w:hanging="360"/>
      </w:pPr>
      <w:rPr>
        <w:rFonts w:ascii="Wingdings 2" w:hAnsi="Wingdings 2" w:hint="default"/>
      </w:rPr>
    </w:lvl>
    <w:lvl w:ilvl="3" w:tplc="1BE23752" w:tentative="1">
      <w:start w:val="1"/>
      <w:numFmt w:val="bullet"/>
      <w:lvlText w:val=""/>
      <w:lvlJc w:val="left"/>
      <w:pPr>
        <w:tabs>
          <w:tab w:val="num" w:pos="2880"/>
        </w:tabs>
        <w:ind w:left="2880" w:hanging="360"/>
      </w:pPr>
      <w:rPr>
        <w:rFonts w:ascii="Wingdings 2" w:hAnsi="Wingdings 2" w:hint="default"/>
      </w:rPr>
    </w:lvl>
    <w:lvl w:ilvl="4" w:tplc="A5BA3EE0" w:tentative="1">
      <w:start w:val="1"/>
      <w:numFmt w:val="bullet"/>
      <w:lvlText w:val=""/>
      <w:lvlJc w:val="left"/>
      <w:pPr>
        <w:tabs>
          <w:tab w:val="num" w:pos="3600"/>
        </w:tabs>
        <w:ind w:left="3600" w:hanging="360"/>
      </w:pPr>
      <w:rPr>
        <w:rFonts w:ascii="Wingdings 2" w:hAnsi="Wingdings 2" w:hint="default"/>
      </w:rPr>
    </w:lvl>
    <w:lvl w:ilvl="5" w:tplc="846A6806" w:tentative="1">
      <w:start w:val="1"/>
      <w:numFmt w:val="bullet"/>
      <w:lvlText w:val=""/>
      <w:lvlJc w:val="left"/>
      <w:pPr>
        <w:tabs>
          <w:tab w:val="num" w:pos="4320"/>
        </w:tabs>
        <w:ind w:left="4320" w:hanging="360"/>
      </w:pPr>
      <w:rPr>
        <w:rFonts w:ascii="Wingdings 2" w:hAnsi="Wingdings 2" w:hint="default"/>
      </w:rPr>
    </w:lvl>
    <w:lvl w:ilvl="6" w:tplc="393AF8AA" w:tentative="1">
      <w:start w:val="1"/>
      <w:numFmt w:val="bullet"/>
      <w:lvlText w:val=""/>
      <w:lvlJc w:val="left"/>
      <w:pPr>
        <w:tabs>
          <w:tab w:val="num" w:pos="5040"/>
        </w:tabs>
        <w:ind w:left="5040" w:hanging="360"/>
      </w:pPr>
      <w:rPr>
        <w:rFonts w:ascii="Wingdings 2" w:hAnsi="Wingdings 2" w:hint="default"/>
      </w:rPr>
    </w:lvl>
    <w:lvl w:ilvl="7" w:tplc="2A72B0EC" w:tentative="1">
      <w:start w:val="1"/>
      <w:numFmt w:val="bullet"/>
      <w:lvlText w:val=""/>
      <w:lvlJc w:val="left"/>
      <w:pPr>
        <w:tabs>
          <w:tab w:val="num" w:pos="5760"/>
        </w:tabs>
        <w:ind w:left="5760" w:hanging="360"/>
      </w:pPr>
      <w:rPr>
        <w:rFonts w:ascii="Wingdings 2" w:hAnsi="Wingdings 2" w:hint="default"/>
      </w:rPr>
    </w:lvl>
    <w:lvl w:ilvl="8" w:tplc="BBF8936A" w:tentative="1">
      <w:start w:val="1"/>
      <w:numFmt w:val="bullet"/>
      <w:lvlText w:val=""/>
      <w:lvlJc w:val="left"/>
      <w:pPr>
        <w:tabs>
          <w:tab w:val="num" w:pos="6480"/>
        </w:tabs>
        <w:ind w:left="6480" w:hanging="360"/>
      </w:pPr>
      <w:rPr>
        <w:rFonts w:ascii="Wingdings 2" w:hAnsi="Wingdings 2" w:hint="default"/>
      </w:rPr>
    </w:lvl>
  </w:abstractNum>
  <w:abstractNum w:abstractNumId="20" w15:restartNumberingAfterBreak="0">
    <w:nsid w:val="375F64E7"/>
    <w:multiLevelType w:val="hybridMultilevel"/>
    <w:tmpl w:val="B39628A6"/>
    <w:lvl w:ilvl="0" w:tplc="5A283E70">
      <w:start w:val="2"/>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06738B"/>
    <w:multiLevelType w:val="hybridMultilevel"/>
    <w:tmpl w:val="DD7EAEB2"/>
    <w:lvl w:ilvl="0" w:tplc="BC5EDEBE">
      <w:start w:val="59"/>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0374491"/>
    <w:multiLevelType w:val="hybridMultilevel"/>
    <w:tmpl w:val="394ED7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FF30F8"/>
    <w:multiLevelType w:val="hybridMultilevel"/>
    <w:tmpl w:val="0C7077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6451E1"/>
    <w:multiLevelType w:val="hybridMultilevel"/>
    <w:tmpl w:val="E26A9EB8"/>
    <w:lvl w:ilvl="0" w:tplc="528A0090">
      <w:start w:val="1"/>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3DA42A3"/>
    <w:multiLevelType w:val="hybridMultilevel"/>
    <w:tmpl w:val="5868F3BC"/>
    <w:lvl w:ilvl="0" w:tplc="1C868456">
      <w:start w:val="1"/>
      <w:numFmt w:val="bullet"/>
      <w:lvlText w:val=""/>
      <w:lvlJc w:val="left"/>
      <w:pPr>
        <w:tabs>
          <w:tab w:val="num" w:pos="720"/>
        </w:tabs>
        <w:ind w:left="720" w:hanging="360"/>
      </w:pPr>
      <w:rPr>
        <w:rFonts w:ascii="Wingdings 2" w:hAnsi="Wingdings 2" w:hint="default"/>
      </w:rPr>
    </w:lvl>
    <w:lvl w:ilvl="1" w:tplc="5D389A3A" w:tentative="1">
      <w:start w:val="1"/>
      <w:numFmt w:val="bullet"/>
      <w:lvlText w:val=""/>
      <w:lvlJc w:val="left"/>
      <w:pPr>
        <w:tabs>
          <w:tab w:val="num" w:pos="1440"/>
        </w:tabs>
        <w:ind w:left="1440" w:hanging="360"/>
      </w:pPr>
      <w:rPr>
        <w:rFonts w:ascii="Wingdings 2" w:hAnsi="Wingdings 2" w:hint="default"/>
      </w:rPr>
    </w:lvl>
    <w:lvl w:ilvl="2" w:tplc="2078FE2C" w:tentative="1">
      <w:start w:val="1"/>
      <w:numFmt w:val="bullet"/>
      <w:lvlText w:val=""/>
      <w:lvlJc w:val="left"/>
      <w:pPr>
        <w:tabs>
          <w:tab w:val="num" w:pos="2160"/>
        </w:tabs>
        <w:ind w:left="2160" w:hanging="360"/>
      </w:pPr>
      <w:rPr>
        <w:rFonts w:ascii="Wingdings 2" w:hAnsi="Wingdings 2" w:hint="default"/>
      </w:rPr>
    </w:lvl>
    <w:lvl w:ilvl="3" w:tplc="64F203E8" w:tentative="1">
      <w:start w:val="1"/>
      <w:numFmt w:val="bullet"/>
      <w:lvlText w:val=""/>
      <w:lvlJc w:val="left"/>
      <w:pPr>
        <w:tabs>
          <w:tab w:val="num" w:pos="2880"/>
        </w:tabs>
        <w:ind w:left="2880" w:hanging="360"/>
      </w:pPr>
      <w:rPr>
        <w:rFonts w:ascii="Wingdings 2" w:hAnsi="Wingdings 2" w:hint="default"/>
      </w:rPr>
    </w:lvl>
    <w:lvl w:ilvl="4" w:tplc="5C267B6E" w:tentative="1">
      <w:start w:val="1"/>
      <w:numFmt w:val="bullet"/>
      <w:lvlText w:val=""/>
      <w:lvlJc w:val="left"/>
      <w:pPr>
        <w:tabs>
          <w:tab w:val="num" w:pos="3600"/>
        </w:tabs>
        <w:ind w:left="3600" w:hanging="360"/>
      </w:pPr>
      <w:rPr>
        <w:rFonts w:ascii="Wingdings 2" w:hAnsi="Wingdings 2" w:hint="default"/>
      </w:rPr>
    </w:lvl>
    <w:lvl w:ilvl="5" w:tplc="B36A828E" w:tentative="1">
      <w:start w:val="1"/>
      <w:numFmt w:val="bullet"/>
      <w:lvlText w:val=""/>
      <w:lvlJc w:val="left"/>
      <w:pPr>
        <w:tabs>
          <w:tab w:val="num" w:pos="4320"/>
        </w:tabs>
        <w:ind w:left="4320" w:hanging="360"/>
      </w:pPr>
      <w:rPr>
        <w:rFonts w:ascii="Wingdings 2" w:hAnsi="Wingdings 2" w:hint="default"/>
      </w:rPr>
    </w:lvl>
    <w:lvl w:ilvl="6" w:tplc="1178AA72" w:tentative="1">
      <w:start w:val="1"/>
      <w:numFmt w:val="bullet"/>
      <w:lvlText w:val=""/>
      <w:lvlJc w:val="left"/>
      <w:pPr>
        <w:tabs>
          <w:tab w:val="num" w:pos="5040"/>
        </w:tabs>
        <w:ind w:left="5040" w:hanging="360"/>
      </w:pPr>
      <w:rPr>
        <w:rFonts w:ascii="Wingdings 2" w:hAnsi="Wingdings 2" w:hint="default"/>
      </w:rPr>
    </w:lvl>
    <w:lvl w:ilvl="7" w:tplc="5BD0952C" w:tentative="1">
      <w:start w:val="1"/>
      <w:numFmt w:val="bullet"/>
      <w:lvlText w:val=""/>
      <w:lvlJc w:val="left"/>
      <w:pPr>
        <w:tabs>
          <w:tab w:val="num" w:pos="5760"/>
        </w:tabs>
        <w:ind w:left="5760" w:hanging="360"/>
      </w:pPr>
      <w:rPr>
        <w:rFonts w:ascii="Wingdings 2" w:hAnsi="Wingdings 2" w:hint="default"/>
      </w:rPr>
    </w:lvl>
    <w:lvl w:ilvl="8" w:tplc="318EA42A" w:tentative="1">
      <w:start w:val="1"/>
      <w:numFmt w:val="bullet"/>
      <w:lvlText w:val=""/>
      <w:lvlJc w:val="left"/>
      <w:pPr>
        <w:tabs>
          <w:tab w:val="num" w:pos="6480"/>
        </w:tabs>
        <w:ind w:left="6480" w:hanging="360"/>
      </w:pPr>
      <w:rPr>
        <w:rFonts w:ascii="Wingdings 2" w:hAnsi="Wingdings 2" w:hint="default"/>
      </w:rPr>
    </w:lvl>
  </w:abstractNum>
  <w:abstractNum w:abstractNumId="26" w15:restartNumberingAfterBreak="0">
    <w:nsid w:val="488601F2"/>
    <w:multiLevelType w:val="hybridMultilevel"/>
    <w:tmpl w:val="18306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8DA205E"/>
    <w:multiLevelType w:val="hybridMultilevel"/>
    <w:tmpl w:val="D5F6E30C"/>
    <w:lvl w:ilvl="0" w:tplc="4140C7EA">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7C3AB0"/>
    <w:multiLevelType w:val="hybridMultilevel"/>
    <w:tmpl w:val="EBD8602E"/>
    <w:lvl w:ilvl="0" w:tplc="51A8009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AF6032F"/>
    <w:multiLevelType w:val="hybridMultilevel"/>
    <w:tmpl w:val="33EE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A80BF7"/>
    <w:multiLevelType w:val="hybridMultilevel"/>
    <w:tmpl w:val="33EE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8951D4"/>
    <w:multiLevelType w:val="hybridMultilevel"/>
    <w:tmpl w:val="33EE8F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384BEE"/>
    <w:multiLevelType w:val="hybridMultilevel"/>
    <w:tmpl w:val="FDF8C3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0E7EC4"/>
    <w:multiLevelType w:val="hybridMultilevel"/>
    <w:tmpl w:val="33EE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C33103"/>
    <w:multiLevelType w:val="hybridMultilevel"/>
    <w:tmpl w:val="429A8FA8"/>
    <w:lvl w:ilvl="0" w:tplc="C8283AC0">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5B840EE"/>
    <w:multiLevelType w:val="hybridMultilevel"/>
    <w:tmpl w:val="FDF8C3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C606C0"/>
    <w:multiLevelType w:val="hybridMultilevel"/>
    <w:tmpl w:val="5ACE107E"/>
    <w:lvl w:ilvl="0" w:tplc="3886C0D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CEA4E7B"/>
    <w:multiLevelType w:val="hybridMultilevel"/>
    <w:tmpl w:val="33EE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ED60B28"/>
    <w:multiLevelType w:val="hybridMultilevel"/>
    <w:tmpl w:val="FC8C11B6"/>
    <w:lvl w:ilvl="0" w:tplc="5C8A72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20C2392"/>
    <w:multiLevelType w:val="multilevel"/>
    <w:tmpl w:val="AE349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36E2FDC"/>
    <w:multiLevelType w:val="multilevel"/>
    <w:tmpl w:val="8B70C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3A44CC5"/>
    <w:multiLevelType w:val="hybridMultilevel"/>
    <w:tmpl w:val="394ED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81C52E5"/>
    <w:multiLevelType w:val="hybridMultilevel"/>
    <w:tmpl w:val="F8CE856E"/>
    <w:lvl w:ilvl="0" w:tplc="0BC4AAAC">
      <w:start w:val="160"/>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EFE5D14"/>
    <w:multiLevelType w:val="hybridMultilevel"/>
    <w:tmpl w:val="1924C9A6"/>
    <w:lvl w:ilvl="0" w:tplc="590812EA">
      <w:start w:val="1"/>
      <w:numFmt w:val="bullet"/>
      <w:lvlText w:val=""/>
      <w:lvlJc w:val="left"/>
      <w:pPr>
        <w:tabs>
          <w:tab w:val="num" w:pos="720"/>
        </w:tabs>
        <w:ind w:left="720" w:hanging="360"/>
      </w:pPr>
      <w:rPr>
        <w:rFonts w:ascii="Wingdings 2" w:hAnsi="Wingdings 2" w:hint="default"/>
      </w:rPr>
    </w:lvl>
    <w:lvl w:ilvl="1" w:tplc="0E9E1EDE" w:tentative="1">
      <w:start w:val="1"/>
      <w:numFmt w:val="bullet"/>
      <w:lvlText w:val=""/>
      <w:lvlJc w:val="left"/>
      <w:pPr>
        <w:tabs>
          <w:tab w:val="num" w:pos="1440"/>
        </w:tabs>
        <w:ind w:left="1440" w:hanging="360"/>
      </w:pPr>
      <w:rPr>
        <w:rFonts w:ascii="Wingdings 2" w:hAnsi="Wingdings 2" w:hint="default"/>
      </w:rPr>
    </w:lvl>
    <w:lvl w:ilvl="2" w:tplc="87F43EB4" w:tentative="1">
      <w:start w:val="1"/>
      <w:numFmt w:val="bullet"/>
      <w:lvlText w:val=""/>
      <w:lvlJc w:val="left"/>
      <w:pPr>
        <w:tabs>
          <w:tab w:val="num" w:pos="2160"/>
        </w:tabs>
        <w:ind w:left="2160" w:hanging="360"/>
      </w:pPr>
      <w:rPr>
        <w:rFonts w:ascii="Wingdings 2" w:hAnsi="Wingdings 2" w:hint="default"/>
      </w:rPr>
    </w:lvl>
    <w:lvl w:ilvl="3" w:tplc="D1A8BB58" w:tentative="1">
      <w:start w:val="1"/>
      <w:numFmt w:val="bullet"/>
      <w:lvlText w:val=""/>
      <w:lvlJc w:val="left"/>
      <w:pPr>
        <w:tabs>
          <w:tab w:val="num" w:pos="2880"/>
        </w:tabs>
        <w:ind w:left="2880" w:hanging="360"/>
      </w:pPr>
      <w:rPr>
        <w:rFonts w:ascii="Wingdings 2" w:hAnsi="Wingdings 2" w:hint="default"/>
      </w:rPr>
    </w:lvl>
    <w:lvl w:ilvl="4" w:tplc="A0DC83A8" w:tentative="1">
      <w:start w:val="1"/>
      <w:numFmt w:val="bullet"/>
      <w:lvlText w:val=""/>
      <w:lvlJc w:val="left"/>
      <w:pPr>
        <w:tabs>
          <w:tab w:val="num" w:pos="3600"/>
        </w:tabs>
        <w:ind w:left="3600" w:hanging="360"/>
      </w:pPr>
      <w:rPr>
        <w:rFonts w:ascii="Wingdings 2" w:hAnsi="Wingdings 2" w:hint="default"/>
      </w:rPr>
    </w:lvl>
    <w:lvl w:ilvl="5" w:tplc="5C00E1A6" w:tentative="1">
      <w:start w:val="1"/>
      <w:numFmt w:val="bullet"/>
      <w:lvlText w:val=""/>
      <w:lvlJc w:val="left"/>
      <w:pPr>
        <w:tabs>
          <w:tab w:val="num" w:pos="4320"/>
        </w:tabs>
        <w:ind w:left="4320" w:hanging="360"/>
      </w:pPr>
      <w:rPr>
        <w:rFonts w:ascii="Wingdings 2" w:hAnsi="Wingdings 2" w:hint="default"/>
      </w:rPr>
    </w:lvl>
    <w:lvl w:ilvl="6" w:tplc="2ADC9844" w:tentative="1">
      <w:start w:val="1"/>
      <w:numFmt w:val="bullet"/>
      <w:lvlText w:val=""/>
      <w:lvlJc w:val="left"/>
      <w:pPr>
        <w:tabs>
          <w:tab w:val="num" w:pos="5040"/>
        </w:tabs>
        <w:ind w:left="5040" w:hanging="360"/>
      </w:pPr>
      <w:rPr>
        <w:rFonts w:ascii="Wingdings 2" w:hAnsi="Wingdings 2" w:hint="default"/>
      </w:rPr>
    </w:lvl>
    <w:lvl w:ilvl="7" w:tplc="F84404F0" w:tentative="1">
      <w:start w:val="1"/>
      <w:numFmt w:val="bullet"/>
      <w:lvlText w:val=""/>
      <w:lvlJc w:val="left"/>
      <w:pPr>
        <w:tabs>
          <w:tab w:val="num" w:pos="5760"/>
        </w:tabs>
        <w:ind w:left="5760" w:hanging="360"/>
      </w:pPr>
      <w:rPr>
        <w:rFonts w:ascii="Wingdings 2" w:hAnsi="Wingdings 2" w:hint="default"/>
      </w:rPr>
    </w:lvl>
    <w:lvl w:ilvl="8" w:tplc="CF2A24F0" w:tentative="1">
      <w:start w:val="1"/>
      <w:numFmt w:val="bullet"/>
      <w:lvlText w:val=""/>
      <w:lvlJc w:val="left"/>
      <w:pPr>
        <w:tabs>
          <w:tab w:val="num" w:pos="6480"/>
        </w:tabs>
        <w:ind w:left="6480" w:hanging="360"/>
      </w:pPr>
      <w:rPr>
        <w:rFonts w:ascii="Wingdings 2" w:hAnsi="Wingdings 2" w:hint="default"/>
      </w:rPr>
    </w:lvl>
  </w:abstractNum>
  <w:abstractNum w:abstractNumId="44" w15:restartNumberingAfterBreak="0">
    <w:nsid w:val="75614A0A"/>
    <w:multiLevelType w:val="hybridMultilevel"/>
    <w:tmpl w:val="A7EA6B6E"/>
    <w:lvl w:ilvl="0" w:tplc="283611C2">
      <w:start w:val="45"/>
      <w:numFmt w:val="bullet"/>
      <w:lvlText w:val=""/>
      <w:lvlJc w:val="left"/>
      <w:pPr>
        <w:ind w:left="720" w:hanging="360"/>
      </w:pPr>
      <w:rPr>
        <w:rFonts w:ascii="Wingdings" w:eastAsia="Calibri" w:hAnsi="Wingdings"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AC4C7C"/>
    <w:multiLevelType w:val="hybridMultilevel"/>
    <w:tmpl w:val="6EB209F2"/>
    <w:lvl w:ilvl="0" w:tplc="C1882DE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023C97"/>
    <w:multiLevelType w:val="hybridMultilevel"/>
    <w:tmpl w:val="51A8F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C6D2B75"/>
    <w:multiLevelType w:val="hybridMultilevel"/>
    <w:tmpl w:val="8E26B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CB75001"/>
    <w:multiLevelType w:val="hybridMultilevel"/>
    <w:tmpl w:val="EB7A32EC"/>
    <w:lvl w:ilvl="0" w:tplc="62E8B374">
      <w:start w:val="529"/>
      <w:numFmt w:val="bullet"/>
      <w:lvlText w:val="-"/>
      <w:lvlJc w:val="left"/>
      <w:pPr>
        <w:ind w:left="720" w:hanging="360"/>
      </w:pPr>
      <w:rPr>
        <w:rFonts w:ascii="Calibri" w:eastAsia="Calibr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F093E73"/>
    <w:multiLevelType w:val="hybridMultilevel"/>
    <w:tmpl w:val="43628B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1"/>
  </w:num>
  <w:num w:numId="2">
    <w:abstractNumId w:val="49"/>
  </w:num>
  <w:num w:numId="3">
    <w:abstractNumId w:val="48"/>
  </w:num>
  <w:num w:numId="4">
    <w:abstractNumId w:val="6"/>
  </w:num>
  <w:num w:numId="5">
    <w:abstractNumId w:val="47"/>
  </w:num>
  <w:num w:numId="6">
    <w:abstractNumId w:val="32"/>
  </w:num>
  <w:num w:numId="7">
    <w:abstractNumId w:val="13"/>
  </w:num>
  <w:num w:numId="8">
    <w:abstractNumId w:val="35"/>
  </w:num>
  <w:num w:numId="9">
    <w:abstractNumId w:val="11"/>
  </w:num>
  <w:num w:numId="10">
    <w:abstractNumId w:val="33"/>
  </w:num>
  <w:num w:numId="11">
    <w:abstractNumId w:val="10"/>
  </w:num>
  <w:num w:numId="12">
    <w:abstractNumId w:val="36"/>
  </w:num>
  <w:num w:numId="13">
    <w:abstractNumId w:val="22"/>
  </w:num>
  <w:num w:numId="14">
    <w:abstractNumId w:val="44"/>
  </w:num>
  <w:num w:numId="15">
    <w:abstractNumId w:val="30"/>
  </w:num>
  <w:num w:numId="16">
    <w:abstractNumId w:val="37"/>
  </w:num>
  <w:num w:numId="17">
    <w:abstractNumId w:val="29"/>
  </w:num>
  <w:num w:numId="18">
    <w:abstractNumId w:val="16"/>
  </w:num>
  <w:num w:numId="19">
    <w:abstractNumId w:val="7"/>
  </w:num>
  <w:num w:numId="20">
    <w:abstractNumId w:val="23"/>
  </w:num>
  <w:num w:numId="21">
    <w:abstractNumId w:val="42"/>
  </w:num>
  <w:num w:numId="22">
    <w:abstractNumId w:val="20"/>
  </w:num>
  <w:num w:numId="23">
    <w:abstractNumId w:val="34"/>
  </w:num>
  <w:num w:numId="24">
    <w:abstractNumId w:val="3"/>
  </w:num>
  <w:num w:numId="25">
    <w:abstractNumId w:val="0"/>
  </w:num>
  <w:num w:numId="26">
    <w:abstractNumId w:val="26"/>
  </w:num>
  <w:num w:numId="27">
    <w:abstractNumId w:val="41"/>
  </w:num>
  <w:num w:numId="28">
    <w:abstractNumId w:val="25"/>
  </w:num>
  <w:num w:numId="29">
    <w:abstractNumId w:val="15"/>
  </w:num>
  <w:num w:numId="30">
    <w:abstractNumId w:val="19"/>
  </w:num>
  <w:num w:numId="31">
    <w:abstractNumId w:val="43"/>
  </w:num>
  <w:num w:numId="32">
    <w:abstractNumId w:val="39"/>
  </w:num>
  <w:num w:numId="33">
    <w:abstractNumId w:val="24"/>
  </w:num>
  <w:num w:numId="34">
    <w:abstractNumId w:val="1"/>
  </w:num>
  <w:num w:numId="35">
    <w:abstractNumId w:val="40"/>
  </w:num>
  <w:num w:numId="36">
    <w:abstractNumId w:val="4"/>
  </w:num>
  <w:num w:numId="37">
    <w:abstractNumId w:val="31"/>
  </w:num>
  <w:num w:numId="38">
    <w:abstractNumId w:val="28"/>
  </w:num>
  <w:num w:numId="39">
    <w:abstractNumId w:val="46"/>
  </w:num>
  <w:num w:numId="40">
    <w:abstractNumId w:val="5"/>
  </w:num>
  <w:num w:numId="41">
    <w:abstractNumId w:val="17"/>
  </w:num>
  <w:num w:numId="42">
    <w:abstractNumId w:val="18"/>
  </w:num>
  <w:num w:numId="43">
    <w:abstractNumId w:val="14"/>
  </w:num>
  <w:num w:numId="44">
    <w:abstractNumId w:val="45"/>
  </w:num>
  <w:num w:numId="45">
    <w:abstractNumId w:val="12"/>
  </w:num>
  <w:num w:numId="46">
    <w:abstractNumId w:val="9"/>
  </w:num>
  <w:num w:numId="47">
    <w:abstractNumId w:val="27"/>
  </w:num>
  <w:num w:numId="48">
    <w:abstractNumId w:val="2"/>
  </w:num>
  <w:num w:numId="49">
    <w:abstractNumId w:val="8"/>
  </w:num>
  <w:num w:numId="5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11A"/>
    <w:rsid w:val="00000D8B"/>
    <w:rsid w:val="00010A87"/>
    <w:rsid w:val="000176CB"/>
    <w:rsid w:val="00020051"/>
    <w:rsid w:val="000204EC"/>
    <w:rsid w:val="00020941"/>
    <w:rsid w:val="000213EA"/>
    <w:rsid w:val="000245B9"/>
    <w:rsid w:val="0003159E"/>
    <w:rsid w:val="000359A7"/>
    <w:rsid w:val="0006711A"/>
    <w:rsid w:val="00070239"/>
    <w:rsid w:val="000704B6"/>
    <w:rsid w:val="00074709"/>
    <w:rsid w:val="000748E1"/>
    <w:rsid w:val="00075146"/>
    <w:rsid w:val="00086F4F"/>
    <w:rsid w:val="00087B1E"/>
    <w:rsid w:val="000A491F"/>
    <w:rsid w:val="000A7A3B"/>
    <w:rsid w:val="000B4B86"/>
    <w:rsid w:val="000B5EC3"/>
    <w:rsid w:val="000C244A"/>
    <w:rsid w:val="000C5FCC"/>
    <w:rsid w:val="000C72F1"/>
    <w:rsid w:val="000C7A63"/>
    <w:rsid w:val="000D0B63"/>
    <w:rsid w:val="000D1752"/>
    <w:rsid w:val="000E0A40"/>
    <w:rsid w:val="000E17AD"/>
    <w:rsid w:val="000F2A40"/>
    <w:rsid w:val="000F4763"/>
    <w:rsid w:val="00102122"/>
    <w:rsid w:val="0011017C"/>
    <w:rsid w:val="00123DDB"/>
    <w:rsid w:val="00124ED3"/>
    <w:rsid w:val="00131CBE"/>
    <w:rsid w:val="00133C21"/>
    <w:rsid w:val="00142787"/>
    <w:rsid w:val="00143907"/>
    <w:rsid w:val="00171135"/>
    <w:rsid w:val="00175230"/>
    <w:rsid w:val="001761C4"/>
    <w:rsid w:val="00177E7B"/>
    <w:rsid w:val="001935DE"/>
    <w:rsid w:val="001A20EA"/>
    <w:rsid w:val="001B0728"/>
    <w:rsid w:val="001B3FF3"/>
    <w:rsid w:val="001B51E4"/>
    <w:rsid w:val="001C2BA4"/>
    <w:rsid w:val="001D6FE8"/>
    <w:rsid w:val="001E7A7E"/>
    <w:rsid w:val="001F22C2"/>
    <w:rsid w:val="001F3C47"/>
    <w:rsid w:val="001F46BB"/>
    <w:rsid w:val="0021787E"/>
    <w:rsid w:val="00220239"/>
    <w:rsid w:val="00230949"/>
    <w:rsid w:val="00234BC9"/>
    <w:rsid w:val="00236064"/>
    <w:rsid w:val="002378B0"/>
    <w:rsid w:val="0025555C"/>
    <w:rsid w:val="00262058"/>
    <w:rsid w:val="002649CC"/>
    <w:rsid w:val="00265C8D"/>
    <w:rsid w:val="00275969"/>
    <w:rsid w:val="002773C6"/>
    <w:rsid w:val="0028017B"/>
    <w:rsid w:val="002854C5"/>
    <w:rsid w:val="00290B20"/>
    <w:rsid w:val="002933DF"/>
    <w:rsid w:val="002B68B9"/>
    <w:rsid w:val="002B73EF"/>
    <w:rsid w:val="002D3687"/>
    <w:rsid w:val="002D640E"/>
    <w:rsid w:val="002E3342"/>
    <w:rsid w:val="002E3B58"/>
    <w:rsid w:val="002E52DD"/>
    <w:rsid w:val="002E5CD5"/>
    <w:rsid w:val="002F438A"/>
    <w:rsid w:val="00302706"/>
    <w:rsid w:val="003152E7"/>
    <w:rsid w:val="00315F1A"/>
    <w:rsid w:val="00323660"/>
    <w:rsid w:val="003266B4"/>
    <w:rsid w:val="00326E77"/>
    <w:rsid w:val="0033110D"/>
    <w:rsid w:val="003379F1"/>
    <w:rsid w:val="00347212"/>
    <w:rsid w:val="00355E96"/>
    <w:rsid w:val="00356059"/>
    <w:rsid w:val="0036335D"/>
    <w:rsid w:val="003716A2"/>
    <w:rsid w:val="003718ED"/>
    <w:rsid w:val="00373909"/>
    <w:rsid w:val="00374E6B"/>
    <w:rsid w:val="00395EF9"/>
    <w:rsid w:val="003972BE"/>
    <w:rsid w:val="003A0973"/>
    <w:rsid w:val="003A0B15"/>
    <w:rsid w:val="003A1A72"/>
    <w:rsid w:val="003A215E"/>
    <w:rsid w:val="003A51E8"/>
    <w:rsid w:val="003A659D"/>
    <w:rsid w:val="003B08BB"/>
    <w:rsid w:val="003C52D3"/>
    <w:rsid w:val="003D0FCA"/>
    <w:rsid w:val="003D3C58"/>
    <w:rsid w:val="003D5923"/>
    <w:rsid w:val="003E421D"/>
    <w:rsid w:val="003F605E"/>
    <w:rsid w:val="004129D9"/>
    <w:rsid w:val="004158C0"/>
    <w:rsid w:val="00421BA2"/>
    <w:rsid w:val="0042277F"/>
    <w:rsid w:val="00422B63"/>
    <w:rsid w:val="00436552"/>
    <w:rsid w:val="00437C20"/>
    <w:rsid w:val="00441220"/>
    <w:rsid w:val="00450071"/>
    <w:rsid w:val="00453E00"/>
    <w:rsid w:val="004577BD"/>
    <w:rsid w:val="00467F94"/>
    <w:rsid w:val="0048221A"/>
    <w:rsid w:val="00491B5A"/>
    <w:rsid w:val="004A1EFC"/>
    <w:rsid w:val="004A20F6"/>
    <w:rsid w:val="004B26AA"/>
    <w:rsid w:val="004C5044"/>
    <w:rsid w:val="004C7716"/>
    <w:rsid w:val="004C7E99"/>
    <w:rsid w:val="004D4B3E"/>
    <w:rsid w:val="004D6FB5"/>
    <w:rsid w:val="004E0132"/>
    <w:rsid w:val="004E61FC"/>
    <w:rsid w:val="004F30D4"/>
    <w:rsid w:val="004F6F25"/>
    <w:rsid w:val="00505284"/>
    <w:rsid w:val="005165FD"/>
    <w:rsid w:val="00522D23"/>
    <w:rsid w:val="00523CE7"/>
    <w:rsid w:val="00535015"/>
    <w:rsid w:val="00551333"/>
    <w:rsid w:val="00553B6F"/>
    <w:rsid w:val="00560228"/>
    <w:rsid w:val="00565014"/>
    <w:rsid w:val="005668DF"/>
    <w:rsid w:val="005723E6"/>
    <w:rsid w:val="00581766"/>
    <w:rsid w:val="005820CB"/>
    <w:rsid w:val="00586F14"/>
    <w:rsid w:val="005900A1"/>
    <w:rsid w:val="005C31BB"/>
    <w:rsid w:val="005C77C9"/>
    <w:rsid w:val="005C78B6"/>
    <w:rsid w:val="005D3D3C"/>
    <w:rsid w:val="005D3F1B"/>
    <w:rsid w:val="005E51CB"/>
    <w:rsid w:val="005E7499"/>
    <w:rsid w:val="005F0D9E"/>
    <w:rsid w:val="005F4F81"/>
    <w:rsid w:val="005F7B02"/>
    <w:rsid w:val="00606EA9"/>
    <w:rsid w:val="00610FFE"/>
    <w:rsid w:val="006153CE"/>
    <w:rsid w:val="00621AEC"/>
    <w:rsid w:val="0062478B"/>
    <w:rsid w:val="00626782"/>
    <w:rsid w:val="006315DF"/>
    <w:rsid w:val="00635AF9"/>
    <w:rsid w:val="00641E18"/>
    <w:rsid w:val="006528E8"/>
    <w:rsid w:val="00662519"/>
    <w:rsid w:val="006647CC"/>
    <w:rsid w:val="0066580A"/>
    <w:rsid w:val="00665ECD"/>
    <w:rsid w:val="0067654E"/>
    <w:rsid w:val="00681183"/>
    <w:rsid w:val="00685132"/>
    <w:rsid w:val="006929A4"/>
    <w:rsid w:val="0069368D"/>
    <w:rsid w:val="0069416D"/>
    <w:rsid w:val="006A09AA"/>
    <w:rsid w:val="006A0D7F"/>
    <w:rsid w:val="006A276A"/>
    <w:rsid w:val="006A3C93"/>
    <w:rsid w:val="006A5469"/>
    <w:rsid w:val="006B0EBD"/>
    <w:rsid w:val="006B2090"/>
    <w:rsid w:val="006B5B6B"/>
    <w:rsid w:val="006C37D9"/>
    <w:rsid w:val="006C4E5F"/>
    <w:rsid w:val="006D0126"/>
    <w:rsid w:val="006D31F3"/>
    <w:rsid w:val="006D3D6F"/>
    <w:rsid w:val="006E2F5F"/>
    <w:rsid w:val="006E439F"/>
    <w:rsid w:val="006F1AB7"/>
    <w:rsid w:val="0070266D"/>
    <w:rsid w:val="007061EF"/>
    <w:rsid w:val="007066F8"/>
    <w:rsid w:val="007110C3"/>
    <w:rsid w:val="00723FC4"/>
    <w:rsid w:val="0073371D"/>
    <w:rsid w:val="00743532"/>
    <w:rsid w:val="0075457C"/>
    <w:rsid w:val="0079653F"/>
    <w:rsid w:val="007A24DA"/>
    <w:rsid w:val="007A77CE"/>
    <w:rsid w:val="007B423D"/>
    <w:rsid w:val="007B5C17"/>
    <w:rsid w:val="007B6B83"/>
    <w:rsid w:val="007D2FBF"/>
    <w:rsid w:val="007D7614"/>
    <w:rsid w:val="007E2FA7"/>
    <w:rsid w:val="007F10BA"/>
    <w:rsid w:val="007F129D"/>
    <w:rsid w:val="007F6869"/>
    <w:rsid w:val="00807066"/>
    <w:rsid w:val="00811416"/>
    <w:rsid w:val="00815661"/>
    <w:rsid w:val="00824776"/>
    <w:rsid w:val="00830094"/>
    <w:rsid w:val="0083598F"/>
    <w:rsid w:val="0084020E"/>
    <w:rsid w:val="0084516A"/>
    <w:rsid w:val="00845B9E"/>
    <w:rsid w:val="0084762F"/>
    <w:rsid w:val="00850121"/>
    <w:rsid w:val="00851556"/>
    <w:rsid w:val="00860DA4"/>
    <w:rsid w:val="008675F2"/>
    <w:rsid w:val="00876189"/>
    <w:rsid w:val="00890BB4"/>
    <w:rsid w:val="008929F1"/>
    <w:rsid w:val="0089558B"/>
    <w:rsid w:val="008A2AAA"/>
    <w:rsid w:val="008B04D3"/>
    <w:rsid w:val="008B31DD"/>
    <w:rsid w:val="008C5389"/>
    <w:rsid w:val="008C759C"/>
    <w:rsid w:val="008D0D85"/>
    <w:rsid w:val="008D0EBA"/>
    <w:rsid w:val="008E4768"/>
    <w:rsid w:val="008F175F"/>
    <w:rsid w:val="008F2DC9"/>
    <w:rsid w:val="00910D12"/>
    <w:rsid w:val="00912BED"/>
    <w:rsid w:val="00915A4A"/>
    <w:rsid w:val="009170AB"/>
    <w:rsid w:val="00927C21"/>
    <w:rsid w:val="00932418"/>
    <w:rsid w:val="00943F7E"/>
    <w:rsid w:val="009456A3"/>
    <w:rsid w:val="009462A4"/>
    <w:rsid w:val="00946F13"/>
    <w:rsid w:val="009522DF"/>
    <w:rsid w:val="00953F63"/>
    <w:rsid w:val="009547F7"/>
    <w:rsid w:val="009651D4"/>
    <w:rsid w:val="00965713"/>
    <w:rsid w:val="00975780"/>
    <w:rsid w:val="0098050F"/>
    <w:rsid w:val="0098272B"/>
    <w:rsid w:val="009841C6"/>
    <w:rsid w:val="00993D99"/>
    <w:rsid w:val="0099575F"/>
    <w:rsid w:val="009B01FA"/>
    <w:rsid w:val="009B146B"/>
    <w:rsid w:val="009B20B8"/>
    <w:rsid w:val="009B2D72"/>
    <w:rsid w:val="009B34E6"/>
    <w:rsid w:val="009B64AA"/>
    <w:rsid w:val="009C54C4"/>
    <w:rsid w:val="009C718D"/>
    <w:rsid w:val="009C7A0D"/>
    <w:rsid w:val="009D1091"/>
    <w:rsid w:val="009D195E"/>
    <w:rsid w:val="009D29AD"/>
    <w:rsid w:val="009D3436"/>
    <w:rsid w:val="009D3EDF"/>
    <w:rsid w:val="009D5AD6"/>
    <w:rsid w:val="009F2CA0"/>
    <w:rsid w:val="00A00833"/>
    <w:rsid w:val="00A0478D"/>
    <w:rsid w:val="00A05995"/>
    <w:rsid w:val="00A20CE6"/>
    <w:rsid w:val="00A3424A"/>
    <w:rsid w:val="00A350DD"/>
    <w:rsid w:val="00A50C49"/>
    <w:rsid w:val="00A51B49"/>
    <w:rsid w:val="00A52E1D"/>
    <w:rsid w:val="00A559D5"/>
    <w:rsid w:val="00A6320A"/>
    <w:rsid w:val="00A66F07"/>
    <w:rsid w:val="00A67366"/>
    <w:rsid w:val="00A67710"/>
    <w:rsid w:val="00A75A2D"/>
    <w:rsid w:val="00A809A5"/>
    <w:rsid w:val="00A826A6"/>
    <w:rsid w:val="00A83521"/>
    <w:rsid w:val="00A87F8D"/>
    <w:rsid w:val="00A91845"/>
    <w:rsid w:val="00A93366"/>
    <w:rsid w:val="00A94490"/>
    <w:rsid w:val="00AA477F"/>
    <w:rsid w:val="00AB2F07"/>
    <w:rsid w:val="00AB5513"/>
    <w:rsid w:val="00AB6A8C"/>
    <w:rsid w:val="00AB706B"/>
    <w:rsid w:val="00AC0B8A"/>
    <w:rsid w:val="00AC6F55"/>
    <w:rsid w:val="00AD477B"/>
    <w:rsid w:val="00AD6CAE"/>
    <w:rsid w:val="00B177EB"/>
    <w:rsid w:val="00B27539"/>
    <w:rsid w:val="00B27DAA"/>
    <w:rsid w:val="00B32533"/>
    <w:rsid w:val="00B4609F"/>
    <w:rsid w:val="00B47A06"/>
    <w:rsid w:val="00B50298"/>
    <w:rsid w:val="00B52B29"/>
    <w:rsid w:val="00B550F9"/>
    <w:rsid w:val="00B55AE3"/>
    <w:rsid w:val="00B6188A"/>
    <w:rsid w:val="00B752ED"/>
    <w:rsid w:val="00B753C2"/>
    <w:rsid w:val="00B7775D"/>
    <w:rsid w:val="00B95FB1"/>
    <w:rsid w:val="00B960FC"/>
    <w:rsid w:val="00B9640B"/>
    <w:rsid w:val="00BA7E3F"/>
    <w:rsid w:val="00BB233B"/>
    <w:rsid w:val="00BB2F20"/>
    <w:rsid w:val="00BC0B2B"/>
    <w:rsid w:val="00BC7F18"/>
    <w:rsid w:val="00BD2B87"/>
    <w:rsid w:val="00BD2CC3"/>
    <w:rsid w:val="00BD3864"/>
    <w:rsid w:val="00BD60C7"/>
    <w:rsid w:val="00BE6F3D"/>
    <w:rsid w:val="00BF3189"/>
    <w:rsid w:val="00C1394F"/>
    <w:rsid w:val="00C14C0F"/>
    <w:rsid w:val="00C1581C"/>
    <w:rsid w:val="00C15DA7"/>
    <w:rsid w:val="00C21229"/>
    <w:rsid w:val="00C2241D"/>
    <w:rsid w:val="00C263BF"/>
    <w:rsid w:val="00C34AD9"/>
    <w:rsid w:val="00C41A00"/>
    <w:rsid w:val="00C42D38"/>
    <w:rsid w:val="00C53762"/>
    <w:rsid w:val="00C5436C"/>
    <w:rsid w:val="00C601BF"/>
    <w:rsid w:val="00C60BAE"/>
    <w:rsid w:val="00C61B00"/>
    <w:rsid w:val="00C61DC0"/>
    <w:rsid w:val="00C66E1F"/>
    <w:rsid w:val="00C76FE1"/>
    <w:rsid w:val="00C776AC"/>
    <w:rsid w:val="00C8422F"/>
    <w:rsid w:val="00C85A28"/>
    <w:rsid w:val="00C924AA"/>
    <w:rsid w:val="00CA25D2"/>
    <w:rsid w:val="00CA56E4"/>
    <w:rsid w:val="00CA67EA"/>
    <w:rsid w:val="00CA7C07"/>
    <w:rsid w:val="00CC0C76"/>
    <w:rsid w:val="00CC44FD"/>
    <w:rsid w:val="00CD079F"/>
    <w:rsid w:val="00CF79F5"/>
    <w:rsid w:val="00D010FC"/>
    <w:rsid w:val="00D1320B"/>
    <w:rsid w:val="00D22AAD"/>
    <w:rsid w:val="00D269E9"/>
    <w:rsid w:val="00D35DE5"/>
    <w:rsid w:val="00D6045B"/>
    <w:rsid w:val="00D60AC0"/>
    <w:rsid w:val="00D778DE"/>
    <w:rsid w:val="00D80BF5"/>
    <w:rsid w:val="00D968A5"/>
    <w:rsid w:val="00DA0298"/>
    <w:rsid w:val="00DA1EB1"/>
    <w:rsid w:val="00DA1FE0"/>
    <w:rsid w:val="00DA267E"/>
    <w:rsid w:val="00DA2ECB"/>
    <w:rsid w:val="00DC03CF"/>
    <w:rsid w:val="00DC31F1"/>
    <w:rsid w:val="00DD1579"/>
    <w:rsid w:val="00DD2D77"/>
    <w:rsid w:val="00DD33E0"/>
    <w:rsid w:val="00DD40DC"/>
    <w:rsid w:val="00DD44F2"/>
    <w:rsid w:val="00DD453A"/>
    <w:rsid w:val="00DD6100"/>
    <w:rsid w:val="00DE050C"/>
    <w:rsid w:val="00DE1C61"/>
    <w:rsid w:val="00DF79AB"/>
    <w:rsid w:val="00E01B69"/>
    <w:rsid w:val="00E07878"/>
    <w:rsid w:val="00E14148"/>
    <w:rsid w:val="00E25589"/>
    <w:rsid w:val="00E362C2"/>
    <w:rsid w:val="00E4451C"/>
    <w:rsid w:val="00E54DF1"/>
    <w:rsid w:val="00E56059"/>
    <w:rsid w:val="00E80E54"/>
    <w:rsid w:val="00E83393"/>
    <w:rsid w:val="00E85E84"/>
    <w:rsid w:val="00E927F7"/>
    <w:rsid w:val="00E92BE6"/>
    <w:rsid w:val="00E932FB"/>
    <w:rsid w:val="00E96373"/>
    <w:rsid w:val="00EB25FE"/>
    <w:rsid w:val="00EB41D4"/>
    <w:rsid w:val="00EB7A28"/>
    <w:rsid w:val="00EC52DB"/>
    <w:rsid w:val="00EF20EC"/>
    <w:rsid w:val="00EF2792"/>
    <w:rsid w:val="00EF31A9"/>
    <w:rsid w:val="00F00BDE"/>
    <w:rsid w:val="00F02580"/>
    <w:rsid w:val="00F0797A"/>
    <w:rsid w:val="00F214E8"/>
    <w:rsid w:val="00F26549"/>
    <w:rsid w:val="00F31B74"/>
    <w:rsid w:val="00F32881"/>
    <w:rsid w:val="00F33049"/>
    <w:rsid w:val="00F37AC4"/>
    <w:rsid w:val="00F44322"/>
    <w:rsid w:val="00F54E00"/>
    <w:rsid w:val="00F60F56"/>
    <w:rsid w:val="00F64CCA"/>
    <w:rsid w:val="00F6627C"/>
    <w:rsid w:val="00F666E4"/>
    <w:rsid w:val="00F8023C"/>
    <w:rsid w:val="00F804A5"/>
    <w:rsid w:val="00F86888"/>
    <w:rsid w:val="00F95AC7"/>
    <w:rsid w:val="00F97229"/>
    <w:rsid w:val="00FA0CAB"/>
    <w:rsid w:val="00FA4E12"/>
    <w:rsid w:val="00FB0C01"/>
    <w:rsid w:val="00FB0E1E"/>
    <w:rsid w:val="00FB5294"/>
    <w:rsid w:val="00FB7701"/>
    <w:rsid w:val="00FD197F"/>
    <w:rsid w:val="00FD6BC5"/>
    <w:rsid w:val="00FD70CD"/>
    <w:rsid w:val="00FF2AA2"/>
    <w:rsid w:val="00FF55E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B46C2"/>
  <w15:docId w15:val="{0C5E3F9D-73F6-4FFA-B120-217FDDEA2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7C07"/>
    <w:pPr>
      <w:spacing w:after="0" w:line="276" w:lineRule="auto"/>
      <w:jc w:val="both"/>
    </w:pPr>
    <w:rPr>
      <w:rFonts w:ascii="Calibri" w:eastAsia="Calibri" w:hAnsi="Calibri" w:cs="Times New Roman"/>
    </w:rPr>
  </w:style>
  <w:style w:type="paragraph" w:styleId="Titre1">
    <w:name w:val="heading 1"/>
    <w:basedOn w:val="Normal"/>
    <w:next w:val="Normal"/>
    <w:link w:val="Titre1Car"/>
    <w:uiPriority w:val="9"/>
    <w:qFormat/>
    <w:rsid w:val="0006711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9C7A0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semiHidden/>
    <w:unhideWhenUsed/>
    <w:qFormat/>
    <w:rsid w:val="000213E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unhideWhenUsed/>
    <w:qFormat/>
    <w:rsid w:val="0006711A"/>
    <w:pPr>
      <w:keepNext/>
      <w:spacing w:before="240" w:after="60"/>
      <w:outlineLvl w:val="3"/>
    </w:pPr>
    <w:rPr>
      <w:rFonts w:eastAsia="Times New Roman"/>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uiPriority w:val="22"/>
    <w:qFormat/>
    <w:rsid w:val="0006711A"/>
    <w:rPr>
      <w:b/>
      <w:bCs/>
    </w:rPr>
  </w:style>
  <w:style w:type="character" w:customStyle="1" w:styleId="Titre4Car">
    <w:name w:val="Titre 4 Car"/>
    <w:basedOn w:val="Policepardfaut"/>
    <w:link w:val="Titre4"/>
    <w:uiPriority w:val="9"/>
    <w:rsid w:val="0006711A"/>
    <w:rPr>
      <w:rFonts w:ascii="Calibri" w:eastAsia="Times New Roman" w:hAnsi="Calibri" w:cs="Times New Roman"/>
      <w:b/>
      <w:bCs/>
      <w:sz w:val="28"/>
      <w:szCs w:val="28"/>
    </w:rPr>
  </w:style>
  <w:style w:type="paragraph" w:styleId="NormalWeb">
    <w:name w:val="Normal (Web)"/>
    <w:basedOn w:val="Normal"/>
    <w:uiPriority w:val="99"/>
    <w:unhideWhenUsed/>
    <w:rsid w:val="0006711A"/>
    <w:pPr>
      <w:spacing w:before="100" w:beforeAutospacing="1" w:after="100" w:afterAutospacing="1" w:line="240" w:lineRule="auto"/>
      <w:jc w:val="left"/>
    </w:pPr>
    <w:rPr>
      <w:rFonts w:ascii="Times New Roman" w:eastAsia="Times New Roman" w:hAnsi="Times New Roman"/>
      <w:sz w:val="24"/>
      <w:szCs w:val="24"/>
      <w:lang w:eastAsia="fr-FR"/>
    </w:rPr>
  </w:style>
  <w:style w:type="character" w:styleId="Lienhypertexte">
    <w:name w:val="Hyperlink"/>
    <w:uiPriority w:val="99"/>
    <w:unhideWhenUsed/>
    <w:rsid w:val="0006711A"/>
    <w:rPr>
      <w:color w:val="0000FF"/>
      <w:u w:val="single"/>
    </w:rPr>
  </w:style>
  <w:style w:type="character" w:styleId="Accentuation">
    <w:name w:val="Emphasis"/>
    <w:uiPriority w:val="20"/>
    <w:qFormat/>
    <w:rsid w:val="0006711A"/>
    <w:rPr>
      <w:i/>
      <w:iCs/>
    </w:rPr>
  </w:style>
  <w:style w:type="character" w:customStyle="1" w:styleId="Titre1Car">
    <w:name w:val="Titre 1 Car"/>
    <w:basedOn w:val="Policepardfaut"/>
    <w:link w:val="Titre1"/>
    <w:uiPriority w:val="9"/>
    <w:rsid w:val="0006711A"/>
    <w:rPr>
      <w:rFonts w:asciiTheme="majorHAnsi" w:eastAsiaTheme="majorEastAsia" w:hAnsiTheme="majorHAnsi" w:cstheme="majorBidi"/>
      <w:color w:val="2F5496" w:themeColor="accent1" w:themeShade="BF"/>
      <w:sz w:val="32"/>
      <w:szCs w:val="32"/>
    </w:rPr>
  </w:style>
  <w:style w:type="paragraph" w:styleId="Paragraphedeliste">
    <w:name w:val="List Paragraph"/>
    <w:basedOn w:val="Normal"/>
    <w:uiPriority w:val="34"/>
    <w:qFormat/>
    <w:rsid w:val="002E3B58"/>
    <w:pPr>
      <w:ind w:left="720"/>
      <w:contextualSpacing/>
    </w:pPr>
  </w:style>
  <w:style w:type="character" w:styleId="Marquedecommentaire">
    <w:name w:val="annotation reference"/>
    <w:basedOn w:val="Policepardfaut"/>
    <w:uiPriority w:val="99"/>
    <w:semiHidden/>
    <w:unhideWhenUsed/>
    <w:rsid w:val="00A83521"/>
    <w:rPr>
      <w:sz w:val="16"/>
      <w:szCs w:val="16"/>
    </w:rPr>
  </w:style>
  <w:style w:type="paragraph" w:styleId="Commentaire">
    <w:name w:val="annotation text"/>
    <w:basedOn w:val="Normal"/>
    <w:link w:val="CommentaireCar"/>
    <w:uiPriority w:val="99"/>
    <w:semiHidden/>
    <w:unhideWhenUsed/>
    <w:rsid w:val="00A83521"/>
    <w:pPr>
      <w:spacing w:line="240" w:lineRule="auto"/>
    </w:pPr>
    <w:rPr>
      <w:sz w:val="20"/>
      <w:szCs w:val="20"/>
    </w:rPr>
  </w:style>
  <w:style w:type="character" w:customStyle="1" w:styleId="CommentaireCar">
    <w:name w:val="Commentaire Car"/>
    <w:basedOn w:val="Policepardfaut"/>
    <w:link w:val="Commentaire"/>
    <w:uiPriority w:val="99"/>
    <w:semiHidden/>
    <w:rsid w:val="00A83521"/>
    <w:rPr>
      <w:rFonts w:ascii="Calibri" w:eastAsia="Calibri" w:hAnsi="Calibri" w:cs="Times New Roman"/>
      <w:sz w:val="20"/>
      <w:szCs w:val="20"/>
    </w:rPr>
  </w:style>
  <w:style w:type="paragraph" w:styleId="Objetducommentaire">
    <w:name w:val="annotation subject"/>
    <w:basedOn w:val="Commentaire"/>
    <w:next w:val="Commentaire"/>
    <w:link w:val="ObjetducommentaireCar"/>
    <w:uiPriority w:val="99"/>
    <w:semiHidden/>
    <w:unhideWhenUsed/>
    <w:rsid w:val="00A83521"/>
    <w:rPr>
      <w:b/>
      <w:bCs/>
    </w:rPr>
  </w:style>
  <w:style w:type="character" w:customStyle="1" w:styleId="ObjetducommentaireCar">
    <w:name w:val="Objet du commentaire Car"/>
    <w:basedOn w:val="CommentaireCar"/>
    <w:link w:val="Objetducommentaire"/>
    <w:uiPriority w:val="99"/>
    <w:semiHidden/>
    <w:rsid w:val="00A83521"/>
    <w:rPr>
      <w:rFonts w:ascii="Calibri" w:eastAsia="Calibri" w:hAnsi="Calibri" w:cs="Times New Roman"/>
      <w:b/>
      <w:bCs/>
      <w:sz w:val="20"/>
      <w:szCs w:val="20"/>
    </w:rPr>
  </w:style>
  <w:style w:type="paragraph" w:styleId="Textedebulles">
    <w:name w:val="Balloon Text"/>
    <w:basedOn w:val="Normal"/>
    <w:link w:val="TextedebullesCar"/>
    <w:uiPriority w:val="99"/>
    <w:semiHidden/>
    <w:unhideWhenUsed/>
    <w:rsid w:val="00A83521"/>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83521"/>
    <w:rPr>
      <w:rFonts w:ascii="Segoe UI" w:eastAsia="Calibri" w:hAnsi="Segoe UI" w:cs="Segoe UI"/>
      <w:sz w:val="18"/>
      <w:szCs w:val="18"/>
    </w:rPr>
  </w:style>
  <w:style w:type="table" w:styleId="Grilledutableau">
    <w:name w:val="Table Grid"/>
    <w:basedOn w:val="TableauNormal"/>
    <w:uiPriority w:val="39"/>
    <w:rsid w:val="007B6B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basedOn w:val="Normal"/>
    <w:rsid w:val="00D968A5"/>
    <w:pPr>
      <w:spacing w:before="100" w:beforeAutospacing="1" w:after="100" w:afterAutospacing="1" w:line="240" w:lineRule="auto"/>
      <w:jc w:val="left"/>
    </w:pPr>
    <w:rPr>
      <w:rFonts w:ascii="Times New Roman" w:eastAsia="Times New Roman" w:hAnsi="Times New Roman"/>
      <w:sz w:val="24"/>
      <w:szCs w:val="24"/>
      <w:lang w:val="en-US"/>
    </w:rPr>
  </w:style>
  <w:style w:type="character" w:customStyle="1" w:styleId="UnresolvedMention1">
    <w:name w:val="Unresolved Mention1"/>
    <w:basedOn w:val="Policepardfaut"/>
    <w:uiPriority w:val="99"/>
    <w:semiHidden/>
    <w:unhideWhenUsed/>
    <w:rsid w:val="00D968A5"/>
    <w:rPr>
      <w:color w:val="605E5C"/>
      <w:shd w:val="clear" w:color="auto" w:fill="E1DFDD"/>
    </w:rPr>
  </w:style>
  <w:style w:type="character" w:customStyle="1" w:styleId="Titre2Car">
    <w:name w:val="Titre 2 Car"/>
    <w:basedOn w:val="Policepardfaut"/>
    <w:link w:val="Titre2"/>
    <w:uiPriority w:val="9"/>
    <w:semiHidden/>
    <w:rsid w:val="009C7A0D"/>
    <w:rPr>
      <w:rFonts w:asciiTheme="majorHAnsi" w:eastAsiaTheme="majorEastAsia" w:hAnsiTheme="majorHAnsi" w:cstheme="majorBidi"/>
      <w:color w:val="2F5496" w:themeColor="accent1" w:themeShade="BF"/>
      <w:sz w:val="26"/>
      <w:szCs w:val="26"/>
    </w:rPr>
  </w:style>
  <w:style w:type="paragraph" w:styleId="En-tte">
    <w:name w:val="header"/>
    <w:basedOn w:val="Normal"/>
    <w:link w:val="En-tteCar"/>
    <w:uiPriority w:val="99"/>
    <w:unhideWhenUsed/>
    <w:rsid w:val="001B0728"/>
    <w:pPr>
      <w:tabs>
        <w:tab w:val="center" w:pos="4513"/>
        <w:tab w:val="right" w:pos="9026"/>
      </w:tabs>
      <w:spacing w:line="240" w:lineRule="auto"/>
    </w:pPr>
  </w:style>
  <w:style w:type="character" w:customStyle="1" w:styleId="En-tteCar">
    <w:name w:val="En-tête Car"/>
    <w:basedOn w:val="Policepardfaut"/>
    <w:link w:val="En-tte"/>
    <w:uiPriority w:val="99"/>
    <w:rsid w:val="001B0728"/>
    <w:rPr>
      <w:rFonts w:ascii="Calibri" w:eastAsia="Calibri" w:hAnsi="Calibri" w:cs="Times New Roman"/>
    </w:rPr>
  </w:style>
  <w:style w:type="paragraph" w:styleId="Pieddepage">
    <w:name w:val="footer"/>
    <w:basedOn w:val="Normal"/>
    <w:link w:val="PieddepageCar"/>
    <w:uiPriority w:val="99"/>
    <w:unhideWhenUsed/>
    <w:rsid w:val="001B0728"/>
    <w:pPr>
      <w:tabs>
        <w:tab w:val="center" w:pos="4513"/>
        <w:tab w:val="right" w:pos="9026"/>
      </w:tabs>
      <w:spacing w:line="240" w:lineRule="auto"/>
    </w:pPr>
  </w:style>
  <w:style w:type="character" w:customStyle="1" w:styleId="PieddepageCar">
    <w:name w:val="Pied de page Car"/>
    <w:basedOn w:val="Policepardfaut"/>
    <w:link w:val="Pieddepage"/>
    <w:uiPriority w:val="99"/>
    <w:rsid w:val="001B0728"/>
    <w:rPr>
      <w:rFonts w:ascii="Calibri" w:eastAsia="Calibri" w:hAnsi="Calibri" w:cs="Times New Roman"/>
    </w:rPr>
  </w:style>
  <w:style w:type="character" w:customStyle="1" w:styleId="Titre3Car">
    <w:name w:val="Titre 3 Car"/>
    <w:basedOn w:val="Policepardfaut"/>
    <w:link w:val="Titre3"/>
    <w:uiPriority w:val="9"/>
    <w:semiHidden/>
    <w:rsid w:val="000213EA"/>
    <w:rPr>
      <w:rFonts w:asciiTheme="majorHAnsi" w:eastAsiaTheme="majorEastAsia" w:hAnsiTheme="majorHAnsi" w:cstheme="majorBidi"/>
      <w:color w:val="1F3763" w:themeColor="accent1" w:themeShade="7F"/>
      <w:sz w:val="24"/>
      <w:szCs w:val="24"/>
    </w:rPr>
  </w:style>
  <w:style w:type="paragraph" w:customStyle="1" w:styleId="auto-style25">
    <w:name w:val="auto-style25"/>
    <w:basedOn w:val="Normal"/>
    <w:rsid w:val="00E96373"/>
    <w:pPr>
      <w:spacing w:before="100" w:beforeAutospacing="1" w:after="100" w:afterAutospacing="1" w:line="240" w:lineRule="auto"/>
      <w:jc w:val="left"/>
    </w:pPr>
    <w:rPr>
      <w:rFonts w:ascii="Times New Roman" w:eastAsia="Times New Roman" w:hAnsi="Times New Roman"/>
      <w:sz w:val="24"/>
      <w:szCs w:val="24"/>
      <w:lang w:val="en-US"/>
    </w:rPr>
  </w:style>
  <w:style w:type="character" w:customStyle="1" w:styleId="hgkelc">
    <w:name w:val="hgkelc"/>
    <w:basedOn w:val="Policepardfaut"/>
    <w:rsid w:val="002E3342"/>
  </w:style>
  <w:style w:type="character" w:styleId="Lienhypertextesuivivisit">
    <w:name w:val="FollowedHyperlink"/>
    <w:basedOn w:val="Policepardfaut"/>
    <w:uiPriority w:val="99"/>
    <w:semiHidden/>
    <w:unhideWhenUsed/>
    <w:rsid w:val="00C42D3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7830">
      <w:bodyDiv w:val="1"/>
      <w:marLeft w:val="0"/>
      <w:marRight w:val="0"/>
      <w:marTop w:val="0"/>
      <w:marBottom w:val="0"/>
      <w:divBdr>
        <w:top w:val="none" w:sz="0" w:space="0" w:color="auto"/>
        <w:left w:val="none" w:sz="0" w:space="0" w:color="auto"/>
        <w:bottom w:val="none" w:sz="0" w:space="0" w:color="auto"/>
        <w:right w:val="none" w:sz="0" w:space="0" w:color="auto"/>
      </w:divBdr>
    </w:div>
    <w:div w:id="187183661">
      <w:bodyDiv w:val="1"/>
      <w:marLeft w:val="0"/>
      <w:marRight w:val="0"/>
      <w:marTop w:val="0"/>
      <w:marBottom w:val="0"/>
      <w:divBdr>
        <w:top w:val="none" w:sz="0" w:space="0" w:color="auto"/>
        <w:left w:val="none" w:sz="0" w:space="0" w:color="auto"/>
        <w:bottom w:val="none" w:sz="0" w:space="0" w:color="auto"/>
        <w:right w:val="none" w:sz="0" w:space="0" w:color="auto"/>
      </w:divBdr>
    </w:div>
    <w:div w:id="236676080">
      <w:bodyDiv w:val="1"/>
      <w:marLeft w:val="0"/>
      <w:marRight w:val="0"/>
      <w:marTop w:val="0"/>
      <w:marBottom w:val="0"/>
      <w:divBdr>
        <w:top w:val="none" w:sz="0" w:space="0" w:color="auto"/>
        <w:left w:val="none" w:sz="0" w:space="0" w:color="auto"/>
        <w:bottom w:val="none" w:sz="0" w:space="0" w:color="auto"/>
        <w:right w:val="none" w:sz="0" w:space="0" w:color="auto"/>
      </w:divBdr>
    </w:div>
    <w:div w:id="320543550">
      <w:bodyDiv w:val="1"/>
      <w:marLeft w:val="0"/>
      <w:marRight w:val="0"/>
      <w:marTop w:val="0"/>
      <w:marBottom w:val="0"/>
      <w:divBdr>
        <w:top w:val="none" w:sz="0" w:space="0" w:color="auto"/>
        <w:left w:val="none" w:sz="0" w:space="0" w:color="auto"/>
        <w:bottom w:val="none" w:sz="0" w:space="0" w:color="auto"/>
        <w:right w:val="none" w:sz="0" w:space="0" w:color="auto"/>
      </w:divBdr>
    </w:div>
    <w:div w:id="556358210">
      <w:bodyDiv w:val="1"/>
      <w:marLeft w:val="0"/>
      <w:marRight w:val="0"/>
      <w:marTop w:val="0"/>
      <w:marBottom w:val="0"/>
      <w:divBdr>
        <w:top w:val="none" w:sz="0" w:space="0" w:color="auto"/>
        <w:left w:val="none" w:sz="0" w:space="0" w:color="auto"/>
        <w:bottom w:val="none" w:sz="0" w:space="0" w:color="auto"/>
        <w:right w:val="none" w:sz="0" w:space="0" w:color="auto"/>
      </w:divBdr>
      <w:divsChild>
        <w:div w:id="712005082">
          <w:marLeft w:val="0"/>
          <w:marRight w:val="0"/>
          <w:marTop w:val="115"/>
          <w:marBottom w:val="0"/>
          <w:divBdr>
            <w:top w:val="none" w:sz="0" w:space="0" w:color="auto"/>
            <w:left w:val="none" w:sz="0" w:space="0" w:color="auto"/>
            <w:bottom w:val="none" w:sz="0" w:space="0" w:color="auto"/>
            <w:right w:val="none" w:sz="0" w:space="0" w:color="auto"/>
          </w:divBdr>
        </w:div>
        <w:div w:id="629019970">
          <w:marLeft w:val="0"/>
          <w:marRight w:val="0"/>
          <w:marTop w:val="115"/>
          <w:marBottom w:val="0"/>
          <w:divBdr>
            <w:top w:val="none" w:sz="0" w:space="0" w:color="auto"/>
            <w:left w:val="none" w:sz="0" w:space="0" w:color="auto"/>
            <w:bottom w:val="none" w:sz="0" w:space="0" w:color="auto"/>
            <w:right w:val="none" w:sz="0" w:space="0" w:color="auto"/>
          </w:divBdr>
        </w:div>
      </w:divsChild>
    </w:div>
    <w:div w:id="624508087">
      <w:bodyDiv w:val="1"/>
      <w:marLeft w:val="0"/>
      <w:marRight w:val="0"/>
      <w:marTop w:val="0"/>
      <w:marBottom w:val="0"/>
      <w:divBdr>
        <w:top w:val="none" w:sz="0" w:space="0" w:color="auto"/>
        <w:left w:val="none" w:sz="0" w:space="0" w:color="auto"/>
        <w:bottom w:val="none" w:sz="0" w:space="0" w:color="auto"/>
        <w:right w:val="none" w:sz="0" w:space="0" w:color="auto"/>
      </w:divBdr>
      <w:divsChild>
        <w:div w:id="1830438158">
          <w:marLeft w:val="0"/>
          <w:marRight w:val="0"/>
          <w:marTop w:val="106"/>
          <w:marBottom w:val="0"/>
          <w:divBdr>
            <w:top w:val="none" w:sz="0" w:space="0" w:color="auto"/>
            <w:left w:val="none" w:sz="0" w:space="0" w:color="auto"/>
            <w:bottom w:val="none" w:sz="0" w:space="0" w:color="auto"/>
            <w:right w:val="none" w:sz="0" w:space="0" w:color="auto"/>
          </w:divBdr>
        </w:div>
        <w:div w:id="1136141582">
          <w:marLeft w:val="0"/>
          <w:marRight w:val="0"/>
          <w:marTop w:val="106"/>
          <w:marBottom w:val="0"/>
          <w:divBdr>
            <w:top w:val="none" w:sz="0" w:space="0" w:color="auto"/>
            <w:left w:val="none" w:sz="0" w:space="0" w:color="auto"/>
            <w:bottom w:val="none" w:sz="0" w:space="0" w:color="auto"/>
            <w:right w:val="none" w:sz="0" w:space="0" w:color="auto"/>
          </w:divBdr>
        </w:div>
      </w:divsChild>
    </w:div>
    <w:div w:id="749429515">
      <w:bodyDiv w:val="1"/>
      <w:marLeft w:val="0"/>
      <w:marRight w:val="0"/>
      <w:marTop w:val="0"/>
      <w:marBottom w:val="0"/>
      <w:divBdr>
        <w:top w:val="none" w:sz="0" w:space="0" w:color="auto"/>
        <w:left w:val="none" w:sz="0" w:space="0" w:color="auto"/>
        <w:bottom w:val="none" w:sz="0" w:space="0" w:color="auto"/>
        <w:right w:val="none" w:sz="0" w:space="0" w:color="auto"/>
      </w:divBdr>
    </w:div>
    <w:div w:id="791636551">
      <w:bodyDiv w:val="1"/>
      <w:marLeft w:val="0"/>
      <w:marRight w:val="0"/>
      <w:marTop w:val="0"/>
      <w:marBottom w:val="0"/>
      <w:divBdr>
        <w:top w:val="none" w:sz="0" w:space="0" w:color="auto"/>
        <w:left w:val="none" w:sz="0" w:space="0" w:color="auto"/>
        <w:bottom w:val="none" w:sz="0" w:space="0" w:color="auto"/>
        <w:right w:val="none" w:sz="0" w:space="0" w:color="auto"/>
      </w:divBdr>
    </w:div>
    <w:div w:id="1087075129">
      <w:bodyDiv w:val="1"/>
      <w:marLeft w:val="0"/>
      <w:marRight w:val="0"/>
      <w:marTop w:val="0"/>
      <w:marBottom w:val="0"/>
      <w:divBdr>
        <w:top w:val="none" w:sz="0" w:space="0" w:color="auto"/>
        <w:left w:val="none" w:sz="0" w:space="0" w:color="auto"/>
        <w:bottom w:val="none" w:sz="0" w:space="0" w:color="auto"/>
        <w:right w:val="none" w:sz="0" w:space="0" w:color="auto"/>
      </w:divBdr>
      <w:divsChild>
        <w:div w:id="1917742277">
          <w:marLeft w:val="0"/>
          <w:marRight w:val="0"/>
          <w:marTop w:val="106"/>
          <w:marBottom w:val="0"/>
          <w:divBdr>
            <w:top w:val="none" w:sz="0" w:space="0" w:color="auto"/>
            <w:left w:val="none" w:sz="0" w:space="0" w:color="auto"/>
            <w:bottom w:val="none" w:sz="0" w:space="0" w:color="auto"/>
            <w:right w:val="none" w:sz="0" w:space="0" w:color="auto"/>
          </w:divBdr>
        </w:div>
        <w:div w:id="849180368">
          <w:marLeft w:val="0"/>
          <w:marRight w:val="0"/>
          <w:marTop w:val="106"/>
          <w:marBottom w:val="0"/>
          <w:divBdr>
            <w:top w:val="none" w:sz="0" w:space="0" w:color="auto"/>
            <w:left w:val="none" w:sz="0" w:space="0" w:color="auto"/>
            <w:bottom w:val="none" w:sz="0" w:space="0" w:color="auto"/>
            <w:right w:val="none" w:sz="0" w:space="0" w:color="auto"/>
          </w:divBdr>
        </w:div>
      </w:divsChild>
    </w:div>
    <w:div w:id="1186166426">
      <w:bodyDiv w:val="1"/>
      <w:marLeft w:val="0"/>
      <w:marRight w:val="0"/>
      <w:marTop w:val="0"/>
      <w:marBottom w:val="0"/>
      <w:divBdr>
        <w:top w:val="none" w:sz="0" w:space="0" w:color="auto"/>
        <w:left w:val="none" w:sz="0" w:space="0" w:color="auto"/>
        <w:bottom w:val="none" w:sz="0" w:space="0" w:color="auto"/>
        <w:right w:val="none" w:sz="0" w:space="0" w:color="auto"/>
      </w:divBdr>
    </w:div>
    <w:div w:id="1230112653">
      <w:bodyDiv w:val="1"/>
      <w:marLeft w:val="0"/>
      <w:marRight w:val="0"/>
      <w:marTop w:val="0"/>
      <w:marBottom w:val="0"/>
      <w:divBdr>
        <w:top w:val="none" w:sz="0" w:space="0" w:color="auto"/>
        <w:left w:val="none" w:sz="0" w:space="0" w:color="auto"/>
        <w:bottom w:val="none" w:sz="0" w:space="0" w:color="auto"/>
        <w:right w:val="none" w:sz="0" w:space="0" w:color="auto"/>
      </w:divBdr>
      <w:divsChild>
        <w:div w:id="657422943">
          <w:marLeft w:val="0"/>
          <w:marRight w:val="0"/>
          <w:marTop w:val="115"/>
          <w:marBottom w:val="0"/>
          <w:divBdr>
            <w:top w:val="none" w:sz="0" w:space="0" w:color="auto"/>
            <w:left w:val="none" w:sz="0" w:space="0" w:color="auto"/>
            <w:bottom w:val="none" w:sz="0" w:space="0" w:color="auto"/>
            <w:right w:val="none" w:sz="0" w:space="0" w:color="auto"/>
          </w:divBdr>
        </w:div>
      </w:divsChild>
    </w:div>
    <w:div w:id="1249269054">
      <w:bodyDiv w:val="1"/>
      <w:marLeft w:val="0"/>
      <w:marRight w:val="0"/>
      <w:marTop w:val="0"/>
      <w:marBottom w:val="0"/>
      <w:divBdr>
        <w:top w:val="none" w:sz="0" w:space="0" w:color="auto"/>
        <w:left w:val="none" w:sz="0" w:space="0" w:color="auto"/>
        <w:bottom w:val="none" w:sz="0" w:space="0" w:color="auto"/>
        <w:right w:val="none" w:sz="0" w:space="0" w:color="auto"/>
      </w:divBdr>
    </w:div>
    <w:div w:id="1323125098">
      <w:bodyDiv w:val="1"/>
      <w:marLeft w:val="0"/>
      <w:marRight w:val="0"/>
      <w:marTop w:val="0"/>
      <w:marBottom w:val="0"/>
      <w:divBdr>
        <w:top w:val="none" w:sz="0" w:space="0" w:color="auto"/>
        <w:left w:val="none" w:sz="0" w:space="0" w:color="auto"/>
        <w:bottom w:val="none" w:sz="0" w:space="0" w:color="auto"/>
        <w:right w:val="none" w:sz="0" w:space="0" w:color="auto"/>
      </w:divBdr>
    </w:div>
    <w:div w:id="1424912193">
      <w:bodyDiv w:val="1"/>
      <w:marLeft w:val="0"/>
      <w:marRight w:val="0"/>
      <w:marTop w:val="0"/>
      <w:marBottom w:val="0"/>
      <w:divBdr>
        <w:top w:val="none" w:sz="0" w:space="0" w:color="auto"/>
        <w:left w:val="none" w:sz="0" w:space="0" w:color="auto"/>
        <w:bottom w:val="none" w:sz="0" w:space="0" w:color="auto"/>
        <w:right w:val="none" w:sz="0" w:space="0" w:color="auto"/>
      </w:divBdr>
    </w:div>
    <w:div w:id="1527600497">
      <w:bodyDiv w:val="1"/>
      <w:marLeft w:val="0"/>
      <w:marRight w:val="0"/>
      <w:marTop w:val="0"/>
      <w:marBottom w:val="0"/>
      <w:divBdr>
        <w:top w:val="none" w:sz="0" w:space="0" w:color="auto"/>
        <w:left w:val="none" w:sz="0" w:space="0" w:color="auto"/>
        <w:bottom w:val="none" w:sz="0" w:space="0" w:color="auto"/>
        <w:right w:val="none" w:sz="0" w:space="0" w:color="auto"/>
      </w:divBdr>
    </w:div>
    <w:div w:id="1611744368">
      <w:bodyDiv w:val="1"/>
      <w:marLeft w:val="0"/>
      <w:marRight w:val="0"/>
      <w:marTop w:val="0"/>
      <w:marBottom w:val="0"/>
      <w:divBdr>
        <w:top w:val="none" w:sz="0" w:space="0" w:color="auto"/>
        <w:left w:val="none" w:sz="0" w:space="0" w:color="auto"/>
        <w:bottom w:val="none" w:sz="0" w:space="0" w:color="auto"/>
        <w:right w:val="none" w:sz="0" w:space="0" w:color="auto"/>
      </w:divBdr>
    </w:div>
    <w:div w:id="1938632419">
      <w:bodyDiv w:val="1"/>
      <w:marLeft w:val="0"/>
      <w:marRight w:val="0"/>
      <w:marTop w:val="0"/>
      <w:marBottom w:val="0"/>
      <w:divBdr>
        <w:top w:val="none" w:sz="0" w:space="0" w:color="auto"/>
        <w:left w:val="none" w:sz="0" w:space="0" w:color="auto"/>
        <w:bottom w:val="none" w:sz="0" w:space="0" w:color="auto"/>
        <w:right w:val="none" w:sz="0" w:space="0" w:color="auto"/>
      </w:divBdr>
      <w:divsChild>
        <w:div w:id="875199604">
          <w:marLeft w:val="0"/>
          <w:marRight w:val="0"/>
          <w:marTop w:val="0"/>
          <w:marBottom w:val="0"/>
          <w:divBdr>
            <w:top w:val="none" w:sz="0" w:space="0" w:color="auto"/>
            <w:left w:val="none" w:sz="0" w:space="0" w:color="auto"/>
            <w:bottom w:val="none" w:sz="0" w:space="0" w:color="auto"/>
            <w:right w:val="none" w:sz="0" w:space="0" w:color="auto"/>
          </w:divBdr>
        </w:div>
      </w:divsChild>
    </w:div>
    <w:div w:id="2013680999">
      <w:bodyDiv w:val="1"/>
      <w:marLeft w:val="0"/>
      <w:marRight w:val="0"/>
      <w:marTop w:val="0"/>
      <w:marBottom w:val="0"/>
      <w:divBdr>
        <w:top w:val="none" w:sz="0" w:space="0" w:color="auto"/>
        <w:left w:val="none" w:sz="0" w:space="0" w:color="auto"/>
        <w:bottom w:val="none" w:sz="0" w:space="0" w:color="auto"/>
        <w:right w:val="none" w:sz="0" w:space="0" w:color="auto"/>
      </w:divBdr>
      <w:divsChild>
        <w:div w:id="312612486">
          <w:marLeft w:val="0"/>
          <w:marRight w:val="0"/>
          <w:marTop w:val="450"/>
          <w:marBottom w:val="0"/>
          <w:divBdr>
            <w:top w:val="none" w:sz="0" w:space="0" w:color="auto"/>
            <w:left w:val="none" w:sz="0" w:space="0" w:color="auto"/>
            <w:bottom w:val="none" w:sz="0" w:space="0" w:color="auto"/>
            <w:right w:val="none" w:sz="0" w:space="0" w:color="auto"/>
          </w:divBdr>
        </w:div>
      </w:divsChild>
    </w:div>
    <w:div w:id="2086298176">
      <w:bodyDiv w:val="1"/>
      <w:marLeft w:val="0"/>
      <w:marRight w:val="0"/>
      <w:marTop w:val="0"/>
      <w:marBottom w:val="0"/>
      <w:divBdr>
        <w:top w:val="none" w:sz="0" w:space="0" w:color="auto"/>
        <w:left w:val="none" w:sz="0" w:space="0" w:color="auto"/>
        <w:bottom w:val="none" w:sz="0" w:space="0" w:color="auto"/>
        <w:right w:val="none" w:sz="0" w:space="0" w:color="auto"/>
      </w:divBdr>
      <w:divsChild>
        <w:div w:id="1351108033">
          <w:marLeft w:val="0"/>
          <w:marRight w:val="0"/>
          <w:marTop w:val="115"/>
          <w:marBottom w:val="0"/>
          <w:divBdr>
            <w:top w:val="none" w:sz="0" w:space="0" w:color="auto"/>
            <w:left w:val="none" w:sz="0" w:space="0" w:color="auto"/>
            <w:bottom w:val="none" w:sz="0" w:space="0" w:color="auto"/>
            <w:right w:val="none" w:sz="0" w:space="0" w:color="auto"/>
          </w:divBdr>
        </w:div>
        <w:div w:id="391195748">
          <w:marLeft w:val="0"/>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5.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34" Type="http://schemas.microsoft.com/office/2016/09/relationships/commentsIds" Target="commentsIds.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group-tmt.com/index.php?page=carbone" TargetMode="External"/><Relationship Id="rId25" Type="http://schemas.openxmlformats.org/officeDocument/2006/relationships/header" Target="header1.xm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www.eur-export.com/francais/apptheo/finance/instrutech/techpai.htm" TargetMode="External"/><Relationship Id="rId20" Type="http://schemas.openxmlformats.org/officeDocument/2006/relationships/image" Target="media/image6.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fr.wikipedia.org/wiki/Transporteur"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ur-export.com/francais/apptheo/finance/instrutech/instrupai.htm" TargetMode="External"/><Relationship Id="rId23" Type="http://schemas.openxmlformats.org/officeDocument/2006/relationships/image" Target="media/image9.emf"/><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coface.fr/Etudes-economiques-et-risque-pays/Chin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8.emf"/><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escription0 xmlns="e17da5e8-0a30-4eb1-8499-67b1b011fada">Deux mises en situation clés en main pour démarrer le bloc 2.
Equipe du bloc 2 ;-)</Description0>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73AB55E0CC5DA459F57F5A42893F46A005A087D358B12CA4E82A8A8BA9B8A8CF200D3544DBFAD4F664AA25DF68E6D1F0A9E00689F2856DFEDCE40890FDCED81A7DFC9005897F149EE5DF246A30FC27DDA17969B" ma:contentTypeVersion="2" ma:contentTypeDescription="Crée un document." ma:contentTypeScope="" ma:versionID="6e956ff1f380fee8f1dcb0354af80364">
  <xsd:schema xmlns:xsd="http://www.w3.org/2001/XMLSchema" xmlns:xs="http://www.w3.org/2001/XMLSchema" xmlns:p="http://schemas.microsoft.com/office/2006/metadata/properties" xmlns:ns2="e17da5e8-0a30-4eb1-8499-67b1b011fada" targetNamespace="http://schemas.microsoft.com/office/2006/metadata/properties" ma:root="true" ma:fieldsID="062ea6a16d0bf38d21392361610f148c" ns2:_="">
    <xsd:import namespace="e17da5e8-0a30-4eb1-8499-67b1b011fada"/>
    <xsd:element name="properties">
      <xsd:complexType>
        <xsd:sequence>
          <xsd:element name="documentManagement">
            <xsd:complexType>
              <xsd:all>
                <xsd:element ref="ns2:Description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7da5e8-0a30-4eb1-8499-67b1b011fada" elementFormDefault="qualified">
    <xsd:import namespace="http://schemas.microsoft.com/office/2006/documentManagement/types"/>
    <xsd:import namespace="http://schemas.microsoft.com/office/infopath/2007/PartnerControls"/>
    <xsd:element name="Description0" ma:index="8" nillable="true" ma:displayName="Description" ma:description="Description du document" ma:internalName="Description0">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ma:readOnly="true"/>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D3C100-C435-411F-9FA4-0177AF28374F}">
  <ds:schemaRefs>
    <ds:schemaRef ds:uri="http://schemas.microsoft.com/office/2006/metadata/properties"/>
    <ds:schemaRef ds:uri="http://schemas.microsoft.com/office/infopath/2007/PartnerControls"/>
    <ds:schemaRef ds:uri="e17da5e8-0a30-4eb1-8499-67b1b011fada"/>
  </ds:schemaRefs>
</ds:datastoreItem>
</file>

<file path=customXml/itemProps2.xml><?xml version="1.0" encoding="utf-8"?>
<ds:datastoreItem xmlns:ds="http://schemas.openxmlformats.org/officeDocument/2006/customXml" ds:itemID="{F65F9454-93BD-42D0-9480-C8D9FBF3E506}">
  <ds:schemaRefs>
    <ds:schemaRef ds:uri="http://schemas.microsoft.com/sharepoint/v3/contenttype/forms"/>
  </ds:schemaRefs>
</ds:datastoreItem>
</file>

<file path=customXml/itemProps3.xml><?xml version="1.0" encoding="utf-8"?>
<ds:datastoreItem xmlns:ds="http://schemas.openxmlformats.org/officeDocument/2006/customXml" ds:itemID="{65BFCE9A-84E9-4A72-BFDC-202E18236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7da5e8-0a30-4eb1-8499-67b1b011fa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374903-8B99-4DB4-B629-5592852B7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1</Pages>
  <Words>10483</Words>
  <Characters>57660</Characters>
  <Application>Microsoft Office Word</Application>
  <DocSecurity>0</DocSecurity>
  <Lines>480</Lines>
  <Paragraphs>136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3ième doc - GAP - bloc 2</vt:lpstr>
      <vt:lpstr/>
    </vt:vector>
  </TitlesOfParts>
  <Company/>
  <LinksUpToDate>false</LinksUpToDate>
  <CharactersWithSpaces>68007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3ième doc - GAP - bloc 2</dc:title>
  <dc:creator>isabelle fermas</dc:creator>
  <cp:lastModifiedBy>DOMINIQUE CATOIR</cp:lastModifiedBy>
  <cp:revision>14</cp:revision>
  <dcterms:created xsi:type="dcterms:W3CDTF">2021-01-27T17:12:00Z</dcterms:created>
  <dcterms:modified xsi:type="dcterms:W3CDTF">2021-03-07T14:37:00Z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0x010100873AB55E0CC5DA459F57F5A42893F46A005A087D358B12CA4E82A8A8BA9B8A8CF200D3544DBFAD4F664AA25DF68E6D1F0A9E00689F2856DFEDCE40890FDCED81A7DFC9005897F149EE5DF246A30FC27DDA17969B</vt:lpwstr>
  </property>
</Properties>
</file>