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816D5B" w14:textId="10E2188D" w:rsidR="00B25E78" w:rsidRPr="006C3EA9" w:rsidRDefault="006C3EA9" w:rsidP="006C3EA9">
      <w:pPr>
        <w:pBdr>
          <w:top w:val="single" w:sz="4" w:space="1" w:color="auto"/>
          <w:left w:val="single" w:sz="4" w:space="4" w:color="auto"/>
          <w:bottom w:val="single" w:sz="4" w:space="1" w:color="auto"/>
          <w:right w:val="single" w:sz="4" w:space="4" w:color="auto"/>
        </w:pBdr>
        <w:jc w:val="center"/>
        <w:rPr>
          <w:sz w:val="24"/>
          <w:szCs w:val="24"/>
        </w:rPr>
      </w:pPr>
      <w:r w:rsidRPr="006C3EA9">
        <w:rPr>
          <w:sz w:val="24"/>
          <w:szCs w:val="24"/>
        </w:rPr>
        <w:t>LES RACCORDEMENTS NECESSAIRES</w:t>
      </w:r>
      <w:r w:rsidR="00B64334">
        <w:rPr>
          <w:sz w:val="24"/>
          <w:szCs w:val="24"/>
        </w:rPr>
        <w:t xml:space="preserve"> A</w:t>
      </w:r>
      <w:r w:rsidRPr="006C3EA9">
        <w:rPr>
          <w:sz w:val="24"/>
          <w:szCs w:val="24"/>
        </w:rPr>
        <w:t xml:space="preserve"> UNE HABITATION INDIVIDUELLE</w:t>
      </w:r>
    </w:p>
    <w:p w14:paraId="522436ED" w14:textId="4E8A3E7D" w:rsidR="006B56A6" w:rsidRDefault="00535D7F" w:rsidP="00165DA1">
      <w:pPr>
        <w:jc w:val="both"/>
      </w:pPr>
      <w:r>
        <w:rPr>
          <w:noProof/>
        </w:rPr>
        <w:drawing>
          <wp:anchor distT="0" distB="0" distL="114300" distR="114300" simplePos="0" relativeHeight="251664384" behindDoc="0" locked="0" layoutInCell="1" allowOverlap="1" wp14:anchorId="4C425474" wp14:editId="24BB985E">
            <wp:simplePos x="0" y="0"/>
            <wp:positionH relativeFrom="margin">
              <wp:align>center</wp:align>
            </wp:positionH>
            <wp:positionV relativeFrom="paragraph">
              <wp:posOffset>455295</wp:posOffset>
            </wp:positionV>
            <wp:extent cx="5273675" cy="3314700"/>
            <wp:effectExtent l="0" t="0" r="3175" b="0"/>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BEBA8EAE-BF5A-486C-A8C5-ECC9F3942E4B}">
                          <a14:imgProps xmlns:a14="http://schemas.microsoft.com/office/drawing/2010/main">
                            <a14:imgLayer r:embed="rId8">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273675" cy="3314700"/>
                    </a:xfrm>
                    <a:prstGeom prst="rect">
                      <a:avLst/>
                    </a:prstGeom>
                    <a:noFill/>
                  </pic:spPr>
                </pic:pic>
              </a:graphicData>
            </a:graphic>
            <wp14:sizeRelV relativeFrom="margin">
              <wp14:pctHeight>0</wp14:pctHeight>
            </wp14:sizeRelV>
          </wp:anchor>
        </w:drawing>
      </w:r>
      <w:r w:rsidR="006B56A6" w:rsidRPr="006B56A6">
        <w:t xml:space="preserve">Énergie, assainissement, eau, communication, </w:t>
      </w:r>
      <w:r w:rsidR="006B56A6">
        <w:t>la</w:t>
      </w:r>
      <w:r w:rsidR="006B56A6" w:rsidRPr="006B56A6">
        <w:t xml:space="preserve"> maison individuelle doit être branchée… Une somme d’opérations qui réclament </w:t>
      </w:r>
      <w:r w:rsidR="006B56A6">
        <w:t xml:space="preserve">compétences, </w:t>
      </w:r>
      <w:r w:rsidR="006B56A6" w:rsidRPr="006B56A6">
        <w:t>organisation et budget</w:t>
      </w:r>
      <w:r w:rsidR="006B56A6">
        <w:t>.</w:t>
      </w:r>
    </w:p>
    <w:p w14:paraId="28FBD782" w14:textId="34C1417A" w:rsidR="00D422D3" w:rsidRDefault="00D422D3"/>
    <w:p w14:paraId="7C9BA99A" w14:textId="36C9B266" w:rsidR="00535D7F" w:rsidRDefault="00535D7F"/>
    <w:p w14:paraId="2B78B4AC" w14:textId="6FACD755" w:rsidR="00535D7F" w:rsidRDefault="00535D7F"/>
    <w:p w14:paraId="3E3FF930" w14:textId="3DC256BC" w:rsidR="00535D7F" w:rsidRDefault="00535D7F"/>
    <w:p w14:paraId="4BCF03F3" w14:textId="02B438BD" w:rsidR="00535D7F" w:rsidRDefault="00535D7F"/>
    <w:p w14:paraId="63EC1E46" w14:textId="712D4398" w:rsidR="00535D7F" w:rsidRDefault="00535D7F"/>
    <w:p w14:paraId="17469537" w14:textId="2ADDE3A2" w:rsidR="00535D7F" w:rsidRDefault="00535D7F"/>
    <w:p w14:paraId="1F0DB496" w14:textId="07A434AF" w:rsidR="00535D7F" w:rsidRDefault="00535D7F"/>
    <w:p w14:paraId="7DEE4A80" w14:textId="499EE450" w:rsidR="00535D7F" w:rsidRDefault="00535D7F"/>
    <w:p w14:paraId="3E8C24F7" w14:textId="77777777" w:rsidR="00535D7F" w:rsidRDefault="00535D7F"/>
    <w:p w14:paraId="5395C998" w14:textId="2F033670" w:rsidR="00535D7F" w:rsidRDefault="00535D7F"/>
    <w:p w14:paraId="4379352A" w14:textId="37CBBFFE" w:rsidR="00D422D3" w:rsidRDefault="00D422D3"/>
    <w:p w14:paraId="3E49559B" w14:textId="42EA6116" w:rsidR="006B56A6" w:rsidRDefault="00577BC8">
      <w:r>
        <w:t>Six</w:t>
      </w:r>
      <w:r w:rsidR="006B56A6">
        <w:t xml:space="preserve"> opérations de raccordement :</w:t>
      </w:r>
    </w:p>
    <w:p w14:paraId="74CC57F9" w14:textId="1BDA059C" w:rsidR="00591106" w:rsidRDefault="00C01A80" w:rsidP="006B56A6">
      <w:pPr>
        <w:pStyle w:val="Paragraphedeliste"/>
        <w:numPr>
          <w:ilvl w:val="0"/>
          <w:numId w:val="1"/>
        </w:numPr>
      </w:pPr>
      <w:r w:rsidRPr="00591106">
        <w:t>Au</w:t>
      </w:r>
      <w:r w:rsidR="00591106" w:rsidRPr="00591106">
        <w:t xml:space="preserve"> réseau d’eau potable</w:t>
      </w:r>
    </w:p>
    <w:p w14:paraId="2BA2E607" w14:textId="37E97301" w:rsidR="00591106" w:rsidRDefault="00C01A80" w:rsidP="006B56A6">
      <w:pPr>
        <w:pStyle w:val="Paragraphedeliste"/>
        <w:numPr>
          <w:ilvl w:val="0"/>
          <w:numId w:val="1"/>
        </w:numPr>
      </w:pPr>
      <w:r w:rsidRPr="00591106">
        <w:t>Au</w:t>
      </w:r>
      <w:r w:rsidR="00591106" w:rsidRPr="00591106">
        <w:t xml:space="preserve"> tout-à-l’égout</w:t>
      </w:r>
    </w:p>
    <w:p w14:paraId="6078F5CE" w14:textId="148AF26D" w:rsidR="00577BC8" w:rsidRDefault="00577BC8" w:rsidP="006B56A6">
      <w:pPr>
        <w:pStyle w:val="Paragraphedeliste"/>
        <w:numPr>
          <w:ilvl w:val="0"/>
          <w:numId w:val="1"/>
        </w:numPr>
      </w:pPr>
      <w:r>
        <w:t>Aux eaux pluviales</w:t>
      </w:r>
    </w:p>
    <w:p w14:paraId="1AFDF22C" w14:textId="53C0E190" w:rsidR="00591106" w:rsidRDefault="00C01A80" w:rsidP="006B56A6">
      <w:pPr>
        <w:pStyle w:val="Paragraphedeliste"/>
        <w:numPr>
          <w:ilvl w:val="0"/>
          <w:numId w:val="1"/>
        </w:numPr>
      </w:pPr>
      <w:r w:rsidRPr="00591106">
        <w:t>Au</w:t>
      </w:r>
      <w:r w:rsidR="00591106" w:rsidRPr="00591106">
        <w:t xml:space="preserve"> réseau électrique</w:t>
      </w:r>
    </w:p>
    <w:p w14:paraId="05A64761" w14:textId="67C080BC" w:rsidR="00591106" w:rsidRPr="00591106" w:rsidRDefault="00C01A80" w:rsidP="006B56A6">
      <w:pPr>
        <w:pStyle w:val="Paragraphedeliste"/>
        <w:numPr>
          <w:ilvl w:val="0"/>
          <w:numId w:val="1"/>
        </w:numPr>
      </w:pPr>
      <w:bookmarkStart w:id="0" w:name="_Hlk107837340"/>
      <w:r w:rsidRPr="00591106">
        <w:t>Au</w:t>
      </w:r>
      <w:r w:rsidR="00591106" w:rsidRPr="00591106">
        <w:t xml:space="preserve"> réseau communication</w:t>
      </w:r>
    </w:p>
    <w:bookmarkEnd w:id="0"/>
    <w:p w14:paraId="3C06116E" w14:textId="25C96FA5" w:rsidR="00591106" w:rsidRDefault="00C01A80" w:rsidP="006B56A6">
      <w:pPr>
        <w:pStyle w:val="Paragraphedeliste"/>
        <w:numPr>
          <w:ilvl w:val="0"/>
          <w:numId w:val="1"/>
        </w:numPr>
      </w:pPr>
      <w:r w:rsidRPr="00591106">
        <w:t>Au</w:t>
      </w:r>
      <w:r w:rsidR="00591106" w:rsidRPr="00591106">
        <w:t xml:space="preserve"> gaz de ville</w:t>
      </w:r>
    </w:p>
    <w:p w14:paraId="4944E717" w14:textId="61CCCBC6" w:rsidR="00C3784D" w:rsidRDefault="00B95329" w:rsidP="00C3784D">
      <w:r w:rsidRPr="00B95329">
        <w:rPr>
          <w:noProof/>
        </w:rPr>
        <w:drawing>
          <wp:anchor distT="0" distB="0" distL="114300" distR="114300" simplePos="0" relativeHeight="251661312" behindDoc="0" locked="0" layoutInCell="1" allowOverlap="1" wp14:anchorId="74C48F2F" wp14:editId="3F1B30A7">
            <wp:simplePos x="0" y="0"/>
            <wp:positionH relativeFrom="column">
              <wp:posOffset>3948430</wp:posOffset>
            </wp:positionH>
            <wp:positionV relativeFrom="paragraph">
              <wp:posOffset>253365</wp:posOffset>
            </wp:positionV>
            <wp:extent cx="2065020" cy="1266825"/>
            <wp:effectExtent l="0" t="0" r="0" b="9525"/>
            <wp:wrapSquare wrapText="bothSides"/>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2065020" cy="1266825"/>
                    </a:xfrm>
                    <a:prstGeom prst="rect">
                      <a:avLst/>
                    </a:prstGeom>
                  </pic:spPr>
                </pic:pic>
              </a:graphicData>
            </a:graphic>
            <wp14:sizeRelH relativeFrom="margin">
              <wp14:pctWidth>0</wp14:pctWidth>
            </wp14:sizeRelH>
            <wp14:sizeRelV relativeFrom="margin">
              <wp14:pctHeight>0</wp14:pctHeight>
            </wp14:sizeRelV>
          </wp:anchor>
        </w:drawing>
      </w:r>
      <w:r w:rsidR="006C3EA9">
        <w:t>Emploi des codes couleur pour les canalisations de raccordement :</w:t>
      </w:r>
    </w:p>
    <w:p w14:paraId="38CF26B8" w14:textId="5F2CD574" w:rsidR="006C3EA9" w:rsidRDefault="002E1894" w:rsidP="002E1894">
      <w:pPr>
        <w:pStyle w:val="Paragraphedeliste"/>
        <w:numPr>
          <w:ilvl w:val="0"/>
          <w:numId w:val="3"/>
        </w:numPr>
      </w:pPr>
      <w:r>
        <w:t>Le bleu : canalisation d’eau potable</w:t>
      </w:r>
    </w:p>
    <w:p w14:paraId="40EB254E" w14:textId="04174E0D" w:rsidR="002E1894" w:rsidRDefault="002E1894" w:rsidP="002E1894">
      <w:pPr>
        <w:pStyle w:val="Paragraphedeliste"/>
        <w:numPr>
          <w:ilvl w:val="0"/>
          <w:numId w:val="3"/>
        </w:numPr>
      </w:pPr>
      <w:r>
        <w:t>Le marron : canalisation d’assainissement</w:t>
      </w:r>
    </w:p>
    <w:p w14:paraId="0D1A075E" w14:textId="5182BDE0" w:rsidR="002E1894" w:rsidRDefault="002E1894" w:rsidP="002E1894">
      <w:pPr>
        <w:pStyle w:val="Paragraphedeliste"/>
        <w:numPr>
          <w:ilvl w:val="0"/>
          <w:numId w:val="3"/>
        </w:numPr>
      </w:pPr>
      <w:r>
        <w:t>Le rouge : canalisation électrique</w:t>
      </w:r>
    </w:p>
    <w:p w14:paraId="1FBB10EB" w14:textId="1174C630" w:rsidR="002E1894" w:rsidRDefault="002E1894" w:rsidP="002E1894">
      <w:pPr>
        <w:pStyle w:val="Paragraphedeliste"/>
        <w:numPr>
          <w:ilvl w:val="0"/>
          <w:numId w:val="3"/>
        </w:numPr>
      </w:pPr>
      <w:r>
        <w:t>Le vert : canalisation du réseau de communication</w:t>
      </w:r>
    </w:p>
    <w:p w14:paraId="5782FEDE" w14:textId="56D30EFF" w:rsidR="002E1894" w:rsidRDefault="002E1894" w:rsidP="002E1894">
      <w:pPr>
        <w:pStyle w:val="Paragraphedeliste"/>
        <w:numPr>
          <w:ilvl w:val="0"/>
          <w:numId w:val="3"/>
        </w:numPr>
      </w:pPr>
      <w:r>
        <w:t>Le jaune : canalisation du gaz</w:t>
      </w:r>
    </w:p>
    <w:p w14:paraId="674F68FD" w14:textId="0A5AEF3C" w:rsidR="002E1894" w:rsidRDefault="002E1894" w:rsidP="002E1894"/>
    <w:p w14:paraId="3B2CA364" w14:textId="68580733" w:rsidR="00C3784D" w:rsidRPr="003E3CDF" w:rsidRDefault="00C3784D" w:rsidP="00C3784D">
      <w:pPr>
        <w:pStyle w:val="Paragraphedeliste"/>
        <w:numPr>
          <w:ilvl w:val="0"/>
          <w:numId w:val="2"/>
        </w:numPr>
        <w:rPr>
          <w:u w:val="single"/>
        </w:rPr>
      </w:pPr>
      <w:r w:rsidRPr="003E3CDF">
        <w:rPr>
          <w:u w:val="single"/>
        </w:rPr>
        <w:t>Raccordement au réseau d’eau potable</w:t>
      </w:r>
    </w:p>
    <w:p w14:paraId="32655D9E" w14:textId="11EDBF90" w:rsidR="00C3784D" w:rsidRDefault="009C115F" w:rsidP="00C3784D">
      <w:bookmarkStart w:id="1" w:name="_Hlk107847048"/>
      <w:r>
        <w:rPr>
          <w:noProof/>
        </w:rPr>
        <w:drawing>
          <wp:anchor distT="0" distB="0" distL="114300" distR="114300" simplePos="0" relativeHeight="251668480" behindDoc="0" locked="0" layoutInCell="1" allowOverlap="1" wp14:anchorId="56EF2630" wp14:editId="5244687F">
            <wp:simplePos x="0" y="0"/>
            <wp:positionH relativeFrom="column">
              <wp:posOffset>3811270</wp:posOffset>
            </wp:positionH>
            <wp:positionV relativeFrom="paragraph">
              <wp:posOffset>-112395</wp:posOffset>
            </wp:positionV>
            <wp:extent cx="2202180" cy="1577975"/>
            <wp:effectExtent l="0" t="0" r="7620" b="3175"/>
            <wp:wrapSquare wrapText="bothSides"/>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02180" cy="1577975"/>
                    </a:xfrm>
                    <a:prstGeom prst="rect">
                      <a:avLst/>
                    </a:prstGeom>
                    <a:noFill/>
                  </pic:spPr>
                </pic:pic>
              </a:graphicData>
            </a:graphic>
          </wp:anchor>
        </w:drawing>
      </w:r>
      <w:r w:rsidR="00C3784D" w:rsidRPr="00C3784D">
        <w:t xml:space="preserve">Une maison sans eau ça n’existe pas ! </w:t>
      </w:r>
    </w:p>
    <w:p w14:paraId="028C7A9B" w14:textId="217EF51E" w:rsidR="00C3784D" w:rsidRDefault="00C3784D" w:rsidP="00165DA1">
      <w:pPr>
        <w:jc w:val="both"/>
      </w:pPr>
      <w:r>
        <w:t>L</w:t>
      </w:r>
      <w:r w:rsidRPr="00C3784D">
        <w:t xml:space="preserve">e branchement qui doit être effectué par </w:t>
      </w:r>
      <w:r>
        <w:t>l</w:t>
      </w:r>
      <w:r w:rsidRPr="00C3784D">
        <w:t>e distributeur d’eau dans le respect de règles très précises pour garantir une alimentation en eau de qualité et le bon fonctionnement d</w:t>
      </w:r>
      <w:r>
        <w:t>u</w:t>
      </w:r>
      <w:r w:rsidRPr="00C3784D">
        <w:t xml:space="preserve"> compteur.</w:t>
      </w:r>
    </w:p>
    <w:bookmarkEnd w:id="1"/>
    <w:p w14:paraId="74CC1A82" w14:textId="73123803" w:rsidR="009E33FC" w:rsidRDefault="009E33FC" w:rsidP="00C3784D"/>
    <w:p w14:paraId="1056B574" w14:textId="580E767A" w:rsidR="009E33FC" w:rsidRDefault="007A5AFA" w:rsidP="00C3784D">
      <w:r>
        <w:lastRenderedPageBreak/>
        <w:t>Schéma type de raccordement eau potable :</w:t>
      </w:r>
    </w:p>
    <w:p w14:paraId="2B420B85" w14:textId="24794FD3" w:rsidR="00165DA1" w:rsidRDefault="007A5AFA" w:rsidP="00C3784D">
      <w:r>
        <w:rPr>
          <w:rStyle w:val="Lienhypertexte"/>
          <w:noProof/>
        </w:rPr>
        <w:drawing>
          <wp:anchor distT="0" distB="0" distL="114300" distR="114300" simplePos="0" relativeHeight="251665408" behindDoc="0" locked="0" layoutInCell="1" allowOverlap="1" wp14:anchorId="18991278" wp14:editId="368F9F1F">
            <wp:simplePos x="0" y="0"/>
            <wp:positionH relativeFrom="column">
              <wp:posOffset>1271270</wp:posOffset>
            </wp:positionH>
            <wp:positionV relativeFrom="paragraph">
              <wp:posOffset>6350</wp:posOffset>
            </wp:positionV>
            <wp:extent cx="2513330" cy="1080770"/>
            <wp:effectExtent l="0" t="0" r="1270" b="5080"/>
            <wp:wrapNone/>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13330" cy="1080770"/>
                    </a:xfrm>
                    <a:prstGeom prst="rect">
                      <a:avLst/>
                    </a:prstGeom>
                    <a:noFill/>
                  </pic:spPr>
                </pic:pic>
              </a:graphicData>
            </a:graphic>
            <wp14:sizeRelH relativeFrom="margin">
              <wp14:pctWidth>0</wp14:pctWidth>
            </wp14:sizeRelH>
            <wp14:sizeRelV relativeFrom="margin">
              <wp14:pctHeight>0</wp14:pctHeight>
            </wp14:sizeRelV>
          </wp:anchor>
        </w:drawing>
      </w:r>
    </w:p>
    <w:p w14:paraId="3FF02EDC" w14:textId="77777777" w:rsidR="00165DA1" w:rsidRDefault="00165DA1" w:rsidP="00C3784D"/>
    <w:p w14:paraId="51498186" w14:textId="7F71630C" w:rsidR="009E33FC" w:rsidRDefault="009E33FC" w:rsidP="00C3784D"/>
    <w:p w14:paraId="2FFC97E0" w14:textId="470224ED" w:rsidR="009E33FC" w:rsidRDefault="009E33FC" w:rsidP="00C3784D"/>
    <w:p w14:paraId="5C2F406B" w14:textId="386DE6A3" w:rsidR="00C3784D" w:rsidRDefault="006C3EA9" w:rsidP="00C3784D">
      <w:r>
        <w:rPr>
          <w:noProof/>
        </w:rPr>
        <w:drawing>
          <wp:anchor distT="0" distB="0" distL="114300" distR="114300" simplePos="0" relativeHeight="251660288" behindDoc="0" locked="0" layoutInCell="1" allowOverlap="1" wp14:anchorId="19AEB7A9" wp14:editId="08ADA34B">
            <wp:simplePos x="0" y="0"/>
            <wp:positionH relativeFrom="column">
              <wp:posOffset>1566833</wp:posOffset>
            </wp:positionH>
            <wp:positionV relativeFrom="paragraph">
              <wp:posOffset>282850</wp:posOffset>
            </wp:positionV>
            <wp:extent cx="1475105" cy="1130935"/>
            <wp:effectExtent l="0" t="0" r="0" b="0"/>
            <wp:wrapTopAndBottom/>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75105" cy="1130935"/>
                    </a:xfrm>
                    <a:prstGeom prst="rect">
                      <a:avLst/>
                    </a:prstGeom>
                    <a:noFill/>
                  </pic:spPr>
                </pic:pic>
              </a:graphicData>
            </a:graphic>
          </wp:anchor>
        </w:drawing>
      </w:r>
      <w:r w:rsidR="00C3784D">
        <w:t xml:space="preserve">Remarque : </w:t>
      </w:r>
      <w:r w:rsidR="00534378">
        <w:t>des solutions existent pour améliorer la qualité et le traitement de l’eau</w:t>
      </w:r>
      <w:r w:rsidR="005A1543">
        <w:t>.</w:t>
      </w:r>
    </w:p>
    <w:p w14:paraId="4E819C18" w14:textId="1265506F" w:rsidR="00A43AF8" w:rsidRDefault="00B64049" w:rsidP="00A43AF8">
      <w:pPr>
        <w:spacing w:before="600" w:after="420" w:line="288" w:lineRule="atLeast"/>
        <w:outlineLvl w:val="1"/>
        <w:rPr>
          <w:rStyle w:val="Lienhypertexte"/>
        </w:rPr>
      </w:pPr>
      <w:hyperlink r:id="rId13" w:history="1">
        <w:r w:rsidR="00A43AF8">
          <w:rPr>
            <w:rStyle w:val="Lienhypertexte"/>
          </w:rPr>
          <w:t>Traiter l'eau de son habitation - Ooreka.fr - YouTube</w:t>
        </w:r>
      </w:hyperlink>
    </w:p>
    <w:p w14:paraId="0033877C" w14:textId="7CA04766" w:rsidR="005A1543" w:rsidRPr="003E3CDF" w:rsidRDefault="005A1543" w:rsidP="005A1543">
      <w:pPr>
        <w:pStyle w:val="Paragraphedeliste"/>
        <w:numPr>
          <w:ilvl w:val="0"/>
          <w:numId w:val="2"/>
        </w:numPr>
        <w:rPr>
          <w:u w:val="single"/>
        </w:rPr>
      </w:pPr>
      <w:bookmarkStart w:id="2" w:name="_Hlk107837320"/>
      <w:r w:rsidRPr="003E3CDF">
        <w:rPr>
          <w:u w:val="single"/>
        </w:rPr>
        <w:t>Raccordement</w:t>
      </w:r>
      <w:bookmarkEnd w:id="2"/>
      <w:r w:rsidRPr="003E3CDF">
        <w:rPr>
          <w:u w:val="single"/>
        </w:rPr>
        <w:t xml:space="preserve"> au tout-à-l’égout (réseau d’assainissement)</w:t>
      </w:r>
    </w:p>
    <w:p w14:paraId="78613037" w14:textId="300136E2" w:rsidR="00432C46" w:rsidRDefault="00D75F50" w:rsidP="00165DA1">
      <w:pPr>
        <w:jc w:val="both"/>
      </w:pPr>
      <w:r>
        <w:rPr>
          <w:noProof/>
        </w:rPr>
        <w:drawing>
          <wp:anchor distT="0" distB="0" distL="114300" distR="114300" simplePos="0" relativeHeight="251659264" behindDoc="0" locked="0" layoutInCell="1" allowOverlap="1" wp14:anchorId="02FDB9FC" wp14:editId="45FA6034">
            <wp:simplePos x="0" y="0"/>
            <wp:positionH relativeFrom="column">
              <wp:posOffset>4580890</wp:posOffset>
            </wp:positionH>
            <wp:positionV relativeFrom="paragraph">
              <wp:posOffset>26035</wp:posOffset>
            </wp:positionV>
            <wp:extent cx="1130061" cy="1204126"/>
            <wp:effectExtent l="0" t="0" r="0" b="0"/>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30061" cy="1204126"/>
                    </a:xfrm>
                    <a:prstGeom prst="rect">
                      <a:avLst/>
                    </a:prstGeom>
                    <a:noFill/>
                  </pic:spPr>
                </pic:pic>
              </a:graphicData>
            </a:graphic>
            <wp14:sizeRelH relativeFrom="margin">
              <wp14:pctWidth>0</wp14:pctWidth>
            </wp14:sizeRelH>
            <wp14:sizeRelV relativeFrom="margin">
              <wp14:pctHeight>0</wp14:pctHeight>
            </wp14:sizeRelV>
          </wp:anchor>
        </w:drawing>
      </w:r>
      <w:r w:rsidR="00432C46" w:rsidRPr="00432C46">
        <w:t>On parle d’eaux usées lorsque celle-ci proviennent des différents usages domestiques de l’eau. Cela comprend les eaux ménagères en provenance de la cuisine</w:t>
      </w:r>
      <w:r w:rsidR="00432C46">
        <w:t>,</w:t>
      </w:r>
      <w:r w:rsidR="00432C46" w:rsidRPr="00432C46">
        <w:t xml:space="preserve"> de la salle de bain</w:t>
      </w:r>
      <w:r w:rsidR="00432C46">
        <w:t xml:space="preserve"> et</w:t>
      </w:r>
      <w:r w:rsidR="00432C46" w:rsidRPr="00432C46">
        <w:t xml:space="preserve"> les eaux rejetées par les toilettes, chargées en azote et en germes fécaux. </w:t>
      </w:r>
    </w:p>
    <w:p w14:paraId="7770A8D2" w14:textId="63E16606" w:rsidR="005A1543" w:rsidRDefault="005A1543" w:rsidP="00165DA1">
      <w:pPr>
        <w:jc w:val="both"/>
      </w:pPr>
      <w:r>
        <w:t>L</w:t>
      </w:r>
      <w:r w:rsidRPr="005A1543">
        <w:t>e raccorde</w:t>
      </w:r>
      <w:r>
        <w:t>ment</w:t>
      </w:r>
      <w:r w:rsidRPr="005A1543">
        <w:t xml:space="preserve"> au réseau d’assainissement (traitement des eaux usées) est obligatoire.</w:t>
      </w:r>
      <w:r>
        <w:t xml:space="preserve"> </w:t>
      </w:r>
      <w:r w:rsidRPr="005A1543">
        <w:t>C’est le gestionnaire qui réalise les travaux de branchement qui partent du collecteur public des eaux usées jusqu’au regard posé en limite de propriété</w:t>
      </w:r>
      <w:r>
        <w:t xml:space="preserve">. </w:t>
      </w:r>
    </w:p>
    <w:p w14:paraId="09ABF447" w14:textId="5E499DA2" w:rsidR="00307AAC" w:rsidRDefault="00307AAC" w:rsidP="00165DA1">
      <w:pPr>
        <w:jc w:val="both"/>
      </w:pPr>
      <w:r w:rsidRPr="00307AAC">
        <w:t xml:space="preserve">Remarque : </w:t>
      </w:r>
      <w:r w:rsidRPr="005A1543">
        <w:t>La conformité de l’installation doit être vérifiée</w:t>
      </w:r>
      <w:r>
        <w:t xml:space="preserve"> car</w:t>
      </w:r>
      <w:r w:rsidRPr="00A43AF8">
        <w:t xml:space="preserve"> </w:t>
      </w:r>
      <w:r>
        <w:t xml:space="preserve">le </w:t>
      </w:r>
      <w:r w:rsidRPr="00A43AF8">
        <w:t>certificat de conformité est essentiel car il sera obligatoirement demandé en cas de revente</w:t>
      </w:r>
      <w:r>
        <w:t>.</w:t>
      </w:r>
    </w:p>
    <w:p w14:paraId="3CADBBF3" w14:textId="15B20824" w:rsidR="00A43AF8" w:rsidRPr="003F33BC" w:rsidRDefault="004B4781" w:rsidP="00A43AF8">
      <w:pPr>
        <w:spacing w:before="600" w:after="420" w:line="288" w:lineRule="atLeast"/>
        <w:outlineLvl w:val="1"/>
        <w:rPr>
          <w:rFonts w:ascii="Lato" w:eastAsia="Times New Roman" w:hAnsi="Lato" w:cs="Times New Roman"/>
          <w:b/>
          <w:bCs/>
          <w:color w:val="000000"/>
          <w:sz w:val="38"/>
          <w:szCs w:val="38"/>
          <w:lang w:eastAsia="fr-FR"/>
        </w:rPr>
      </w:pPr>
      <w:r>
        <w:rPr>
          <w:noProof/>
        </w:rPr>
        <w:drawing>
          <wp:anchor distT="0" distB="0" distL="114300" distR="114300" simplePos="0" relativeHeight="251662336" behindDoc="0" locked="0" layoutInCell="1" allowOverlap="1" wp14:anchorId="5CECCD30" wp14:editId="457ECBCC">
            <wp:simplePos x="0" y="0"/>
            <wp:positionH relativeFrom="column">
              <wp:posOffset>3564890</wp:posOffset>
            </wp:positionH>
            <wp:positionV relativeFrom="paragraph">
              <wp:posOffset>540385</wp:posOffset>
            </wp:positionV>
            <wp:extent cx="2449830" cy="2533650"/>
            <wp:effectExtent l="0" t="0" r="7620" b="0"/>
            <wp:wrapSquare wrapText="bothSides"/>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49830" cy="2533650"/>
                    </a:xfrm>
                    <a:prstGeom prst="rect">
                      <a:avLst/>
                    </a:prstGeom>
                    <a:noFill/>
                  </pic:spPr>
                </pic:pic>
              </a:graphicData>
            </a:graphic>
            <wp14:sizeRelH relativeFrom="margin">
              <wp14:pctWidth>0</wp14:pctWidth>
            </wp14:sizeRelH>
            <wp14:sizeRelV relativeFrom="margin">
              <wp14:pctHeight>0</wp14:pctHeight>
            </wp14:sizeRelV>
          </wp:anchor>
        </w:drawing>
      </w:r>
      <w:hyperlink r:id="rId16" w:history="1">
        <w:r w:rsidR="00A43AF8">
          <w:rPr>
            <w:rStyle w:val="Lienhypertexte"/>
          </w:rPr>
          <w:t>Raccorder son habitation au tout-à-l'égout - Ooreka.fr - YouTube</w:t>
        </w:r>
      </w:hyperlink>
    </w:p>
    <w:p w14:paraId="0A4ED393" w14:textId="2B4EB5F6" w:rsidR="00577BC8" w:rsidRPr="003E3CDF" w:rsidRDefault="00577BC8" w:rsidP="00A43AF8">
      <w:pPr>
        <w:pStyle w:val="Paragraphedeliste"/>
        <w:numPr>
          <w:ilvl w:val="0"/>
          <w:numId w:val="2"/>
        </w:numPr>
        <w:rPr>
          <w:u w:val="single"/>
        </w:rPr>
      </w:pPr>
      <w:r w:rsidRPr="003E3CDF">
        <w:rPr>
          <w:u w:val="single"/>
        </w:rPr>
        <w:t>Raccordement aux eaux pluviales</w:t>
      </w:r>
    </w:p>
    <w:p w14:paraId="2AE3CD73" w14:textId="556802D8" w:rsidR="00852AF5" w:rsidRDefault="00852AF5" w:rsidP="00165DA1">
      <w:pPr>
        <w:jc w:val="both"/>
      </w:pPr>
      <w:r>
        <w:t>Ce type de réseaux assure une évacuation des eaux pluviales directement vers le milieu naturel, permettant ainsi de ne pas saturer les réseaux d’eaux usées.</w:t>
      </w:r>
    </w:p>
    <w:p w14:paraId="5087B0EE" w14:textId="191EA0D7" w:rsidR="00852AF5" w:rsidRDefault="00852AF5" w:rsidP="00165DA1">
      <w:pPr>
        <w:jc w:val="both"/>
      </w:pPr>
      <w:r>
        <w:t>La séparation des réseaux permet donc :</w:t>
      </w:r>
    </w:p>
    <w:p w14:paraId="71865589" w14:textId="059AB10F" w:rsidR="00852AF5" w:rsidRDefault="00852AF5" w:rsidP="00165DA1">
      <w:pPr>
        <w:pStyle w:val="Paragraphedeliste"/>
        <w:numPr>
          <w:ilvl w:val="0"/>
          <w:numId w:val="4"/>
        </w:numPr>
        <w:jc w:val="both"/>
      </w:pPr>
      <w:r>
        <w:t>D’empêcher tout déversement d’eaux usées vers le milieu naturel</w:t>
      </w:r>
    </w:p>
    <w:p w14:paraId="01DE55C2" w14:textId="6C5181F0" w:rsidR="00577BC8" w:rsidRDefault="00852AF5" w:rsidP="00165DA1">
      <w:pPr>
        <w:pStyle w:val="Paragraphedeliste"/>
        <w:numPr>
          <w:ilvl w:val="0"/>
          <w:numId w:val="4"/>
        </w:numPr>
        <w:jc w:val="both"/>
      </w:pPr>
      <w:r>
        <w:t>De limiter les volumes d’eaux claires à traiter en station d’épuration et par conséquence d’en améliorer l’efficacité et d’en limiter le coût</w:t>
      </w:r>
    </w:p>
    <w:p w14:paraId="41C4F9BE" w14:textId="389708BD" w:rsidR="00A43AF8" w:rsidRPr="003E3CDF" w:rsidRDefault="009E33FC" w:rsidP="00A43AF8">
      <w:pPr>
        <w:pStyle w:val="Paragraphedeliste"/>
        <w:numPr>
          <w:ilvl w:val="0"/>
          <w:numId w:val="2"/>
        </w:numPr>
        <w:rPr>
          <w:u w:val="single"/>
        </w:rPr>
      </w:pPr>
      <w:r w:rsidRPr="003E3CDF">
        <w:rPr>
          <w:noProof/>
          <w:u w:val="single"/>
        </w:rPr>
        <w:lastRenderedPageBreak/>
        <w:drawing>
          <wp:anchor distT="0" distB="0" distL="114300" distR="114300" simplePos="0" relativeHeight="251663360" behindDoc="0" locked="0" layoutInCell="1" allowOverlap="1" wp14:anchorId="7463B61B" wp14:editId="0A9123A3">
            <wp:simplePos x="0" y="0"/>
            <wp:positionH relativeFrom="column">
              <wp:posOffset>3967480</wp:posOffset>
            </wp:positionH>
            <wp:positionV relativeFrom="paragraph">
              <wp:posOffset>283210</wp:posOffset>
            </wp:positionV>
            <wp:extent cx="2071370" cy="1781175"/>
            <wp:effectExtent l="0" t="0" r="5080" b="9525"/>
            <wp:wrapSquare wrapText="bothSides"/>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071370" cy="1781175"/>
                    </a:xfrm>
                    <a:prstGeom prst="rect">
                      <a:avLst/>
                    </a:prstGeom>
                    <a:noFill/>
                  </pic:spPr>
                </pic:pic>
              </a:graphicData>
            </a:graphic>
            <wp14:sizeRelH relativeFrom="margin">
              <wp14:pctWidth>0</wp14:pctWidth>
            </wp14:sizeRelH>
            <wp14:sizeRelV relativeFrom="margin">
              <wp14:pctHeight>0</wp14:pctHeight>
            </wp14:sizeRelV>
          </wp:anchor>
        </w:drawing>
      </w:r>
      <w:r w:rsidR="000D12E2" w:rsidRPr="003E3CDF">
        <w:rPr>
          <w:u w:val="single"/>
        </w:rPr>
        <w:t>Raccordement</w:t>
      </w:r>
      <w:r w:rsidR="00A43AF8" w:rsidRPr="003E3CDF">
        <w:rPr>
          <w:u w:val="single"/>
        </w:rPr>
        <w:t xml:space="preserve"> au réseau d’électricité</w:t>
      </w:r>
    </w:p>
    <w:p w14:paraId="15834B00" w14:textId="36CEDA3C" w:rsidR="000D12E2" w:rsidRDefault="000D12E2" w:rsidP="00165DA1">
      <w:pPr>
        <w:jc w:val="both"/>
      </w:pPr>
      <w:r>
        <w:t>U</w:t>
      </w:r>
      <w:r w:rsidRPr="000D12E2">
        <w:t xml:space="preserve">ne demande </w:t>
      </w:r>
      <w:r>
        <w:t xml:space="preserve">est faite </w:t>
      </w:r>
      <w:r w:rsidRPr="000D12E2">
        <w:t>à Enedis (ex-ERDF). Il faut préciser la puissance maximale souhaitée</w:t>
      </w:r>
      <w:r>
        <w:t xml:space="preserve"> car</w:t>
      </w:r>
      <w:r w:rsidRPr="000D12E2">
        <w:t xml:space="preserve"> permet de dimensionner </w:t>
      </w:r>
      <w:r>
        <w:t>l’</w:t>
      </w:r>
      <w:r w:rsidRPr="000D12E2">
        <w:t xml:space="preserve">installation. Le coût du raccordement en dépend : plus la puissance est élevée, plus cela vous coûtera cher. La puissance maximale correspond à </w:t>
      </w:r>
      <w:r>
        <w:t xml:space="preserve">la puissance à </w:t>
      </w:r>
      <w:r w:rsidRPr="000D12E2">
        <w:t>souscrire chez un fournisseur</w:t>
      </w:r>
      <w:r>
        <w:t>.</w:t>
      </w:r>
    </w:p>
    <w:p w14:paraId="349A61F4" w14:textId="0AE44F32" w:rsidR="00307AAC" w:rsidRDefault="00307AAC" w:rsidP="00165DA1">
      <w:pPr>
        <w:jc w:val="both"/>
      </w:pPr>
      <w:r>
        <w:t xml:space="preserve">Remarque : </w:t>
      </w:r>
      <w:r w:rsidRPr="00307AAC">
        <w:t>Avant la mise en service de l’installation, le Consuel (le Comité national pour la sécurité des usagers de l’électricité) doit délivrer un certificat de conformité. Le Consuel est automatiquement délivré si l’installation a été effectuée par un technicien certifié.</w:t>
      </w:r>
    </w:p>
    <w:p w14:paraId="73BEE4A3" w14:textId="77777777" w:rsidR="003E3CDF" w:rsidRDefault="003E3CDF" w:rsidP="00165DA1">
      <w:pPr>
        <w:jc w:val="both"/>
      </w:pPr>
    </w:p>
    <w:p w14:paraId="6F7B2C6D" w14:textId="0F2EFE2D" w:rsidR="005F7135" w:rsidRPr="003E3CDF" w:rsidRDefault="005F7135" w:rsidP="005F7135">
      <w:pPr>
        <w:pStyle w:val="Paragraphedeliste"/>
        <w:numPr>
          <w:ilvl w:val="0"/>
          <w:numId w:val="2"/>
        </w:numPr>
        <w:rPr>
          <w:u w:val="single"/>
        </w:rPr>
      </w:pPr>
      <w:r w:rsidRPr="003E3CDF">
        <w:rPr>
          <w:u w:val="single"/>
        </w:rPr>
        <w:t>Raccordement au réseau communication (téléphone ou fibre)</w:t>
      </w:r>
    </w:p>
    <w:p w14:paraId="18D9BEB8" w14:textId="37DFF7E2" w:rsidR="005F7135" w:rsidRDefault="009E33FC" w:rsidP="005F7135">
      <w:r>
        <w:rPr>
          <w:noProof/>
        </w:rPr>
        <w:drawing>
          <wp:anchor distT="0" distB="0" distL="114300" distR="114300" simplePos="0" relativeHeight="251666432" behindDoc="0" locked="0" layoutInCell="1" allowOverlap="1" wp14:anchorId="69E655C2" wp14:editId="48D27F27">
            <wp:simplePos x="0" y="0"/>
            <wp:positionH relativeFrom="column">
              <wp:posOffset>-4445</wp:posOffset>
            </wp:positionH>
            <wp:positionV relativeFrom="paragraph">
              <wp:posOffset>180340</wp:posOffset>
            </wp:positionV>
            <wp:extent cx="2800350" cy="2124075"/>
            <wp:effectExtent l="0" t="0" r="0" b="9525"/>
            <wp:wrapSquare wrapText="bothSides"/>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800350" cy="2124075"/>
                    </a:xfrm>
                    <a:prstGeom prst="rect">
                      <a:avLst/>
                    </a:prstGeom>
                    <a:noFill/>
                  </pic:spPr>
                </pic:pic>
              </a:graphicData>
            </a:graphic>
            <wp14:sizeRelH relativeFrom="margin">
              <wp14:pctWidth>0</wp14:pctWidth>
            </wp14:sizeRelH>
            <wp14:sizeRelV relativeFrom="margin">
              <wp14:pctHeight>0</wp14:pctHeight>
            </wp14:sizeRelV>
          </wp:anchor>
        </w:drawing>
      </w:r>
      <w:r w:rsidR="004D260D">
        <w:t xml:space="preserve">Le lieu de l’habitation est </w:t>
      </w:r>
      <w:r w:rsidR="004D260D" w:rsidRPr="004D260D">
        <w:t>éligible à la fibre, pas d’hésitation branchez-</w:t>
      </w:r>
      <w:r w:rsidR="004D260D">
        <w:t>la.</w:t>
      </w:r>
    </w:p>
    <w:p w14:paraId="1394EEA6" w14:textId="2B53A0ED" w:rsidR="004D260D" w:rsidRDefault="004D260D" w:rsidP="00165DA1">
      <w:pPr>
        <w:jc w:val="both"/>
      </w:pPr>
      <w:r w:rsidRPr="004D260D">
        <w:t xml:space="preserve">Si la fibre n’est pas encore prévue dans </w:t>
      </w:r>
      <w:r>
        <w:t>la</w:t>
      </w:r>
      <w:r w:rsidRPr="004D260D">
        <w:t xml:space="preserve"> commune, </w:t>
      </w:r>
      <w:r>
        <w:t>il faudra</w:t>
      </w:r>
      <w:r w:rsidRPr="004D260D">
        <w:t xml:space="preserve"> alors passer par ADSL</w:t>
      </w:r>
      <w:r>
        <w:t xml:space="preserve"> et</w:t>
      </w:r>
      <w:r w:rsidRPr="004D260D">
        <w:t xml:space="preserve"> le raccordement au réseau de téléphone, </w:t>
      </w:r>
      <w:r>
        <w:t>se rapprocher</w:t>
      </w:r>
      <w:r w:rsidRPr="004D260D">
        <w:t xml:space="preserve"> </w:t>
      </w:r>
      <w:r>
        <w:t>d’un</w:t>
      </w:r>
      <w:r w:rsidRPr="004D260D">
        <w:t xml:space="preserve"> opérateur téléphonique</w:t>
      </w:r>
      <w:r w:rsidR="00267A50">
        <w:t>.</w:t>
      </w:r>
    </w:p>
    <w:p w14:paraId="425177DE" w14:textId="6C8570CA" w:rsidR="00267A50" w:rsidRDefault="00267A50" w:rsidP="00165DA1">
      <w:pPr>
        <w:jc w:val="both"/>
      </w:pPr>
      <w:r>
        <w:t xml:space="preserve">Remarque : </w:t>
      </w:r>
      <w:r w:rsidRPr="00267A50">
        <w:t>Depuis le 15 novembre 2018, on ne peut plus installer une ligne de téléphone fixe. Les nouveaux clients ne sont plus en mesure de demander une ligne analogique pour leur téléphone fixe. Concrètement, il faut désormais passer par un raccordement IP sur fibre optique, support cuivre (ADSL) ou par satellite</w:t>
      </w:r>
      <w:r>
        <w:t>.</w:t>
      </w:r>
    </w:p>
    <w:p w14:paraId="65BE97A7" w14:textId="5B5E7813" w:rsidR="00B24BA0" w:rsidRPr="003E3CDF" w:rsidRDefault="00B24BA0" w:rsidP="00B24BA0">
      <w:pPr>
        <w:pStyle w:val="Paragraphedeliste"/>
        <w:numPr>
          <w:ilvl w:val="0"/>
          <w:numId w:val="2"/>
        </w:numPr>
        <w:rPr>
          <w:u w:val="single"/>
        </w:rPr>
      </w:pPr>
      <w:r w:rsidRPr="003E3CDF">
        <w:rPr>
          <w:u w:val="single"/>
        </w:rPr>
        <w:t>Raccordement au gaz de ville</w:t>
      </w:r>
    </w:p>
    <w:p w14:paraId="53D3332C" w14:textId="77777777" w:rsidR="00911966" w:rsidRDefault="00B24BA0" w:rsidP="00165DA1">
      <w:pPr>
        <w:jc w:val="both"/>
      </w:pPr>
      <w:r w:rsidRPr="00B24BA0">
        <w:t xml:space="preserve">Se raccorder au gaz n'est plus possible ! </w:t>
      </w:r>
      <w:r>
        <w:t xml:space="preserve">En effet </w:t>
      </w:r>
      <w:r w:rsidRPr="00B24BA0">
        <w:t>avec la Réglementation environnementale 2020</w:t>
      </w:r>
      <w:r>
        <w:t xml:space="preserve"> (RE2020)</w:t>
      </w:r>
      <w:r w:rsidRPr="00B24BA0">
        <w:t>, il n'est plus possible de s'y raccorder</w:t>
      </w:r>
      <w:r>
        <w:t>.</w:t>
      </w:r>
    </w:p>
    <w:p w14:paraId="13C0D598" w14:textId="084FF97D" w:rsidR="006F4857" w:rsidRPr="00591106" w:rsidRDefault="00165DA1" w:rsidP="00165DA1">
      <w:pPr>
        <w:jc w:val="both"/>
      </w:pPr>
      <w:r>
        <w:rPr>
          <w:noProof/>
        </w:rPr>
        <w:drawing>
          <wp:anchor distT="0" distB="0" distL="114300" distR="114300" simplePos="0" relativeHeight="251667456" behindDoc="0" locked="0" layoutInCell="1" allowOverlap="1" wp14:anchorId="755321A9" wp14:editId="76F19F16">
            <wp:simplePos x="0" y="0"/>
            <wp:positionH relativeFrom="margin">
              <wp:align>center</wp:align>
            </wp:positionH>
            <wp:positionV relativeFrom="paragraph">
              <wp:posOffset>753745</wp:posOffset>
            </wp:positionV>
            <wp:extent cx="2181225" cy="1942806"/>
            <wp:effectExtent l="0" t="0" r="0" b="635"/>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81225" cy="1942806"/>
                    </a:xfrm>
                    <a:prstGeom prst="rect">
                      <a:avLst/>
                    </a:prstGeom>
                    <a:noFill/>
                  </pic:spPr>
                </pic:pic>
              </a:graphicData>
            </a:graphic>
            <wp14:sizeRelH relativeFrom="margin">
              <wp14:pctWidth>0</wp14:pctWidth>
            </wp14:sizeRelH>
            <wp14:sizeRelV relativeFrom="margin">
              <wp14:pctHeight>0</wp14:pctHeight>
            </wp14:sizeRelV>
          </wp:anchor>
        </w:drawing>
      </w:r>
      <w:r w:rsidR="00B24BA0" w:rsidRPr="00B24BA0">
        <w:t>A de très rares exceptions, le raccordement ne sera accepté que si le permis de construire de la maison a été déposé avant le 31 décembre 2023 dans le cadre d'un lotissement desservi par le gaz. Mais à partir de 2024, ce ne sera plus possible !</w:t>
      </w:r>
    </w:p>
    <w:sectPr w:rsidR="006F4857" w:rsidRPr="00591106" w:rsidSect="009E33FC">
      <w:footerReference w:type="default" r:id="rId20"/>
      <w:pgSz w:w="11906" w:h="16838"/>
      <w:pgMar w:top="993"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8873B1" w14:textId="77777777" w:rsidR="00B64049" w:rsidRDefault="00B64049" w:rsidP="009E33FC">
      <w:pPr>
        <w:spacing w:after="0" w:line="240" w:lineRule="auto"/>
      </w:pPr>
      <w:r>
        <w:separator/>
      </w:r>
    </w:p>
  </w:endnote>
  <w:endnote w:type="continuationSeparator" w:id="0">
    <w:p w14:paraId="4041E668" w14:textId="77777777" w:rsidR="00B64049" w:rsidRDefault="00B64049" w:rsidP="009E33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ato">
    <w:altName w:val="Lato"/>
    <w:charset w:val="00"/>
    <w:family w:val="swiss"/>
    <w:pitch w:val="variable"/>
    <w:sig w:usb0="E10002FF" w:usb1="5000ECF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17224085"/>
      <w:docPartObj>
        <w:docPartGallery w:val="Page Numbers (Bottom of Page)"/>
        <w:docPartUnique/>
      </w:docPartObj>
    </w:sdtPr>
    <w:sdtEndPr/>
    <w:sdtContent>
      <w:p w14:paraId="32D51A91" w14:textId="14DCB172" w:rsidR="009E33FC" w:rsidRDefault="009E33FC">
        <w:pPr>
          <w:pStyle w:val="Pieddepage"/>
          <w:jc w:val="center"/>
        </w:pPr>
        <w:r>
          <w:fldChar w:fldCharType="begin"/>
        </w:r>
        <w:r>
          <w:instrText>PAGE   \* MERGEFORMAT</w:instrText>
        </w:r>
        <w:r>
          <w:fldChar w:fldCharType="separate"/>
        </w:r>
        <w:r>
          <w:t>2</w:t>
        </w:r>
        <w:r>
          <w:fldChar w:fldCharType="end"/>
        </w:r>
      </w:p>
    </w:sdtContent>
  </w:sdt>
  <w:p w14:paraId="446CFFAF" w14:textId="77777777" w:rsidR="009E33FC" w:rsidRDefault="009E33FC">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BC7718" w14:textId="77777777" w:rsidR="00B64049" w:rsidRDefault="00B64049" w:rsidP="009E33FC">
      <w:pPr>
        <w:spacing w:after="0" w:line="240" w:lineRule="auto"/>
      </w:pPr>
      <w:r>
        <w:separator/>
      </w:r>
    </w:p>
  </w:footnote>
  <w:footnote w:type="continuationSeparator" w:id="0">
    <w:p w14:paraId="208A6BD3" w14:textId="77777777" w:rsidR="00B64049" w:rsidRDefault="00B64049" w:rsidP="009E33F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644357"/>
    <w:multiLevelType w:val="hybridMultilevel"/>
    <w:tmpl w:val="55088A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46D34BD5"/>
    <w:multiLevelType w:val="hybridMultilevel"/>
    <w:tmpl w:val="FCC000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7CC27458"/>
    <w:multiLevelType w:val="hybridMultilevel"/>
    <w:tmpl w:val="5E101B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7F4A0964"/>
    <w:multiLevelType w:val="hybridMultilevel"/>
    <w:tmpl w:val="C4E63EE4"/>
    <w:lvl w:ilvl="0" w:tplc="15A24E5E">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432554633">
    <w:abstractNumId w:val="1"/>
  </w:num>
  <w:num w:numId="2" w16cid:durableId="345325281">
    <w:abstractNumId w:val="3"/>
  </w:num>
  <w:num w:numId="3" w16cid:durableId="998387053">
    <w:abstractNumId w:val="2"/>
  </w:num>
  <w:num w:numId="4" w16cid:durableId="60125577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1106"/>
    <w:rsid w:val="0007198D"/>
    <w:rsid w:val="000D12E2"/>
    <w:rsid w:val="00165DA1"/>
    <w:rsid w:val="001D4F48"/>
    <w:rsid w:val="00267A50"/>
    <w:rsid w:val="002E1894"/>
    <w:rsid w:val="00307AAC"/>
    <w:rsid w:val="003E3CDF"/>
    <w:rsid w:val="00432C46"/>
    <w:rsid w:val="004B4781"/>
    <w:rsid w:val="004D260D"/>
    <w:rsid w:val="00534378"/>
    <w:rsid w:val="00535D7F"/>
    <w:rsid w:val="00577BC8"/>
    <w:rsid w:val="00591106"/>
    <w:rsid w:val="005A1543"/>
    <w:rsid w:val="005C4FB2"/>
    <w:rsid w:val="005F7135"/>
    <w:rsid w:val="006B56A6"/>
    <w:rsid w:val="006C3EA9"/>
    <w:rsid w:val="006F4857"/>
    <w:rsid w:val="007A5AFA"/>
    <w:rsid w:val="00852AF5"/>
    <w:rsid w:val="00911966"/>
    <w:rsid w:val="009C115F"/>
    <w:rsid w:val="009E33FC"/>
    <w:rsid w:val="00A43AF8"/>
    <w:rsid w:val="00B24BA0"/>
    <w:rsid w:val="00B25E78"/>
    <w:rsid w:val="00B64049"/>
    <w:rsid w:val="00B64334"/>
    <w:rsid w:val="00B95329"/>
    <w:rsid w:val="00C01A80"/>
    <w:rsid w:val="00C3784D"/>
    <w:rsid w:val="00D422D3"/>
    <w:rsid w:val="00D45AF8"/>
    <w:rsid w:val="00D75F5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E02C9C"/>
  <w15:chartTrackingRefBased/>
  <w15:docId w15:val="{BD50B5AC-105E-40CD-9453-9390260DBD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B56A6"/>
    <w:pPr>
      <w:ind w:left="720"/>
      <w:contextualSpacing/>
    </w:pPr>
  </w:style>
  <w:style w:type="character" w:styleId="Lienhypertexte">
    <w:name w:val="Hyperlink"/>
    <w:basedOn w:val="Policepardfaut"/>
    <w:uiPriority w:val="99"/>
    <w:semiHidden/>
    <w:unhideWhenUsed/>
    <w:rsid w:val="00A43AF8"/>
    <w:rPr>
      <w:color w:val="0000FF"/>
      <w:u w:val="single"/>
    </w:rPr>
  </w:style>
  <w:style w:type="character" w:styleId="Lienhypertextesuivivisit">
    <w:name w:val="FollowedHyperlink"/>
    <w:basedOn w:val="Policepardfaut"/>
    <w:uiPriority w:val="99"/>
    <w:semiHidden/>
    <w:unhideWhenUsed/>
    <w:rsid w:val="00A43AF8"/>
    <w:rPr>
      <w:color w:val="954F72" w:themeColor="followedHyperlink"/>
      <w:u w:val="single"/>
    </w:rPr>
  </w:style>
  <w:style w:type="paragraph" w:styleId="En-tte">
    <w:name w:val="header"/>
    <w:basedOn w:val="Normal"/>
    <w:link w:val="En-tteCar"/>
    <w:uiPriority w:val="99"/>
    <w:unhideWhenUsed/>
    <w:rsid w:val="009E33FC"/>
    <w:pPr>
      <w:tabs>
        <w:tab w:val="center" w:pos="4536"/>
        <w:tab w:val="right" w:pos="9072"/>
      </w:tabs>
      <w:spacing w:after="0" w:line="240" w:lineRule="auto"/>
    </w:pPr>
  </w:style>
  <w:style w:type="character" w:customStyle="1" w:styleId="En-tteCar">
    <w:name w:val="En-tête Car"/>
    <w:basedOn w:val="Policepardfaut"/>
    <w:link w:val="En-tte"/>
    <w:uiPriority w:val="99"/>
    <w:rsid w:val="009E33FC"/>
  </w:style>
  <w:style w:type="paragraph" w:styleId="Pieddepage">
    <w:name w:val="footer"/>
    <w:basedOn w:val="Normal"/>
    <w:link w:val="PieddepageCar"/>
    <w:uiPriority w:val="99"/>
    <w:unhideWhenUsed/>
    <w:rsid w:val="009E33F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E33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hyperlink" Target="https://www.youtube.com/watch?v=Ox4dIO9iU9s" TargetMode="External"/><Relationship Id="rId18" Type="http://schemas.openxmlformats.org/officeDocument/2006/relationships/image" Target="media/image9.pn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8.jpeg"/><Relationship Id="rId2" Type="http://schemas.openxmlformats.org/officeDocument/2006/relationships/styles" Target="styles.xml"/><Relationship Id="rId16" Type="http://schemas.openxmlformats.org/officeDocument/2006/relationships/hyperlink" Target="https://www.youtube.com/watch?v=pTyGbTF_98E"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7.png"/><Relationship Id="rId10" Type="http://schemas.openxmlformats.org/officeDocument/2006/relationships/image" Target="media/image3.png"/><Relationship Id="rId19" Type="http://schemas.openxmlformats.org/officeDocument/2006/relationships/image" Target="media/image10.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160</TotalTime>
  <Pages>3</Pages>
  <Words>634</Words>
  <Characters>3492</Characters>
  <Application>Microsoft Office Word</Application>
  <DocSecurity>0</DocSecurity>
  <Lines>29</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olivier Lemaitre</dc:creator>
  <cp:keywords/>
  <dc:description/>
  <cp:lastModifiedBy> </cp:lastModifiedBy>
  <cp:revision>22</cp:revision>
  <dcterms:created xsi:type="dcterms:W3CDTF">2022-07-04T11:54:00Z</dcterms:created>
  <dcterms:modified xsi:type="dcterms:W3CDTF">2022-07-05T12:44:00Z</dcterms:modified>
</cp:coreProperties>
</file>