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10D1DA" w14:textId="0C451EFD" w:rsidR="00AD486E" w:rsidRPr="008D4795" w:rsidRDefault="004C6CCA" w:rsidP="008D4795">
      <w:pPr>
        <w:pBdr>
          <w:top w:val="single" w:sz="4" w:space="1" w:color="auto"/>
          <w:left w:val="single" w:sz="4" w:space="4" w:color="auto"/>
          <w:bottom w:val="single" w:sz="4" w:space="1" w:color="auto"/>
          <w:right w:val="single" w:sz="4" w:space="4" w:color="auto"/>
        </w:pBdr>
        <w:ind w:right="56"/>
        <w:jc w:val="center"/>
        <w:rPr>
          <w:rFonts w:ascii="Arial" w:hAnsi="Arial" w:cs="Arial"/>
          <w:b/>
        </w:rPr>
      </w:pPr>
      <w:r>
        <w:rPr>
          <w:rFonts w:ascii="Arial" w:hAnsi="Arial" w:cs="Arial"/>
          <w:b/>
        </w:rPr>
        <w:t>Ombrière de parking CARARRA</w:t>
      </w:r>
      <w:r w:rsidR="00635660">
        <w:rPr>
          <w:rFonts w:ascii="Arial" w:hAnsi="Arial" w:cs="Arial"/>
          <w:b/>
        </w:rPr>
        <w:t xml:space="preserve">   </w:t>
      </w:r>
      <w:r w:rsidR="00635660" w:rsidRPr="00635660">
        <w:rPr>
          <w:rFonts w:ascii="Arial" w:hAnsi="Arial" w:cs="Arial"/>
          <w:b/>
          <w:color w:val="FF0000"/>
        </w:rPr>
        <w:t>CORRIGE</w:t>
      </w:r>
      <w:r w:rsidR="008D4795" w:rsidRPr="008D4795">
        <w:rPr>
          <w:rFonts w:ascii="Arial" w:hAnsi="Arial" w:cs="Arial"/>
          <w:b/>
        </w:rPr>
        <w:tab/>
      </w:r>
      <w:r w:rsidR="008D4795" w:rsidRPr="008D4795">
        <w:rPr>
          <w:rFonts w:ascii="Arial" w:hAnsi="Arial" w:cs="Arial"/>
          <w:b/>
        </w:rPr>
        <w:tab/>
      </w:r>
      <w:r w:rsidR="00F2743B">
        <w:rPr>
          <w:rFonts w:ascii="Arial" w:hAnsi="Arial" w:cs="Arial"/>
          <w:b/>
        </w:rPr>
        <w:t>1</w:t>
      </w:r>
      <w:r>
        <w:rPr>
          <w:rFonts w:ascii="Arial" w:hAnsi="Arial" w:cs="Arial"/>
          <w:b/>
        </w:rPr>
        <w:t>CCST</w:t>
      </w:r>
    </w:p>
    <w:p w14:paraId="2032EFE7" w14:textId="2727060F" w:rsidR="00EC1692" w:rsidRPr="00EC1692" w:rsidRDefault="00EC1692" w:rsidP="00EC1692">
      <w:pPr>
        <w:spacing w:after="0"/>
        <w:rPr>
          <w:color w:val="FF0000"/>
        </w:rPr>
      </w:pPr>
      <w:r w:rsidRPr="00EC1692">
        <w:rPr>
          <w:rStyle w:val="fontstyle21"/>
          <w:color w:val="FF0000"/>
        </w:rPr>
        <w:t>Créer une fiche-type de chiffrage d’installation d’une ombrière de parking, en mettant en évidence toutes les étapes. Puis vérifier que cet outil permet de déterminer la production d’énergie du parking couvert du supermarché de l’exemple présenté en annexe.</w:t>
      </w:r>
    </w:p>
    <w:p w14:paraId="3298DEFB" w14:textId="77777777" w:rsidR="00EC1692" w:rsidRDefault="00EC1692" w:rsidP="00EC1692">
      <w:pPr>
        <w:spacing w:after="0"/>
      </w:pPr>
    </w:p>
    <w:p w14:paraId="5D2A3819" w14:textId="1C887EE7" w:rsidR="00EC1692" w:rsidRPr="00B479DA" w:rsidRDefault="00EC1692" w:rsidP="00EC1692">
      <w:pPr>
        <w:pStyle w:val="Titre4"/>
        <w:rPr>
          <w:rFonts w:asciiTheme="minorHAnsi" w:eastAsiaTheme="minorHAnsi" w:hAnsiTheme="minorHAnsi" w:cstheme="minorBidi"/>
          <w:b w:val="0"/>
          <w:bCs w:val="0"/>
          <w:sz w:val="22"/>
          <w:szCs w:val="22"/>
          <w:lang w:eastAsia="en-US"/>
        </w:rPr>
      </w:pPr>
      <w:r w:rsidRPr="00B479DA">
        <w:rPr>
          <w:color w:val="0070C0"/>
        </w:rPr>
        <w:t>Exemple de fiche de chiffrage</w:t>
      </w:r>
    </w:p>
    <w:tbl>
      <w:tblPr>
        <w:tblStyle w:val="TableGrid"/>
        <w:tblW w:w="10317" w:type="dxa"/>
        <w:tblInd w:w="6" w:type="dxa"/>
        <w:tblCellMar>
          <w:top w:w="5" w:type="dxa"/>
          <w:left w:w="106" w:type="dxa"/>
          <w:right w:w="100" w:type="dxa"/>
        </w:tblCellMar>
        <w:tblLook w:val="04A0" w:firstRow="1" w:lastRow="0" w:firstColumn="1" w:lastColumn="0" w:noHBand="0" w:noVBand="1"/>
      </w:tblPr>
      <w:tblGrid>
        <w:gridCol w:w="4920"/>
        <w:gridCol w:w="2835"/>
        <w:gridCol w:w="2562"/>
      </w:tblGrid>
      <w:tr w:rsidR="00EC1692" w14:paraId="7DCDF4C5" w14:textId="77777777" w:rsidTr="00B16DA8">
        <w:trPr>
          <w:trHeight w:val="768"/>
        </w:trPr>
        <w:tc>
          <w:tcPr>
            <w:tcW w:w="4920" w:type="dxa"/>
            <w:tcBorders>
              <w:top w:val="single" w:sz="4" w:space="0" w:color="000000"/>
              <w:left w:val="single" w:sz="4" w:space="0" w:color="000000"/>
              <w:bottom w:val="single" w:sz="4" w:space="0" w:color="000000"/>
              <w:right w:val="single" w:sz="4" w:space="0" w:color="000000"/>
            </w:tcBorders>
            <w:shd w:val="clear" w:color="auto" w:fill="D0CECE"/>
            <w:vAlign w:val="center"/>
          </w:tcPr>
          <w:p w14:paraId="33143EE7" w14:textId="172B5011" w:rsidR="00EC1692" w:rsidRDefault="00EC1692" w:rsidP="00EC1692">
            <w:pPr>
              <w:jc w:val="center"/>
            </w:pPr>
            <w:r>
              <w:rPr>
                <w:rFonts w:ascii="Arial" w:eastAsia="Arial" w:hAnsi="Arial" w:cs="Arial"/>
                <w:b/>
              </w:rPr>
              <w:t>Chiffrage dimensionnel</w:t>
            </w:r>
          </w:p>
        </w:tc>
        <w:tc>
          <w:tcPr>
            <w:tcW w:w="2835" w:type="dxa"/>
            <w:tcBorders>
              <w:top w:val="single" w:sz="4" w:space="0" w:color="000000"/>
              <w:left w:val="single" w:sz="4" w:space="0" w:color="000000"/>
              <w:bottom w:val="single" w:sz="4" w:space="0" w:color="000000"/>
              <w:right w:val="single" w:sz="4" w:space="0" w:color="000000"/>
            </w:tcBorders>
            <w:shd w:val="clear" w:color="auto" w:fill="D0CECE"/>
            <w:vAlign w:val="center"/>
          </w:tcPr>
          <w:p w14:paraId="2ABDEA34" w14:textId="78094865" w:rsidR="00EC1692" w:rsidRPr="00447970" w:rsidRDefault="00EC1692" w:rsidP="00EC1692">
            <w:pPr>
              <w:ind w:left="1"/>
              <w:jc w:val="center"/>
              <w:rPr>
                <w:b/>
                <w:bCs/>
              </w:rPr>
            </w:pPr>
            <w:r w:rsidRPr="00447970">
              <w:rPr>
                <w:rFonts w:ascii="Arial" w:eastAsia="Arial" w:hAnsi="Arial" w:cs="Arial"/>
                <w:b/>
                <w:bCs/>
              </w:rPr>
              <w:t>Calculs</w:t>
            </w:r>
          </w:p>
        </w:tc>
        <w:tc>
          <w:tcPr>
            <w:tcW w:w="2562" w:type="dxa"/>
            <w:tcBorders>
              <w:top w:val="single" w:sz="4" w:space="0" w:color="000000"/>
              <w:left w:val="single" w:sz="4" w:space="0" w:color="000000"/>
              <w:bottom w:val="single" w:sz="4" w:space="0" w:color="000000"/>
              <w:right w:val="single" w:sz="4" w:space="0" w:color="000000"/>
            </w:tcBorders>
            <w:shd w:val="clear" w:color="auto" w:fill="D0CECE"/>
          </w:tcPr>
          <w:p w14:paraId="7C3AFB77" w14:textId="19C08A3F" w:rsidR="00EC1692" w:rsidRPr="00447970" w:rsidRDefault="00EC1692" w:rsidP="00447970">
            <w:pPr>
              <w:ind w:left="1"/>
              <w:jc w:val="center"/>
              <w:rPr>
                <w:b/>
                <w:bCs/>
              </w:rPr>
            </w:pPr>
            <w:r w:rsidRPr="00447970">
              <w:rPr>
                <w:rFonts w:ascii="Arial" w:eastAsia="Arial" w:hAnsi="Arial" w:cs="Arial"/>
                <w:b/>
                <w:bCs/>
              </w:rPr>
              <w:t>Vérification exemple du point de vente de Narbonne</w:t>
            </w:r>
          </w:p>
        </w:tc>
      </w:tr>
      <w:tr w:rsidR="00EC1692" w14:paraId="723DCC7E" w14:textId="77777777" w:rsidTr="00B16DA8">
        <w:trPr>
          <w:trHeight w:val="416"/>
        </w:trPr>
        <w:tc>
          <w:tcPr>
            <w:tcW w:w="4920" w:type="dxa"/>
            <w:tcBorders>
              <w:top w:val="single" w:sz="4" w:space="0" w:color="000000"/>
              <w:left w:val="single" w:sz="4" w:space="0" w:color="000000"/>
              <w:bottom w:val="single" w:sz="4" w:space="0" w:color="000000"/>
              <w:right w:val="single" w:sz="4" w:space="0" w:color="000000"/>
            </w:tcBorders>
          </w:tcPr>
          <w:p w14:paraId="6134232C" w14:textId="3DCDC726" w:rsidR="00EC1692" w:rsidRDefault="00EC1692" w:rsidP="00EC66B6">
            <w:r>
              <w:rPr>
                <w:rFonts w:ascii="Arial" w:eastAsia="Arial" w:hAnsi="Arial" w:cs="Arial"/>
              </w:rPr>
              <w:t>Détermination de la surface au sol :</w:t>
            </w:r>
          </w:p>
        </w:tc>
        <w:tc>
          <w:tcPr>
            <w:tcW w:w="2835" w:type="dxa"/>
            <w:tcBorders>
              <w:top w:val="single" w:sz="4" w:space="0" w:color="000000"/>
              <w:left w:val="single" w:sz="4" w:space="0" w:color="000000"/>
              <w:bottom w:val="single" w:sz="4" w:space="0" w:color="000000"/>
              <w:right w:val="single" w:sz="4" w:space="0" w:color="000000"/>
            </w:tcBorders>
          </w:tcPr>
          <w:p w14:paraId="2FE07BAA" w14:textId="77777777" w:rsidR="001C2C57" w:rsidRDefault="00EC1692" w:rsidP="00EC66B6">
            <w:pPr>
              <w:ind w:left="1"/>
              <w:rPr>
                <w:rFonts w:ascii="Arial" w:eastAsia="Arial" w:hAnsi="Arial" w:cs="Arial"/>
              </w:rPr>
            </w:pPr>
            <w:r>
              <w:rPr>
                <w:rFonts w:ascii="Arial" w:eastAsia="Arial" w:hAnsi="Arial" w:cs="Arial"/>
              </w:rPr>
              <w:t>2 x 16 x (2,5 x 5)</w:t>
            </w:r>
          </w:p>
          <w:p w14:paraId="283647B2" w14:textId="4A32672E" w:rsidR="00EC1692" w:rsidRDefault="001C2C57" w:rsidP="00EC66B6">
            <w:pPr>
              <w:ind w:left="1"/>
            </w:pPr>
            <w:r w:rsidRPr="001C2C57">
              <w:rPr>
                <w:rFonts w:ascii="Arial" w:eastAsia="Arial" w:hAnsi="Arial" w:cs="Arial"/>
                <w:color w:val="0070C0"/>
              </w:rPr>
              <w:t>Annexe 6</w:t>
            </w:r>
            <w:r w:rsidR="00EC1692">
              <w:rPr>
                <w:rFonts w:ascii="Arial" w:eastAsia="Arial" w:hAnsi="Arial" w:cs="Arial"/>
              </w:rPr>
              <w:t xml:space="preserve"> </w:t>
            </w:r>
          </w:p>
        </w:tc>
        <w:tc>
          <w:tcPr>
            <w:tcW w:w="2562" w:type="dxa"/>
            <w:tcBorders>
              <w:top w:val="single" w:sz="4" w:space="0" w:color="000000"/>
              <w:left w:val="single" w:sz="4" w:space="0" w:color="000000"/>
              <w:bottom w:val="single" w:sz="4" w:space="0" w:color="000000"/>
              <w:right w:val="single" w:sz="4" w:space="0" w:color="000000"/>
            </w:tcBorders>
          </w:tcPr>
          <w:p w14:paraId="4569430B" w14:textId="77777777" w:rsidR="00EC1692" w:rsidRDefault="00EC1692" w:rsidP="00EC66B6">
            <w:pPr>
              <w:ind w:left="1"/>
            </w:pPr>
            <w:r>
              <w:rPr>
                <w:rFonts w:ascii="Arial" w:eastAsia="Arial" w:hAnsi="Arial" w:cs="Arial"/>
              </w:rPr>
              <w:t xml:space="preserve">Ssol = 400 m² </w:t>
            </w:r>
          </w:p>
        </w:tc>
      </w:tr>
      <w:tr w:rsidR="00EC1692" w14:paraId="5E694DD4" w14:textId="77777777" w:rsidTr="00B16DA8">
        <w:trPr>
          <w:trHeight w:val="768"/>
        </w:trPr>
        <w:tc>
          <w:tcPr>
            <w:tcW w:w="4920" w:type="dxa"/>
            <w:tcBorders>
              <w:top w:val="single" w:sz="4" w:space="0" w:color="000000"/>
              <w:left w:val="single" w:sz="4" w:space="0" w:color="000000"/>
              <w:bottom w:val="single" w:sz="4" w:space="0" w:color="000000"/>
              <w:right w:val="single" w:sz="4" w:space="0" w:color="000000"/>
            </w:tcBorders>
            <w:vAlign w:val="center"/>
          </w:tcPr>
          <w:p w14:paraId="47DAF343" w14:textId="77777777" w:rsidR="00EC1692" w:rsidRDefault="00EC1692" w:rsidP="00EC66B6">
            <w:r>
              <w:rPr>
                <w:rFonts w:ascii="Arial" w:eastAsia="Arial" w:hAnsi="Arial" w:cs="Arial"/>
              </w:rPr>
              <w:t xml:space="preserve">Pour optimiser l’exposition solaire, les panneaux sont inclinés de 30°.  </w:t>
            </w:r>
          </w:p>
        </w:tc>
        <w:tc>
          <w:tcPr>
            <w:tcW w:w="2835" w:type="dxa"/>
            <w:tcBorders>
              <w:top w:val="single" w:sz="4" w:space="0" w:color="000000"/>
              <w:left w:val="single" w:sz="4" w:space="0" w:color="000000"/>
              <w:bottom w:val="single" w:sz="4" w:space="0" w:color="000000"/>
              <w:right w:val="single" w:sz="4" w:space="0" w:color="000000"/>
            </w:tcBorders>
          </w:tcPr>
          <w:p w14:paraId="347861CD" w14:textId="65B24F6D" w:rsidR="00EC1692" w:rsidRDefault="00EC1692" w:rsidP="00EC66B6">
            <w:pPr>
              <w:ind w:left="1"/>
            </w:pPr>
            <w:r>
              <w:rPr>
                <w:rFonts w:ascii="Arial" w:eastAsia="Arial" w:hAnsi="Arial" w:cs="Arial"/>
              </w:rPr>
              <w:t>Sinclinée = Ssol/Cos 30°</w:t>
            </w:r>
          </w:p>
          <w:p w14:paraId="1A37BFD4" w14:textId="77777777" w:rsidR="001C2C57" w:rsidRDefault="00EC1692" w:rsidP="00EC66B6">
            <w:pPr>
              <w:ind w:left="1"/>
              <w:rPr>
                <w:rFonts w:ascii="Arial" w:eastAsia="Arial" w:hAnsi="Arial" w:cs="Arial"/>
              </w:rPr>
            </w:pPr>
            <w:r>
              <w:rPr>
                <w:rFonts w:ascii="Arial" w:eastAsia="Arial" w:hAnsi="Arial" w:cs="Arial"/>
              </w:rPr>
              <w:t>Ou 2*Ssol /1,735</w:t>
            </w:r>
          </w:p>
          <w:p w14:paraId="094CB47E" w14:textId="3BDFD8F1" w:rsidR="00EC1692" w:rsidRDefault="001C2C57" w:rsidP="00EC66B6">
            <w:pPr>
              <w:ind w:left="1"/>
            </w:pPr>
            <w:r>
              <w:rPr>
                <w:rFonts w:ascii="Arial" w:eastAsia="Arial" w:hAnsi="Arial" w:cs="Arial"/>
                <w:color w:val="0070C0"/>
              </w:rPr>
              <w:t>Voir a</w:t>
            </w:r>
            <w:r w:rsidRPr="001C2C57">
              <w:rPr>
                <w:rFonts w:ascii="Arial" w:eastAsia="Arial" w:hAnsi="Arial" w:cs="Arial"/>
                <w:color w:val="0070C0"/>
              </w:rPr>
              <w:t>nnexe 6</w:t>
            </w:r>
          </w:p>
        </w:tc>
        <w:tc>
          <w:tcPr>
            <w:tcW w:w="2562" w:type="dxa"/>
            <w:tcBorders>
              <w:top w:val="single" w:sz="4" w:space="0" w:color="000000"/>
              <w:left w:val="single" w:sz="4" w:space="0" w:color="000000"/>
              <w:bottom w:val="single" w:sz="4" w:space="0" w:color="000000"/>
              <w:right w:val="single" w:sz="4" w:space="0" w:color="000000"/>
            </w:tcBorders>
            <w:vAlign w:val="center"/>
          </w:tcPr>
          <w:p w14:paraId="5EB4F008" w14:textId="77777777" w:rsidR="00EC1692" w:rsidRDefault="00EC1692" w:rsidP="00EC66B6">
            <w:pPr>
              <w:ind w:left="1"/>
            </w:pPr>
            <w:r>
              <w:rPr>
                <w:rFonts w:ascii="Arial" w:eastAsia="Arial" w:hAnsi="Arial" w:cs="Arial"/>
              </w:rPr>
              <w:t xml:space="preserve">Sinc = 461 m² </w:t>
            </w:r>
          </w:p>
        </w:tc>
      </w:tr>
      <w:tr w:rsidR="00EC1692" w14:paraId="524F8FC3" w14:textId="77777777" w:rsidTr="00B16DA8">
        <w:trPr>
          <w:trHeight w:val="649"/>
        </w:trPr>
        <w:tc>
          <w:tcPr>
            <w:tcW w:w="4920" w:type="dxa"/>
            <w:tcBorders>
              <w:top w:val="single" w:sz="4" w:space="0" w:color="000000"/>
              <w:left w:val="single" w:sz="4" w:space="0" w:color="000000"/>
              <w:bottom w:val="single" w:sz="4" w:space="0" w:color="000000"/>
              <w:right w:val="single" w:sz="4" w:space="0" w:color="000000"/>
            </w:tcBorders>
          </w:tcPr>
          <w:p w14:paraId="08DB9F93" w14:textId="77777777" w:rsidR="00EC1692" w:rsidRDefault="00EC1692" w:rsidP="00EC66B6">
            <w:r>
              <w:rPr>
                <w:rFonts w:ascii="Arial" w:eastAsia="Arial" w:hAnsi="Arial" w:cs="Arial"/>
              </w:rPr>
              <w:t xml:space="preserve">Quantité de panneaux que peut contenir l’ombrière. </w:t>
            </w:r>
            <w:r>
              <w:rPr>
                <w:rFonts w:ascii="Arial" w:eastAsia="Arial" w:hAnsi="Arial" w:cs="Arial"/>
                <w:color w:val="FF0000"/>
              </w:rPr>
              <w:t>(1)</w:t>
            </w:r>
            <w:r>
              <w:rPr>
                <w:rFonts w:ascii="Arial" w:eastAsia="Arial" w:hAnsi="Arial" w:cs="Arial"/>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2C5DF14C" w14:textId="77777777" w:rsidR="00EC1692" w:rsidRDefault="00EC1692" w:rsidP="00EC66B6">
            <w:pPr>
              <w:ind w:left="1"/>
              <w:rPr>
                <w:rFonts w:ascii="Arial" w:eastAsia="Arial" w:hAnsi="Arial" w:cs="Arial"/>
              </w:rPr>
            </w:pPr>
            <w:r>
              <w:rPr>
                <w:rFonts w:ascii="Arial" w:eastAsia="Arial" w:hAnsi="Arial" w:cs="Arial"/>
              </w:rPr>
              <w:t xml:space="preserve">Spanneau = L x l = 1,68*0,99= 1,67m² </w:t>
            </w:r>
          </w:p>
          <w:p w14:paraId="6C8590E8" w14:textId="31CD3DAA" w:rsidR="001C2C57" w:rsidRDefault="001C2C57" w:rsidP="00EC66B6">
            <w:pPr>
              <w:ind w:left="1"/>
            </w:pPr>
            <w:r w:rsidRPr="001C2C57">
              <w:rPr>
                <w:rFonts w:ascii="Arial" w:eastAsia="Arial" w:hAnsi="Arial" w:cs="Arial"/>
                <w:color w:val="0070C0"/>
              </w:rPr>
              <w:t xml:space="preserve">Annexe </w:t>
            </w:r>
            <w:r>
              <w:rPr>
                <w:rFonts w:ascii="Arial" w:eastAsia="Arial" w:hAnsi="Arial" w:cs="Arial"/>
                <w:color w:val="0070C0"/>
              </w:rPr>
              <w:t>3</w:t>
            </w:r>
          </w:p>
        </w:tc>
        <w:tc>
          <w:tcPr>
            <w:tcW w:w="2562" w:type="dxa"/>
            <w:tcBorders>
              <w:top w:val="single" w:sz="4" w:space="0" w:color="000000"/>
              <w:left w:val="single" w:sz="4" w:space="0" w:color="000000"/>
              <w:bottom w:val="single" w:sz="4" w:space="0" w:color="000000"/>
              <w:right w:val="single" w:sz="4" w:space="0" w:color="000000"/>
            </w:tcBorders>
          </w:tcPr>
          <w:p w14:paraId="5B15118F" w14:textId="77777777" w:rsidR="00EC1692" w:rsidRDefault="00EC1692" w:rsidP="00EC66B6">
            <w:pPr>
              <w:ind w:left="1" w:right="134"/>
            </w:pPr>
            <w:r>
              <w:rPr>
                <w:rFonts w:ascii="Arial" w:eastAsia="Arial" w:hAnsi="Arial" w:cs="Arial"/>
              </w:rPr>
              <w:t xml:space="preserve">N = Sinc / Spanneau = 276 panneaux </w:t>
            </w:r>
          </w:p>
        </w:tc>
      </w:tr>
      <w:tr w:rsidR="00EC1692" w14:paraId="0B9ECA74" w14:textId="77777777" w:rsidTr="00B16DA8">
        <w:trPr>
          <w:trHeight w:val="259"/>
        </w:trPr>
        <w:tc>
          <w:tcPr>
            <w:tcW w:w="4920" w:type="dxa"/>
            <w:tcBorders>
              <w:top w:val="single" w:sz="4" w:space="0" w:color="000000"/>
              <w:left w:val="single" w:sz="4" w:space="0" w:color="000000"/>
              <w:bottom w:val="single" w:sz="4" w:space="0" w:color="000000"/>
              <w:right w:val="single" w:sz="4" w:space="0" w:color="000000"/>
            </w:tcBorders>
            <w:shd w:val="clear" w:color="auto" w:fill="D0CECE"/>
          </w:tcPr>
          <w:p w14:paraId="514B0C7F" w14:textId="77777777" w:rsidR="00EC1692" w:rsidRDefault="00EC1692" w:rsidP="00EC66B6">
            <w:r>
              <w:rPr>
                <w:rFonts w:ascii="Arial" w:eastAsia="Arial" w:hAnsi="Arial" w:cs="Arial"/>
                <w:b/>
              </w:rPr>
              <w:t>Chiffrage énergétique</w:t>
            </w:r>
            <w:r>
              <w:rPr>
                <w:rFonts w:ascii="Arial" w:eastAsia="Arial" w:hAnsi="Arial" w:cs="Arial"/>
              </w:rPr>
              <w:t xml:space="preserve"> </w:t>
            </w:r>
          </w:p>
        </w:tc>
        <w:tc>
          <w:tcPr>
            <w:tcW w:w="2835" w:type="dxa"/>
            <w:tcBorders>
              <w:top w:val="single" w:sz="4" w:space="0" w:color="000000"/>
              <w:left w:val="single" w:sz="4" w:space="0" w:color="000000"/>
              <w:bottom w:val="single" w:sz="4" w:space="0" w:color="000000"/>
              <w:right w:val="single" w:sz="4" w:space="0" w:color="000000"/>
            </w:tcBorders>
            <w:shd w:val="clear" w:color="auto" w:fill="D0CECE"/>
          </w:tcPr>
          <w:p w14:paraId="472B4A1D" w14:textId="77777777" w:rsidR="00EC1692" w:rsidRDefault="00EC1692" w:rsidP="00EC66B6">
            <w:pPr>
              <w:ind w:left="1"/>
            </w:pPr>
            <w:r>
              <w:rPr>
                <w:rFonts w:ascii="Arial" w:eastAsia="Arial" w:hAnsi="Arial" w:cs="Arial"/>
              </w:rPr>
              <w:t xml:space="preserve"> </w:t>
            </w:r>
          </w:p>
        </w:tc>
        <w:tc>
          <w:tcPr>
            <w:tcW w:w="2562" w:type="dxa"/>
            <w:tcBorders>
              <w:top w:val="single" w:sz="4" w:space="0" w:color="000000"/>
              <w:left w:val="single" w:sz="4" w:space="0" w:color="000000"/>
              <w:bottom w:val="single" w:sz="4" w:space="0" w:color="000000"/>
              <w:right w:val="single" w:sz="4" w:space="0" w:color="000000"/>
            </w:tcBorders>
            <w:shd w:val="clear" w:color="auto" w:fill="D0CECE"/>
          </w:tcPr>
          <w:p w14:paraId="62C71C8A" w14:textId="77777777" w:rsidR="00EC1692" w:rsidRDefault="00EC1692" w:rsidP="00EC66B6">
            <w:pPr>
              <w:ind w:left="1"/>
            </w:pPr>
            <w:r>
              <w:rPr>
                <w:rFonts w:ascii="Arial" w:eastAsia="Arial" w:hAnsi="Arial" w:cs="Arial"/>
              </w:rPr>
              <w:t xml:space="preserve"> </w:t>
            </w:r>
          </w:p>
        </w:tc>
      </w:tr>
      <w:tr w:rsidR="00EC1692" w14:paraId="0F6ACEAF" w14:textId="77777777" w:rsidTr="00B16DA8">
        <w:trPr>
          <w:trHeight w:val="417"/>
        </w:trPr>
        <w:tc>
          <w:tcPr>
            <w:tcW w:w="4920" w:type="dxa"/>
            <w:tcBorders>
              <w:top w:val="single" w:sz="4" w:space="0" w:color="000000"/>
              <w:left w:val="single" w:sz="4" w:space="0" w:color="000000"/>
              <w:bottom w:val="single" w:sz="4" w:space="0" w:color="000000"/>
              <w:right w:val="single" w:sz="4" w:space="0" w:color="000000"/>
            </w:tcBorders>
          </w:tcPr>
          <w:p w14:paraId="65C98254" w14:textId="61221B67" w:rsidR="00EC1692" w:rsidRDefault="00EC1692" w:rsidP="00EC66B6">
            <w:r>
              <w:rPr>
                <w:rFonts w:ascii="Arial" w:eastAsia="Arial" w:hAnsi="Arial" w:cs="Arial"/>
              </w:rPr>
              <w:t xml:space="preserve">Puissance électrique totale d’une ombrière. </w:t>
            </w:r>
            <w:r w:rsidRPr="007C0C9A">
              <w:rPr>
                <w:rFonts w:ascii="Arial" w:eastAsia="Arial" w:hAnsi="Arial" w:cs="Arial"/>
                <w:color w:val="FF0000"/>
              </w:rPr>
              <w:t>(2)</w:t>
            </w:r>
            <w:r>
              <w:rPr>
                <w:rFonts w:ascii="Arial" w:eastAsia="Arial" w:hAnsi="Arial" w:cs="Arial"/>
              </w:rPr>
              <w:t xml:space="preserve">  </w:t>
            </w:r>
          </w:p>
        </w:tc>
        <w:tc>
          <w:tcPr>
            <w:tcW w:w="2835" w:type="dxa"/>
            <w:tcBorders>
              <w:top w:val="single" w:sz="4" w:space="0" w:color="000000"/>
              <w:left w:val="single" w:sz="4" w:space="0" w:color="000000"/>
              <w:bottom w:val="single" w:sz="4" w:space="0" w:color="000000"/>
              <w:right w:val="single" w:sz="4" w:space="0" w:color="000000"/>
            </w:tcBorders>
          </w:tcPr>
          <w:p w14:paraId="7E99C793" w14:textId="049DEA88" w:rsidR="00EC1692" w:rsidRDefault="00EC1692" w:rsidP="00EC66B6">
            <w:pPr>
              <w:ind w:left="1"/>
            </w:pPr>
            <w:r>
              <w:rPr>
                <w:rFonts w:ascii="Arial" w:eastAsia="Arial" w:hAnsi="Arial" w:cs="Arial"/>
              </w:rPr>
              <w:t xml:space="preserve">Ptotale = N x Pmax </w:t>
            </w:r>
          </w:p>
        </w:tc>
        <w:tc>
          <w:tcPr>
            <w:tcW w:w="2562" w:type="dxa"/>
            <w:tcBorders>
              <w:top w:val="single" w:sz="4" w:space="0" w:color="000000"/>
              <w:left w:val="single" w:sz="4" w:space="0" w:color="000000"/>
              <w:bottom w:val="single" w:sz="4" w:space="0" w:color="000000"/>
              <w:right w:val="single" w:sz="4" w:space="0" w:color="000000"/>
            </w:tcBorders>
          </w:tcPr>
          <w:p w14:paraId="4831720D" w14:textId="77777777" w:rsidR="001C2C57" w:rsidRDefault="00EC1692" w:rsidP="00EC66B6">
            <w:pPr>
              <w:ind w:left="1"/>
              <w:rPr>
                <w:rFonts w:ascii="Arial" w:eastAsia="Arial" w:hAnsi="Arial" w:cs="Arial"/>
              </w:rPr>
            </w:pPr>
            <w:r>
              <w:rPr>
                <w:rFonts w:ascii="Arial" w:eastAsia="Arial" w:hAnsi="Arial" w:cs="Arial"/>
              </w:rPr>
              <w:t>276*320=88 320 W</w:t>
            </w:r>
          </w:p>
          <w:p w14:paraId="6C8A444A" w14:textId="73465F27" w:rsidR="00EC1692" w:rsidRDefault="00EC1692" w:rsidP="00EC66B6">
            <w:pPr>
              <w:ind w:left="1"/>
            </w:pPr>
            <w:r>
              <w:rPr>
                <w:rFonts w:ascii="Arial" w:eastAsia="Arial" w:hAnsi="Arial" w:cs="Arial"/>
              </w:rPr>
              <w:t xml:space="preserve"> </w:t>
            </w:r>
            <w:r w:rsidR="001C2C57" w:rsidRPr="001C2C57">
              <w:rPr>
                <w:rFonts w:ascii="Arial" w:eastAsia="Arial" w:hAnsi="Arial" w:cs="Arial"/>
                <w:color w:val="0070C0"/>
              </w:rPr>
              <w:t xml:space="preserve">Annexe </w:t>
            </w:r>
            <w:r w:rsidR="001C2C57">
              <w:rPr>
                <w:rFonts w:ascii="Arial" w:eastAsia="Arial" w:hAnsi="Arial" w:cs="Arial"/>
                <w:color w:val="0070C0"/>
              </w:rPr>
              <w:t>4</w:t>
            </w:r>
          </w:p>
        </w:tc>
      </w:tr>
      <w:tr w:rsidR="00EC1692" w14:paraId="491F8340" w14:textId="77777777" w:rsidTr="00B16DA8">
        <w:trPr>
          <w:trHeight w:val="516"/>
        </w:trPr>
        <w:tc>
          <w:tcPr>
            <w:tcW w:w="4920" w:type="dxa"/>
            <w:tcBorders>
              <w:top w:val="single" w:sz="4" w:space="0" w:color="000000"/>
              <w:left w:val="single" w:sz="4" w:space="0" w:color="000000"/>
              <w:bottom w:val="single" w:sz="4" w:space="0" w:color="000000"/>
              <w:right w:val="single" w:sz="4" w:space="0" w:color="000000"/>
            </w:tcBorders>
          </w:tcPr>
          <w:p w14:paraId="0F87D689" w14:textId="58373EEB" w:rsidR="00EC1692" w:rsidRDefault="00EC1692" w:rsidP="00EC66B6">
            <w:pPr>
              <w:ind w:left="1"/>
            </w:pPr>
            <w:r>
              <w:rPr>
                <w:rFonts w:ascii="Arial" w:eastAsia="Arial" w:hAnsi="Arial" w:cs="Arial"/>
              </w:rPr>
              <w:t xml:space="preserve">Supermarché situé à Narbonne (Aude - 11). Durée d’ensoleillement annuelle. </w:t>
            </w:r>
          </w:p>
        </w:tc>
        <w:tc>
          <w:tcPr>
            <w:tcW w:w="2835" w:type="dxa"/>
            <w:tcBorders>
              <w:top w:val="single" w:sz="4" w:space="0" w:color="000000"/>
              <w:left w:val="single" w:sz="4" w:space="0" w:color="000000"/>
              <w:bottom w:val="single" w:sz="4" w:space="0" w:color="000000"/>
              <w:right w:val="single" w:sz="4" w:space="0" w:color="000000"/>
            </w:tcBorders>
          </w:tcPr>
          <w:p w14:paraId="693DF9C5" w14:textId="77777777" w:rsidR="00EC1692" w:rsidRDefault="00EC1692" w:rsidP="00EC66B6">
            <w:pPr>
              <w:ind w:left="2"/>
            </w:pPr>
            <w:r>
              <w:rPr>
                <w:rFonts w:ascii="Arial" w:eastAsia="Arial" w:hAnsi="Arial" w:cs="Arial"/>
              </w:rPr>
              <w:t xml:space="preserve">sTensoleillement =  total 4 saisons </w:t>
            </w:r>
          </w:p>
        </w:tc>
        <w:tc>
          <w:tcPr>
            <w:tcW w:w="2562" w:type="dxa"/>
            <w:tcBorders>
              <w:top w:val="single" w:sz="4" w:space="0" w:color="000000"/>
              <w:left w:val="single" w:sz="4" w:space="0" w:color="000000"/>
              <w:bottom w:val="single" w:sz="4" w:space="0" w:color="000000"/>
              <w:right w:val="single" w:sz="4" w:space="0" w:color="000000"/>
            </w:tcBorders>
          </w:tcPr>
          <w:p w14:paraId="09A3D6A8" w14:textId="77777777" w:rsidR="00EC1692" w:rsidRDefault="00EC1692" w:rsidP="00EC66B6">
            <w:r>
              <w:rPr>
                <w:rFonts w:ascii="Arial" w:eastAsia="Arial" w:hAnsi="Arial" w:cs="Arial"/>
              </w:rPr>
              <w:t xml:space="preserve">498+686+849+351 </w:t>
            </w:r>
          </w:p>
          <w:p w14:paraId="128CD2AD" w14:textId="77777777" w:rsidR="001C2C57" w:rsidRDefault="00EC1692" w:rsidP="00EC66B6">
            <w:pPr>
              <w:rPr>
                <w:rFonts w:ascii="Arial" w:eastAsia="Arial" w:hAnsi="Arial" w:cs="Arial"/>
              </w:rPr>
            </w:pPr>
            <w:r>
              <w:rPr>
                <w:rFonts w:ascii="Arial" w:eastAsia="Arial" w:hAnsi="Arial" w:cs="Arial"/>
              </w:rPr>
              <w:t>= 2 384 heures</w:t>
            </w:r>
          </w:p>
          <w:p w14:paraId="6D6EA792" w14:textId="28C81820" w:rsidR="00EC1692" w:rsidRDefault="00EC1692" w:rsidP="00EC66B6">
            <w:r>
              <w:rPr>
                <w:rFonts w:ascii="Arial" w:eastAsia="Arial" w:hAnsi="Arial" w:cs="Arial"/>
              </w:rPr>
              <w:t xml:space="preserve"> </w:t>
            </w:r>
            <w:r w:rsidR="001C2C57" w:rsidRPr="001C2C57">
              <w:rPr>
                <w:rFonts w:ascii="Arial" w:eastAsia="Arial" w:hAnsi="Arial" w:cs="Arial"/>
                <w:color w:val="0070C0"/>
              </w:rPr>
              <w:t xml:space="preserve">Annexe </w:t>
            </w:r>
            <w:r w:rsidR="001C2C57">
              <w:rPr>
                <w:rFonts w:ascii="Arial" w:eastAsia="Arial" w:hAnsi="Arial" w:cs="Arial"/>
                <w:color w:val="0070C0"/>
              </w:rPr>
              <w:t>4</w:t>
            </w:r>
          </w:p>
        </w:tc>
      </w:tr>
      <w:tr w:rsidR="00EC1692" w14:paraId="6163CCFF" w14:textId="77777777" w:rsidTr="00B16DA8">
        <w:trPr>
          <w:trHeight w:val="518"/>
        </w:trPr>
        <w:tc>
          <w:tcPr>
            <w:tcW w:w="4920" w:type="dxa"/>
            <w:tcBorders>
              <w:top w:val="single" w:sz="4" w:space="0" w:color="000000"/>
              <w:left w:val="single" w:sz="4" w:space="0" w:color="000000"/>
              <w:bottom w:val="single" w:sz="4" w:space="0" w:color="000000"/>
              <w:right w:val="single" w:sz="4" w:space="0" w:color="000000"/>
            </w:tcBorders>
          </w:tcPr>
          <w:p w14:paraId="58FB07CA" w14:textId="77777777" w:rsidR="00EC1692" w:rsidRDefault="00EC1692" w:rsidP="00EC66B6">
            <w:pPr>
              <w:ind w:left="1"/>
            </w:pPr>
            <w:r>
              <w:rPr>
                <w:rFonts w:ascii="Arial" w:eastAsia="Arial" w:hAnsi="Arial" w:cs="Arial"/>
              </w:rPr>
              <w:t xml:space="preserve">Énergie (valeur approximative et surestimée) que peut produire l’ombrière. </w:t>
            </w:r>
          </w:p>
        </w:tc>
        <w:tc>
          <w:tcPr>
            <w:tcW w:w="2835" w:type="dxa"/>
            <w:tcBorders>
              <w:top w:val="single" w:sz="4" w:space="0" w:color="000000"/>
              <w:left w:val="single" w:sz="4" w:space="0" w:color="000000"/>
              <w:bottom w:val="single" w:sz="4" w:space="0" w:color="000000"/>
              <w:right w:val="single" w:sz="4" w:space="0" w:color="000000"/>
            </w:tcBorders>
          </w:tcPr>
          <w:p w14:paraId="3166AC8C" w14:textId="77777777" w:rsidR="00EC1692" w:rsidRDefault="00EC1692" w:rsidP="00EC66B6">
            <w:pPr>
              <w:ind w:left="2"/>
            </w:pPr>
            <w:r>
              <w:rPr>
                <w:rFonts w:ascii="Arial" w:eastAsia="Arial" w:hAnsi="Arial" w:cs="Arial"/>
              </w:rPr>
              <w:t xml:space="preserve">E/an = Ptotale x T ensoleillement =  </w:t>
            </w:r>
          </w:p>
        </w:tc>
        <w:tc>
          <w:tcPr>
            <w:tcW w:w="2562" w:type="dxa"/>
            <w:tcBorders>
              <w:top w:val="single" w:sz="4" w:space="0" w:color="000000"/>
              <w:left w:val="single" w:sz="4" w:space="0" w:color="000000"/>
              <w:bottom w:val="single" w:sz="4" w:space="0" w:color="000000"/>
              <w:right w:val="single" w:sz="4" w:space="0" w:color="000000"/>
            </w:tcBorders>
          </w:tcPr>
          <w:p w14:paraId="4AF63A5F" w14:textId="77777777" w:rsidR="00EC1692" w:rsidRDefault="00EC1692" w:rsidP="00EC66B6">
            <w:r>
              <w:rPr>
                <w:rFonts w:ascii="Arial" w:eastAsia="Arial" w:hAnsi="Arial" w:cs="Arial"/>
              </w:rPr>
              <w:t xml:space="preserve">88,32*2384= </w:t>
            </w:r>
          </w:p>
          <w:p w14:paraId="632A1B3D" w14:textId="77777777" w:rsidR="00EC1692" w:rsidRDefault="00EC1692" w:rsidP="00EC66B6">
            <w:r>
              <w:rPr>
                <w:rFonts w:ascii="Arial" w:eastAsia="Arial" w:hAnsi="Arial" w:cs="Arial"/>
              </w:rPr>
              <w:t xml:space="preserve">210 555 kWh/an </w:t>
            </w:r>
          </w:p>
        </w:tc>
      </w:tr>
      <w:tr w:rsidR="00EC1692" w14:paraId="6E8981DF" w14:textId="77777777" w:rsidTr="00B479DA">
        <w:trPr>
          <w:trHeight w:val="259"/>
        </w:trPr>
        <w:tc>
          <w:tcPr>
            <w:tcW w:w="10317" w:type="dxa"/>
            <w:gridSpan w:val="3"/>
            <w:tcBorders>
              <w:top w:val="single" w:sz="4" w:space="0" w:color="000000"/>
              <w:left w:val="single" w:sz="4" w:space="0" w:color="000000"/>
              <w:bottom w:val="single" w:sz="4" w:space="0" w:color="000000"/>
              <w:right w:val="single" w:sz="4" w:space="0" w:color="000000"/>
            </w:tcBorders>
            <w:shd w:val="clear" w:color="auto" w:fill="D0CECE"/>
          </w:tcPr>
          <w:p w14:paraId="4CBC4AAC" w14:textId="77777777" w:rsidR="00EC1692" w:rsidRDefault="00EC1692" w:rsidP="00EC66B6">
            <w:pPr>
              <w:ind w:left="1"/>
            </w:pPr>
            <w:r>
              <w:rPr>
                <w:rFonts w:ascii="Arial" w:eastAsia="Arial" w:hAnsi="Arial" w:cs="Arial"/>
                <w:b/>
              </w:rPr>
              <w:t xml:space="preserve">Conclusion sur le coût et / ou la revente d’énergie </w:t>
            </w:r>
          </w:p>
        </w:tc>
      </w:tr>
      <w:tr w:rsidR="00EC1692" w14:paraId="484E745A" w14:textId="77777777" w:rsidTr="00B16DA8">
        <w:trPr>
          <w:trHeight w:val="1024"/>
        </w:trPr>
        <w:tc>
          <w:tcPr>
            <w:tcW w:w="4920" w:type="dxa"/>
            <w:tcBorders>
              <w:top w:val="single" w:sz="4" w:space="0" w:color="000000"/>
              <w:left w:val="single" w:sz="4" w:space="0" w:color="000000"/>
              <w:bottom w:val="single" w:sz="4" w:space="0" w:color="000000"/>
              <w:right w:val="single" w:sz="4" w:space="0" w:color="000000"/>
            </w:tcBorders>
          </w:tcPr>
          <w:p w14:paraId="2C483C9A" w14:textId="77777777" w:rsidR="00EC1692" w:rsidRDefault="00EC1692" w:rsidP="00EC66B6">
            <w:pPr>
              <w:ind w:left="1" w:right="1759"/>
            </w:pPr>
            <w:r>
              <w:rPr>
                <w:rFonts w:ascii="Arial" w:eastAsia="Arial" w:hAnsi="Arial" w:cs="Arial"/>
              </w:rPr>
              <w:t xml:space="preserve">Coût énergétique annuel Conso du supermarché. </w:t>
            </w:r>
          </w:p>
          <w:p w14:paraId="6A49ABB2" w14:textId="5B600185" w:rsidR="00EC1692" w:rsidRPr="003D5A0B" w:rsidRDefault="00EC1692" w:rsidP="00EC66B6">
            <w:pPr>
              <w:spacing w:after="42"/>
              <w:ind w:left="1"/>
              <w:rPr>
                <w:color w:val="0070C0"/>
              </w:rPr>
            </w:pPr>
            <w:r>
              <w:rPr>
                <w:rFonts w:ascii="Arial" w:eastAsia="Arial" w:hAnsi="Arial" w:cs="Arial"/>
              </w:rPr>
              <w:t>Emagasin/m</w:t>
            </w:r>
            <w:r>
              <w:rPr>
                <w:rFonts w:ascii="Arial" w:eastAsia="Arial" w:hAnsi="Arial" w:cs="Arial"/>
                <w:vertAlign w:val="superscript"/>
              </w:rPr>
              <w:t>2</w:t>
            </w:r>
            <w:r>
              <w:rPr>
                <w:rFonts w:ascii="Arial" w:eastAsia="Arial" w:hAnsi="Arial" w:cs="Arial"/>
              </w:rPr>
              <w:t>.an = 596,1 kWh/m</w:t>
            </w:r>
            <w:r>
              <w:rPr>
                <w:rFonts w:ascii="Arial" w:eastAsia="Arial" w:hAnsi="Arial" w:cs="Arial"/>
                <w:vertAlign w:val="superscript"/>
              </w:rPr>
              <w:t>2</w:t>
            </w:r>
            <w:r>
              <w:rPr>
                <w:rFonts w:ascii="Arial" w:eastAsia="Arial" w:hAnsi="Arial" w:cs="Arial"/>
              </w:rPr>
              <w:t xml:space="preserve">.an </w:t>
            </w:r>
            <w:r w:rsidR="003D5A0B" w:rsidRPr="003D5A0B">
              <w:rPr>
                <w:rFonts w:ascii="Arial" w:eastAsia="Arial" w:hAnsi="Arial" w:cs="Arial"/>
                <w:color w:val="0070C0"/>
              </w:rPr>
              <w:t>(dans le sujet</w:t>
            </w:r>
            <w:r w:rsidR="003D5A0B">
              <w:rPr>
                <w:rFonts w:ascii="Arial" w:eastAsia="Arial" w:hAnsi="Arial" w:cs="Arial"/>
                <w:color w:val="0070C0"/>
              </w:rPr>
              <w:t xml:space="preserve"> page 1</w:t>
            </w:r>
            <w:r w:rsidR="003D5A0B" w:rsidRPr="003D5A0B">
              <w:rPr>
                <w:rFonts w:ascii="Arial" w:eastAsia="Arial" w:hAnsi="Arial" w:cs="Arial"/>
                <w:color w:val="0070C0"/>
              </w:rPr>
              <w:t>)</w:t>
            </w:r>
          </w:p>
          <w:p w14:paraId="274CBE02" w14:textId="61DBA15A" w:rsidR="00EC1692" w:rsidRDefault="00EC1692" w:rsidP="00EC66B6">
            <w:pPr>
              <w:ind w:left="1"/>
            </w:pPr>
            <w:r>
              <w:rPr>
                <w:rFonts w:ascii="Arial" w:eastAsia="Arial" w:hAnsi="Arial" w:cs="Arial"/>
              </w:rPr>
              <w:t xml:space="preserve">kWh facturé 0,1344 € </w:t>
            </w:r>
            <w:r w:rsidR="003D5A0B">
              <w:rPr>
                <w:rFonts w:ascii="Arial" w:eastAsia="Arial" w:hAnsi="Arial" w:cs="Arial"/>
              </w:rPr>
              <w:t xml:space="preserve">  </w:t>
            </w:r>
            <w:r w:rsidR="003D5A0B" w:rsidRPr="003D5A0B">
              <w:rPr>
                <w:rFonts w:ascii="Arial" w:eastAsia="Arial" w:hAnsi="Arial" w:cs="Arial"/>
                <w:color w:val="0070C0"/>
              </w:rPr>
              <w:t>Annexe 5</w:t>
            </w:r>
          </w:p>
        </w:tc>
        <w:tc>
          <w:tcPr>
            <w:tcW w:w="2835" w:type="dxa"/>
            <w:tcBorders>
              <w:top w:val="single" w:sz="4" w:space="0" w:color="000000"/>
              <w:left w:val="single" w:sz="4" w:space="0" w:color="000000"/>
              <w:bottom w:val="single" w:sz="4" w:space="0" w:color="000000"/>
              <w:right w:val="single" w:sz="4" w:space="0" w:color="000000"/>
            </w:tcBorders>
            <w:vAlign w:val="center"/>
          </w:tcPr>
          <w:p w14:paraId="24D3E7CC" w14:textId="77777777" w:rsidR="00447970" w:rsidRDefault="00EC1692" w:rsidP="00EC66B6">
            <w:pPr>
              <w:ind w:left="2"/>
              <w:rPr>
                <w:rFonts w:ascii="Arial" w:eastAsia="Arial" w:hAnsi="Arial" w:cs="Arial"/>
              </w:rPr>
            </w:pPr>
            <w:r>
              <w:rPr>
                <w:rFonts w:ascii="Arial" w:eastAsia="Arial" w:hAnsi="Arial" w:cs="Arial"/>
              </w:rPr>
              <w:t xml:space="preserve">Emagasin/an = </w:t>
            </w:r>
          </w:p>
          <w:p w14:paraId="2362FE68" w14:textId="107648CF" w:rsidR="00EC1692" w:rsidRDefault="00EC1692" w:rsidP="00EC66B6">
            <w:pPr>
              <w:ind w:left="2"/>
            </w:pPr>
            <w:r>
              <w:rPr>
                <w:rFonts w:ascii="Arial" w:eastAsia="Arial" w:hAnsi="Arial" w:cs="Arial"/>
              </w:rPr>
              <w:t xml:space="preserve">Smagasin x </w:t>
            </w:r>
          </w:p>
          <w:p w14:paraId="27C6B16D" w14:textId="77777777" w:rsidR="00EC1692" w:rsidRDefault="00EC1692" w:rsidP="00EC66B6">
            <w:pPr>
              <w:ind w:left="2"/>
            </w:pPr>
            <w:r>
              <w:rPr>
                <w:rFonts w:ascii="Arial" w:eastAsia="Arial" w:hAnsi="Arial" w:cs="Arial"/>
              </w:rPr>
              <w:t>Emagasin/m</w:t>
            </w:r>
            <w:r>
              <w:rPr>
                <w:rFonts w:ascii="Arial" w:eastAsia="Arial" w:hAnsi="Arial" w:cs="Arial"/>
                <w:vertAlign w:val="superscript"/>
              </w:rPr>
              <w:t>2</w:t>
            </w:r>
            <w:r>
              <w:rPr>
                <w:rFonts w:ascii="Arial" w:eastAsia="Arial" w:hAnsi="Arial" w:cs="Arial"/>
              </w:rPr>
              <w:t xml:space="preserve"> .an </w:t>
            </w:r>
          </w:p>
        </w:tc>
        <w:tc>
          <w:tcPr>
            <w:tcW w:w="2562" w:type="dxa"/>
            <w:tcBorders>
              <w:top w:val="single" w:sz="4" w:space="0" w:color="000000"/>
              <w:left w:val="single" w:sz="4" w:space="0" w:color="000000"/>
              <w:bottom w:val="single" w:sz="4" w:space="0" w:color="000000"/>
              <w:right w:val="single" w:sz="4" w:space="0" w:color="000000"/>
            </w:tcBorders>
          </w:tcPr>
          <w:p w14:paraId="0C916DAE" w14:textId="77777777" w:rsidR="00EC1692" w:rsidRDefault="00EC1692" w:rsidP="00EC66B6">
            <w:pPr>
              <w:spacing w:after="4" w:line="248" w:lineRule="auto"/>
              <w:ind w:right="18"/>
            </w:pPr>
            <w:r>
              <w:rPr>
                <w:rFonts w:ascii="Arial" w:eastAsia="Arial" w:hAnsi="Arial" w:cs="Arial"/>
              </w:rPr>
              <w:t>1500m</w:t>
            </w:r>
            <w:r>
              <w:rPr>
                <w:rFonts w:ascii="Arial" w:eastAsia="Arial" w:hAnsi="Arial" w:cs="Arial"/>
                <w:vertAlign w:val="superscript"/>
              </w:rPr>
              <w:t>2</w:t>
            </w:r>
            <w:r>
              <w:rPr>
                <w:rFonts w:ascii="Arial" w:eastAsia="Arial" w:hAnsi="Arial" w:cs="Arial"/>
              </w:rPr>
              <w:t xml:space="preserve"> * 596,1 Econso = 894 150 kWh/an </w:t>
            </w:r>
          </w:p>
          <w:p w14:paraId="0BBDEF25" w14:textId="77777777" w:rsidR="001C2C57" w:rsidRDefault="00EC1692" w:rsidP="00EC66B6">
            <w:pPr>
              <w:rPr>
                <w:rFonts w:ascii="Arial" w:eastAsia="Arial" w:hAnsi="Arial" w:cs="Arial"/>
              </w:rPr>
            </w:pPr>
            <w:r>
              <w:rPr>
                <w:rFonts w:ascii="Arial" w:eastAsia="Arial" w:hAnsi="Arial" w:cs="Arial"/>
              </w:rPr>
              <w:t xml:space="preserve">Coût = 120 174 € </w:t>
            </w:r>
          </w:p>
          <w:p w14:paraId="42295FD6" w14:textId="0F55C4DD" w:rsidR="00EC1692" w:rsidRDefault="001C2C57" w:rsidP="00EC66B6">
            <w:r w:rsidRPr="001C2C57">
              <w:rPr>
                <w:rFonts w:ascii="Arial" w:eastAsia="Arial" w:hAnsi="Arial" w:cs="Arial"/>
                <w:color w:val="0070C0"/>
              </w:rPr>
              <w:t>Annexe 6</w:t>
            </w:r>
            <w:r>
              <w:rPr>
                <w:rFonts w:ascii="Arial" w:eastAsia="Arial" w:hAnsi="Arial" w:cs="Arial"/>
                <w:color w:val="0070C0"/>
              </w:rPr>
              <w:t xml:space="preserve"> + 5</w:t>
            </w:r>
          </w:p>
        </w:tc>
      </w:tr>
      <w:tr w:rsidR="00EC1692" w14:paraId="37B63DB5" w14:textId="77777777" w:rsidTr="00B16DA8">
        <w:trPr>
          <w:trHeight w:val="768"/>
        </w:trPr>
        <w:tc>
          <w:tcPr>
            <w:tcW w:w="4920" w:type="dxa"/>
            <w:tcBorders>
              <w:top w:val="single" w:sz="4" w:space="0" w:color="000000"/>
              <w:left w:val="single" w:sz="4" w:space="0" w:color="000000"/>
              <w:bottom w:val="single" w:sz="4" w:space="0" w:color="000000"/>
              <w:right w:val="single" w:sz="4" w:space="0" w:color="000000"/>
            </w:tcBorders>
            <w:vAlign w:val="center"/>
          </w:tcPr>
          <w:p w14:paraId="04D271D9" w14:textId="77777777" w:rsidR="00EC1692" w:rsidRDefault="00EC1692" w:rsidP="00EC66B6">
            <w:pPr>
              <w:ind w:left="1" w:right="560"/>
            </w:pPr>
            <w:r>
              <w:rPr>
                <w:rFonts w:ascii="Arial" w:eastAsia="Arial" w:hAnsi="Arial" w:cs="Arial"/>
              </w:rPr>
              <w:t xml:space="preserve">Revente possible de l’énergie annuelle Coût total annuel avec revente </w:t>
            </w:r>
          </w:p>
        </w:tc>
        <w:tc>
          <w:tcPr>
            <w:tcW w:w="2835" w:type="dxa"/>
            <w:tcBorders>
              <w:top w:val="single" w:sz="4" w:space="0" w:color="000000"/>
              <w:left w:val="single" w:sz="4" w:space="0" w:color="000000"/>
              <w:bottom w:val="single" w:sz="4" w:space="0" w:color="000000"/>
              <w:right w:val="single" w:sz="4" w:space="0" w:color="000000"/>
            </w:tcBorders>
            <w:vAlign w:val="center"/>
          </w:tcPr>
          <w:p w14:paraId="18663A72" w14:textId="108C18F7" w:rsidR="00EC1692" w:rsidRDefault="00EC1692" w:rsidP="00EC66B6">
            <w:pPr>
              <w:ind w:left="2"/>
              <w:rPr>
                <w:rFonts w:ascii="Arial" w:eastAsia="Arial" w:hAnsi="Arial" w:cs="Arial"/>
              </w:rPr>
            </w:pPr>
            <w:r>
              <w:rPr>
                <w:rFonts w:ascii="Arial" w:eastAsia="Arial" w:hAnsi="Arial" w:cs="Arial"/>
              </w:rPr>
              <w:t xml:space="preserve">210 555 x 0,1025 </w:t>
            </w:r>
          </w:p>
          <w:p w14:paraId="69A669E2" w14:textId="35410135" w:rsidR="001C2C57" w:rsidRDefault="001C2C57" w:rsidP="00EC66B6">
            <w:pPr>
              <w:ind w:left="2"/>
            </w:pPr>
            <w:r w:rsidRPr="001C2C57">
              <w:rPr>
                <w:rFonts w:ascii="Arial" w:eastAsia="Arial" w:hAnsi="Arial" w:cs="Arial"/>
                <w:color w:val="0070C0"/>
              </w:rPr>
              <w:t xml:space="preserve">Annexe </w:t>
            </w:r>
            <w:r>
              <w:rPr>
                <w:rFonts w:ascii="Arial" w:eastAsia="Arial" w:hAnsi="Arial" w:cs="Arial"/>
                <w:color w:val="0070C0"/>
              </w:rPr>
              <w:t>5</w:t>
            </w:r>
          </w:p>
          <w:p w14:paraId="24DCEC20" w14:textId="77777777" w:rsidR="00EC1692" w:rsidRDefault="00EC1692" w:rsidP="00EC66B6">
            <w:pPr>
              <w:ind w:left="2"/>
            </w:pPr>
            <w:r>
              <w:rPr>
                <w:rFonts w:ascii="Arial" w:eastAsia="Arial" w:hAnsi="Arial" w:cs="Arial"/>
              </w:rPr>
              <w:t xml:space="preserve"> </w:t>
            </w:r>
          </w:p>
        </w:tc>
        <w:tc>
          <w:tcPr>
            <w:tcW w:w="2562" w:type="dxa"/>
            <w:tcBorders>
              <w:top w:val="single" w:sz="4" w:space="0" w:color="000000"/>
              <w:left w:val="single" w:sz="4" w:space="0" w:color="000000"/>
              <w:bottom w:val="single" w:sz="4" w:space="0" w:color="000000"/>
              <w:right w:val="single" w:sz="4" w:space="0" w:color="000000"/>
            </w:tcBorders>
          </w:tcPr>
          <w:p w14:paraId="4A5B50C1" w14:textId="77777777" w:rsidR="00EC1692" w:rsidRDefault="00EC1692" w:rsidP="00EC66B6">
            <w:r>
              <w:rPr>
                <w:rFonts w:ascii="Arial" w:eastAsia="Arial" w:hAnsi="Arial" w:cs="Arial"/>
              </w:rPr>
              <w:t xml:space="preserve">21 582 € </w:t>
            </w:r>
          </w:p>
          <w:p w14:paraId="2C35E0BE" w14:textId="77777777" w:rsidR="00EC1692" w:rsidRDefault="00EC1692" w:rsidP="00EC66B6">
            <w:pPr>
              <w:spacing w:after="11"/>
            </w:pPr>
            <w:r>
              <w:rPr>
                <w:rFonts w:ascii="Arial" w:eastAsia="Arial" w:hAnsi="Arial" w:cs="Arial"/>
              </w:rPr>
              <w:t xml:space="preserve">120 174 – 21 582 = </w:t>
            </w:r>
          </w:p>
          <w:p w14:paraId="29FBB0B1" w14:textId="77777777" w:rsidR="00EC1692" w:rsidRDefault="00EC1692" w:rsidP="00EC66B6">
            <w:r>
              <w:rPr>
                <w:rFonts w:ascii="Arial" w:eastAsia="Arial" w:hAnsi="Arial" w:cs="Arial"/>
              </w:rPr>
              <w:t xml:space="preserve">98 592 € par an </w:t>
            </w:r>
          </w:p>
        </w:tc>
      </w:tr>
      <w:tr w:rsidR="00EC1692" w14:paraId="51D61B2A" w14:textId="77777777" w:rsidTr="00B16DA8">
        <w:trPr>
          <w:trHeight w:val="1023"/>
        </w:trPr>
        <w:tc>
          <w:tcPr>
            <w:tcW w:w="4920" w:type="dxa"/>
            <w:tcBorders>
              <w:top w:val="single" w:sz="4" w:space="0" w:color="000000"/>
              <w:left w:val="single" w:sz="4" w:space="0" w:color="000000"/>
              <w:bottom w:val="single" w:sz="4" w:space="0" w:color="000000"/>
              <w:right w:val="single" w:sz="4" w:space="0" w:color="000000"/>
            </w:tcBorders>
            <w:vAlign w:val="center"/>
          </w:tcPr>
          <w:p w14:paraId="656A2690" w14:textId="77777777" w:rsidR="00EC1692" w:rsidRDefault="00EC1692" w:rsidP="00EC66B6">
            <w:pPr>
              <w:ind w:left="1"/>
            </w:pPr>
            <w:r>
              <w:rPr>
                <w:rFonts w:ascii="Arial" w:eastAsia="Arial" w:hAnsi="Arial" w:cs="Arial"/>
              </w:rPr>
              <w:t xml:space="preserve">Coût total annuel avec autoconsommation </w:t>
            </w:r>
          </w:p>
        </w:tc>
        <w:tc>
          <w:tcPr>
            <w:tcW w:w="2835" w:type="dxa"/>
            <w:tcBorders>
              <w:top w:val="single" w:sz="4" w:space="0" w:color="000000"/>
              <w:left w:val="single" w:sz="4" w:space="0" w:color="000000"/>
              <w:bottom w:val="single" w:sz="4" w:space="0" w:color="000000"/>
              <w:right w:val="single" w:sz="4" w:space="0" w:color="000000"/>
            </w:tcBorders>
          </w:tcPr>
          <w:p w14:paraId="0E5B4352" w14:textId="72C17F16" w:rsidR="00EC1692" w:rsidRDefault="00EC1692" w:rsidP="00447970">
            <w:pPr>
              <w:spacing w:line="241" w:lineRule="auto"/>
              <w:ind w:left="2"/>
              <w:jc w:val="both"/>
            </w:pPr>
            <w:r>
              <w:rPr>
                <w:rFonts w:ascii="Arial" w:eastAsia="Arial" w:hAnsi="Arial" w:cs="Arial"/>
              </w:rPr>
              <w:t xml:space="preserve">894 150 – 210 555 = 683 595 kWh restant à acheter </w:t>
            </w:r>
          </w:p>
        </w:tc>
        <w:tc>
          <w:tcPr>
            <w:tcW w:w="2562" w:type="dxa"/>
            <w:tcBorders>
              <w:top w:val="single" w:sz="4" w:space="0" w:color="000000"/>
              <w:left w:val="single" w:sz="4" w:space="0" w:color="000000"/>
              <w:bottom w:val="single" w:sz="4" w:space="0" w:color="000000"/>
              <w:right w:val="single" w:sz="4" w:space="0" w:color="000000"/>
            </w:tcBorders>
            <w:vAlign w:val="center"/>
          </w:tcPr>
          <w:p w14:paraId="5E324B6C" w14:textId="77777777" w:rsidR="00EC1692" w:rsidRDefault="00EC1692" w:rsidP="00EC66B6">
            <w:pPr>
              <w:spacing w:after="5"/>
            </w:pPr>
            <w:r>
              <w:rPr>
                <w:rFonts w:ascii="Arial" w:eastAsia="Arial" w:hAnsi="Arial" w:cs="Arial"/>
              </w:rPr>
              <w:t xml:space="preserve">683 595 x 0,1344 </w:t>
            </w:r>
          </w:p>
          <w:p w14:paraId="12480C42" w14:textId="77777777" w:rsidR="00EC1692" w:rsidRDefault="00EC1692" w:rsidP="00EC66B6">
            <w:pPr>
              <w:rPr>
                <w:rFonts w:ascii="Arial" w:eastAsia="Arial" w:hAnsi="Arial" w:cs="Arial"/>
              </w:rPr>
            </w:pPr>
            <w:r>
              <w:rPr>
                <w:rFonts w:ascii="Arial" w:eastAsia="Arial" w:hAnsi="Arial" w:cs="Arial"/>
              </w:rPr>
              <w:t xml:space="preserve">= 91 875 € par an </w:t>
            </w:r>
          </w:p>
          <w:p w14:paraId="4A8455A3" w14:textId="45A97523" w:rsidR="001C2C57" w:rsidRDefault="001C2C57" w:rsidP="001C2C57">
            <w:pPr>
              <w:ind w:left="2"/>
            </w:pPr>
            <w:r w:rsidRPr="001C2C57">
              <w:rPr>
                <w:rFonts w:ascii="Arial" w:eastAsia="Arial" w:hAnsi="Arial" w:cs="Arial"/>
                <w:color w:val="0070C0"/>
              </w:rPr>
              <w:t xml:space="preserve">Annexe </w:t>
            </w:r>
            <w:r>
              <w:rPr>
                <w:rFonts w:ascii="Arial" w:eastAsia="Arial" w:hAnsi="Arial" w:cs="Arial"/>
                <w:color w:val="0070C0"/>
              </w:rPr>
              <w:t>5</w:t>
            </w:r>
          </w:p>
        </w:tc>
      </w:tr>
    </w:tbl>
    <w:p w14:paraId="3AD28BC5" w14:textId="77777777" w:rsidR="00EC1692" w:rsidRDefault="00EC1692" w:rsidP="00EC1692">
      <w:pPr>
        <w:spacing w:after="0"/>
        <w:ind w:right="44"/>
        <w:jc w:val="center"/>
      </w:pPr>
      <w:r>
        <w:rPr>
          <w:rFonts w:ascii="Arial" w:eastAsia="Arial" w:hAnsi="Arial" w:cs="Arial"/>
        </w:rPr>
        <w:t>(</w:t>
      </w:r>
      <w:r>
        <w:rPr>
          <w:rFonts w:ascii="Arial" w:eastAsia="Arial" w:hAnsi="Arial" w:cs="Arial"/>
          <w:b/>
          <w:u w:val="single" w:color="000000"/>
        </w:rPr>
        <w:t>Toute autre proposition respectant des étapes cohérentes sera acceptée</w:t>
      </w:r>
      <w:r>
        <w:rPr>
          <w:rFonts w:ascii="Arial" w:eastAsia="Arial" w:hAnsi="Arial" w:cs="Arial"/>
        </w:rPr>
        <w:t xml:space="preserve">) </w:t>
      </w:r>
    </w:p>
    <w:p w14:paraId="064E62DC" w14:textId="77777777" w:rsidR="00EC1692" w:rsidRPr="00EC1692" w:rsidRDefault="00EC1692" w:rsidP="00EC1692">
      <w:pPr>
        <w:spacing w:after="4" w:line="250" w:lineRule="auto"/>
        <w:ind w:left="720"/>
      </w:pPr>
    </w:p>
    <w:p w14:paraId="1DDD0901" w14:textId="76D93836" w:rsidR="00EC1692" w:rsidRDefault="00EC1692" w:rsidP="00EC1692">
      <w:pPr>
        <w:numPr>
          <w:ilvl w:val="0"/>
          <w:numId w:val="9"/>
        </w:numPr>
        <w:spacing w:after="4" w:line="250" w:lineRule="auto"/>
        <w:ind w:hanging="360"/>
      </w:pPr>
      <w:r>
        <w:rPr>
          <w:rFonts w:ascii="Arial" w:eastAsia="Arial" w:hAnsi="Arial" w:cs="Arial"/>
        </w:rPr>
        <w:t xml:space="preserve">Accepter toute proposition concernant le nombre de panneaux compris entre 240 et 288 panneaux afin de tenir compte des différentes configurations de positionnement des panneaux possibles.  </w:t>
      </w:r>
    </w:p>
    <w:p w14:paraId="43AF30AC" w14:textId="46803462" w:rsidR="00EC1692" w:rsidRDefault="00EC1692" w:rsidP="00EC1692">
      <w:pPr>
        <w:numPr>
          <w:ilvl w:val="0"/>
          <w:numId w:val="9"/>
        </w:numPr>
        <w:spacing w:after="29" w:line="250" w:lineRule="auto"/>
        <w:ind w:hanging="360"/>
      </w:pPr>
      <w:r>
        <w:rPr>
          <w:rFonts w:ascii="Arial" w:eastAsia="Arial" w:hAnsi="Arial" w:cs="Arial"/>
        </w:rPr>
        <w:t xml:space="preserve">Accepter les 3 valeurs possibles : 320W (cf annexe </w:t>
      </w:r>
      <w:r w:rsidR="0063517F">
        <w:rPr>
          <w:rFonts w:ascii="Arial" w:eastAsia="Arial" w:hAnsi="Arial" w:cs="Arial"/>
        </w:rPr>
        <w:t>3</w:t>
      </w:r>
      <w:r>
        <w:rPr>
          <w:rFonts w:ascii="Arial" w:eastAsia="Arial" w:hAnsi="Arial" w:cs="Arial"/>
        </w:rPr>
        <w:t xml:space="preserve">), 300W (cf annexe </w:t>
      </w:r>
      <w:r w:rsidR="0063517F">
        <w:rPr>
          <w:rFonts w:ascii="Arial" w:eastAsia="Arial" w:hAnsi="Arial" w:cs="Arial"/>
        </w:rPr>
        <w:t>2</w:t>
      </w:r>
      <w:r>
        <w:rPr>
          <w:rFonts w:ascii="Arial" w:eastAsia="Arial" w:hAnsi="Arial" w:cs="Arial"/>
        </w:rPr>
        <w:t>), le ratio 150 Wc/m</w:t>
      </w:r>
      <w:r>
        <w:rPr>
          <w:rFonts w:ascii="Arial" w:eastAsia="Arial" w:hAnsi="Arial" w:cs="Arial"/>
          <w:vertAlign w:val="superscript"/>
        </w:rPr>
        <w:t>2</w:t>
      </w:r>
      <w:r>
        <w:rPr>
          <w:rFonts w:ascii="Arial" w:eastAsia="Arial" w:hAnsi="Arial" w:cs="Arial"/>
        </w:rPr>
        <w:t xml:space="preserve"> (soit 2</w:t>
      </w:r>
      <w:r w:rsidR="0063517F">
        <w:rPr>
          <w:rFonts w:ascii="Arial" w:eastAsia="Arial" w:hAnsi="Arial" w:cs="Arial"/>
        </w:rPr>
        <w:t>90</w:t>
      </w:r>
      <w:r>
        <w:rPr>
          <w:rFonts w:ascii="Arial" w:eastAsia="Arial" w:hAnsi="Arial" w:cs="Arial"/>
        </w:rPr>
        <w:t xml:space="preserve"> W par panneau) (cf annexe </w:t>
      </w:r>
      <w:r w:rsidR="0063517F">
        <w:rPr>
          <w:rFonts w:ascii="Arial" w:eastAsia="Arial" w:hAnsi="Arial" w:cs="Arial"/>
        </w:rPr>
        <w:t>2</w:t>
      </w:r>
      <w:r>
        <w:rPr>
          <w:rFonts w:ascii="Arial" w:eastAsia="Arial" w:hAnsi="Arial" w:cs="Arial"/>
        </w:rPr>
        <w:t xml:space="preserve">) </w:t>
      </w:r>
    </w:p>
    <w:p w14:paraId="32EB1100" w14:textId="6CF9698C" w:rsidR="00EC1692" w:rsidRDefault="00EC1692" w:rsidP="00B314B2">
      <w:pPr>
        <w:spacing w:after="120" w:line="240" w:lineRule="auto"/>
        <w:ind w:left="720"/>
        <w:rPr>
          <w:rFonts w:ascii="Arial" w:eastAsia="Arial" w:hAnsi="Arial" w:cs="Arial"/>
          <w:color w:val="FF0000"/>
          <w:sz w:val="14"/>
        </w:rPr>
      </w:pPr>
    </w:p>
    <w:p w14:paraId="1D25287A" w14:textId="036310D0" w:rsidR="004019D2" w:rsidRDefault="005A40E5" w:rsidP="00B314B2">
      <w:pPr>
        <w:spacing w:after="0"/>
        <w:ind w:right="198"/>
        <w:jc w:val="center"/>
        <w:rPr>
          <w:rStyle w:val="fontstyle21"/>
          <w:color w:val="FF0000"/>
        </w:rPr>
      </w:pPr>
      <w:r>
        <w:rPr>
          <w:rStyle w:val="fontstyle21"/>
          <w:color w:val="FF0000"/>
        </w:rPr>
        <w:t>Ensuite</w:t>
      </w:r>
      <w:r w:rsidR="004F789A">
        <w:rPr>
          <w:rStyle w:val="fontstyle21"/>
          <w:color w:val="FF0000"/>
        </w:rPr>
        <w:t>,</w:t>
      </w:r>
      <w:r>
        <w:rPr>
          <w:rStyle w:val="fontstyle21"/>
          <w:color w:val="FF0000"/>
        </w:rPr>
        <w:t xml:space="preserve"> le TP avec le simulateur CALSOL permettra de voir que les valeurs calculées ici s’éloignent de près de 2 fois plus de la réalité …</w:t>
      </w:r>
      <w:r w:rsidR="00550372">
        <w:rPr>
          <w:rStyle w:val="fontstyle21"/>
          <w:color w:val="FF0000"/>
        </w:rPr>
        <w:t xml:space="preserve"> Et tout l’intérêt </w:t>
      </w:r>
      <w:r w:rsidR="00082DF0">
        <w:rPr>
          <w:rStyle w:val="fontstyle21"/>
          <w:color w:val="FF0000"/>
        </w:rPr>
        <w:t xml:space="preserve">pédagogique </w:t>
      </w:r>
      <w:r w:rsidR="00550372">
        <w:rPr>
          <w:rStyle w:val="fontstyle21"/>
          <w:color w:val="FF0000"/>
        </w:rPr>
        <w:t xml:space="preserve">de ce travail </w:t>
      </w:r>
      <w:r w:rsidR="00082DF0">
        <w:rPr>
          <w:rStyle w:val="fontstyle21"/>
          <w:color w:val="FF0000"/>
        </w:rPr>
        <w:t>est</w:t>
      </w:r>
      <w:r w:rsidR="00550372">
        <w:rPr>
          <w:rStyle w:val="fontstyle21"/>
          <w:color w:val="FF0000"/>
        </w:rPr>
        <w:t xml:space="preserve"> d’amener les étudiants à la réflexion !</w:t>
      </w:r>
    </w:p>
    <w:p w14:paraId="4AA48970" w14:textId="25395D43" w:rsidR="00B16DA8" w:rsidRDefault="00B16DA8" w:rsidP="00B314B2">
      <w:pPr>
        <w:spacing w:after="0" w:line="240" w:lineRule="auto"/>
        <w:ind w:right="198"/>
        <w:jc w:val="center"/>
        <w:rPr>
          <w:rStyle w:val="fontstyle21"/>
          <w:color w:val="FF0000"/>
        </w:rPr>
      </w:pPr>
    </w:p>
    <w:p w14:paraId="4E5FD5D9" w14:textId="19B02501" w:rsidR="00B16DA8" w:rsidRPr="00B314B2" w:rsidRDefault="00B314B2" w:rsidP="0057729F">
      <w:pPr>
        <w:pBdr>
          <w:top w:val="single" w:sz="4" w:space="1" w:color="auto"/>
          <w:left w:val="single" w:sz="4" w:space="4" w:color="auto"/>
          <w:bottom w:val="single" w:sz="4" w:space="1" w:color="auto"/>
          <w:right w:val="single" w:sz="4" w:space="4" w:color="auto"/>
        </w:pBdr>
        <w:spacing w:after="0"/>
        <w:ind w:left="425"/>
        <w:rPr>
          <w:color w:val="0070C0"/>
        </w:rPr>
      </w:pPr>
      <w:r w:rsidRPr="00B314B2">
        <w:rPr>
          <w:b/>
          <w:bCs/>
          <w:color w:val="0070C0"/>
        </w:rPr>
        <w:t>Remarque :</w:t>
      </w:r>
      <w:r w:rsidRPr="00B314B2">
        <w:rPr>
          <w:color w:val="0070C0"/>
        </w:rPr>
        <w:t xml:space="preserve"> </w:t>
      </w:r>
      <w:r w:rsidR="00B16DA8" w:rsidRPr="00B314B2">
        <w:rPr>
          <w:color w:val="0070C0"/>
        </w:rPr>
        <w:t xml:space="preserve">Sujet tiré de l’étude de cas (Epreuve E5) du BTS TC, session 2021. </w:t>
      </w:r>
      <w:r>
        <w:rPr>
          <w:color w:val="0070C0"/>
        </w:rPr>
        <w:t>L</w:t>
      </w:r>
      <w:r w:rsidR="00B16DA8" w:rsidRPr="00B314B2">
        <w:rPr>
          <w:rFonts w:ascii="Calibri" w:hAnsi="Calibri" w:cs="Calibri"/>
          <w:color w:val="0070C0"/>
        </w:rPr>
        <w:t xml:space="preserve">e simulateur </w:t>
      </w:r>
      <w:r>
        <w:rPr>
          <w:rFonts w:ascii="Calibri" w:hAnsi="Calibri" w:cs="Calibri"/>
          <w:color w:val="0070C0"/>
        </w:rPr>
        <w:t xml:space="preserve">CALSOL </w:t>
      </w:r>
      <w:r w:rsidR="00B16DA8" w:rsidRPr="00B314B2">
        <w:rPr>
          <w:rFonts w:ascii="Calibri" w:hAnsi="Calibri" w:cs="Calibri"/>
          <w:color w:val="0070C0"/>
        </w:rPr>
        <w:t xml:space="preserve">prend en compte beaucoup plus de paramètres que </w:t>
      </w:r>
      <w:r>
        <w:rPr>
          <w:rFonts w:ascii="Calibri" w:hAnsi="Calibri" w:cs="Calibri"/>
          <w:color w:val="0070C0"/>
        </w:rPr>
        <w:t>le sujet d’origine</w:t>
      </w:r>
      <w:r w:rsidR="00B16DA8" w:rsidRPr="00B314B2">
        <w:rPr>
          <w:rFonts w:ascii="Calibri" w:hAnsi="Calibri" w:cs="Calibri"/>
          <w:color w:val="0070C0"/>
        </w:rPr>
        <w:t>.</w:t>
      </w:r>
      <w:r>
        <w:rPr>
          <w:rFonts w:ascii="Calibri" w:hAnsi="Calibri" w:cs="Calibri"/>
          <w:color w:val="0070C0"/>
        </w:rPr>
        <w:t xml:space="preserve"> Mais pour </w:t>
      </w:r>
      <w:r w:rsidR="00B16DA8" w:rsidRPr="00B314B2">
        <w:rPr>
          <w:rFonts w:ascii="Calibri" w:hAnsi="Calibri" w:cs="Calibri"/>
          <w:color w:val="0070C0"/>
        </w:rPr>
        <w:t xml:space="preserve">un sujet d’examen il faut faire « simple » pour être </w:t>
      </w:r>
      <w:r>
        <w:rPr>
          <w:rFonts w:ascii="Calibri" w:hAnsi="Calibri" w:cs="Calibri"/>
          <w:color w:val="0070C0"/>
        </w:rPr>
        <w:t>abordable</w:t>
      </w:r>
      <w:r w:rsidR="00B16DA8" w:rsidRPr="00B314B2">
        <w:rPr>
          <w:rFonts w:ascii="Calibri" w:hAnsi="Calibri" w:cs="Calibri"/>
          <w:color w:val="0070C0"/>
        </w:rPr>
        <w:t>.</w:t>
      </w:r>
      <w:r>
        <w:rPr>
          <w:rFonts w:ascii="Calibri" w:hAnsi="Calibri" w:cs="Calibri"/>
          <w:color w:val="0070C0"/>
        </w:rPr>
        <w:t xml:space="preserve"> Il s’avère que même en simplifiant le sujet</w:t>
      </w:r>
      <w:r w:rsidR="004F789A">
        <w:rPr>
          <w:rFonts w:ascii="Calibri" w:hAnsi="Calibri" w:cs="Calibri"/>
          <w:color w:val="0070C0"/>
        </w:rPr>
        <w:t>,</w:t>
      </w:r>
      <w:r>
        <w:rPr>
          <w:rFonts w:ascii="Calibri" w:hAnsi="Calibri" w:cs="Calibri"/>
          <w:color w:val="0070C0"/>
        </w:rPr>
        <w:t xml:space="preserve"> peu d’étudiants ont traité cette question.</w:t>
      </w:r>
    </w:p>
    <w:p w14:paraId="24BBA96F" w14:textId="77777777" w:rsidR="00B16DA8" w:rsidRDefault="00B16DA8" w:rsidP="0057729F">
      <w:pPr>
        <w:spacing w:after="0" w:line="240" w:lineRule="auto"/>
        <w:ind w:right="198"/>
        <w:jc w:val="center"/>
      </w:pPr>
    </w:p>
    <w:sectPr w:rsidR="00B16DA8" w:rsidSect="001F74D1">
      <w:footerReference w:type="default" r:id="rId7"/>
      <w:pgSz w:w="11906" w:h="16838"/>
      <w:pgMar w:top="567" w:right="680" w:bottom="680" w:left="68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098552" w14:textId="77777777" w:rsidR="0061215D" w:rsidRDefault="0061215D" w:rsidP="001F74D1">
      <w:pPr>
        <w:spacing w:after="0" w:line="240" w:lineRule="auto"/>
      </w:pPr>
      <w:r>
        <w:separator/>
      </w:r>
    </w:p>
  </w:endnote>
  <w:endnote w:type="continuationSeparator" w:id="0">
    <w:p w14:paraId="70940AAA" w14:textId="77777777" w:rsidR="0061215D" w:rsidRDefault="0061215D" w:rsidP="001F74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BoldMT">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1270270"/>
      <w:docPartObj>
        <w:docPartGallery w:val="Page Numbers (Bottom of Page)"/>
        <w:docPartUnique/>
      </w:docPartObj>
    </w:sdtPr>
    <w:sdtEndPr/>
    <w:sdtContent>
      <w:p w14:paraId="64618DF5" w14:textId="77777777" w:rsidR="00975FFB" w:rsidRDefault="00975FFB">
        <w:pPr>
          <w:pStyle w:val="Pieddepage"/>
          <w:jc w:val="right"/>
        </w:pPr>
        <w:r>
          <w:fldChar w:fldCharType="begin"/>
        </w:r>
        <w:r>
          <w:instrText>PAGE   \* MERGEFORMAT</w:instrText>
        </w:r>
        <w:r>
          <w:fldChar w:fldCharType="separate"/>
        </w:r>
        <w:r w:rsidR="00FB39E5">
          <w:rPr>
            <w:noProof/>
          </w:rPr>
          <w:t>4</w:t>
        </w:r>
        <w:r>
          <w:fldChar w:fldCharType="end"/>
        </w:r>
      </w:p>
    </w:sdtContent>
  </w:sdt>
  <w:p w14:paraId="0D8FD5B0" w14:textId="77777777" w:rsidR="00975FFB" w:rsidRDefault="00975FFB">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81476D" w14:textId="77777777" w:rsidR="0061215D" w:rsidRDefault="0061215D" w:rsidP="001F74D1">
      <w:pPr>
        <w:spacing w:after="0" w:line="240" w:lineRule="auto"/>
      </w:pPr>
      <w:r>
        <w:separator/>
      </w:r>
    </w:p>
  </w:footnote>
  <w:footnote w:type="continuationSeparator" w:id="0">
    <w:p w14:paraId="250AD2F5" w14:textId="77777777" w:rsidR="0061215D" w:rsidRDefault="0061215D" w:rsidP="001F74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E99A390A"/>
    <w:lvl w:ilvl="0">
      <w:start w:val="1"/>
      <w:numFmt w:val="bullet"/>
      <w:pStyle w:val="Listepuces2"/>
      <w:lvlText w:val=""/>
      <w:lvlJc w:val="left"/>
      <w:pPr>
        <w:tabs>
          <w:tab w:val="num" w:pos="643"/>
        </w:tabs>
        <w:ind w:left="643" w:hanging="360"/>
      </w:pPr>
      <w:rPr>
        <w:rFonts w:ascii="Symbol" w:hAnsi="Symbol" w:hint="default"/>
      </w:rPr>
    </w:lvl>
  </w:abstractNum>
  <w:abstractNum w:abstractNumId="1" w15:restartNumberingAfterBreak="0">
    <w:nsid w:val="0B8E004C"/>
    <w:multiLevelType w:val="hybridMultilevel"/>
    <w:tmpl w:val="4ABA1FB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2401778B"/>
    <w:multiLevelType w:val="hybridMultilevel"/>
    <w:tmpl w:val="A608FBBE"/>
    <w:lvl w:ilvl="0" w:tplc="6E5E9EAA">
      <w:numFmt w:val="bullet"/>
      <w:lvlText w:val="-"/>
      <w:lvlJc w:val="left"/>
      <w:pPr>
        <w:ind w:left="1996" w:hanging="360"/>
      </w:pPr>
      <w:rPr>
        <w:rFonts w:ascii="Times New Roman" w:eastAsia="Times New Roman" w:hAnsi="Times New Roman" w:cs="Times New Roman" w:hint="default"/>
      </w:rPr>
    </w:lvl>
    <w:lvl w:ilvl="1" w:tplc="040C0003" w:tentative="1">
      <w:start w:val="1"/>
      <w:numFmt w:val="bullet"/>
      <w:lvlText w:val="o"/>
      <w:lvlJc w:val="left"/>
      <w:pPr>
        <w:ind w:left="2716" w:hanging="360"/>
      </w:pPr>
      <w:rPr>
        <w:rFonts w:ascii="Courier New" w:hAnsi="Courier New" w:cs="Courier New" w:hint="default"/>
      </w:rPr>
    </w:lvl>
    <w:lvl w:ilvl="2" w:tplc="040C0005" w:tentative="1">
      <w:start w:val="1"/>
      <w:numFmt w:val="bullet"/>
      <w:lvlText w:val=""/>
      <w:lvlJc w:val="left"/>
      <w:pPr>
        <w:ind w:left="3436" w:hanging="360"/>
      </w:pPr>
      <w:rPr>
        <w:rFonts w:ascii="Wingdings" w:hAnsi="Wingdings" w:hint="default"/>
      </w:rPr>
    </w:lvl>
    <w:lvl w:ilvl="3" w:tplc="040C0001" w:tentative="1">
      <w:start w:val="1"/>
      <w:numFmt w:val="bullet"/>
      <w:lvlText w:val=""/>
      <w:lvlJc w:val="left"/>
      <w:pPr>
        <w:ind w:left="4156" w:hanging="360"/>
      </w:pPr>
      <w:rPr>
        <w:rFonts w:ascii="Symbol" w:hAnsi="Symbol" w:hint="default"/>
      </w:rPr>
    </w:lvl>
    <w:lvl w:ilvl="4" w:tplc="040C0003" w:tentative="1">
      <w:start w:val="1"/>
      <w:numFmt w:val="bullet"/>
      <w:lvlText w:val="o"/>
      <w:lvlJc w:val="left"/>
      <w:pPr>
        <w:ind w:left="4876" w:hanging="360"/>
      </w:pPr>
      <w:rPr>
        <w:rFonts w:ascii="Courier New" w:hAnsi="Courier New" w:cs="Courier New" w:hint="default"/>
      </w:rPr>
    </w:lvl>
    <w:lvl w:ilvl="5" w:tplc="040C0005" w:tentative="1">
      <w:start w:val="1"/>
      <w:numFmt w:val="bullet"/>
      <w:lvlText w:val=""/>
      <w:lvlJc w:val="left"/>
      <w:pPr>
        <w:ind w:left="5596" w:hanging="360"/>
      </w:pPr>
      <w:rPr>
        <w:rFonts w:ascii="Wingdings" w:hAnsi="Wingdings" w:hint="default"/>
      </w:rPr>
    </w:lvl>
    <w:lvl w:ilvl="6" w:tplc="040C0001" w:tentative="1">
      <w:start w:val="1"/>
      <w:numFmt w:val="bullet"/>
      <w:lvlText w:val=""/>
      <w:lvlJc w:val="left"/>
      <w:pPr>
        <w:ind w:left="6316" w:hanging="360"/>
      </w:pPr>
      <w:rPr>
        <w:rFonts w:ascii="Symbol" w:hAnsi="Symbol" w:hint="default"/>
      </w:rPr>
    </w:lvl>
    <w:lvl w:ilvl="7" w:tplc="040C0003" w:tentative="1">
      <w:start w:val="1"/>
      <w:numFmt w:val="bullet"/>
      <w:lvlText w:val="o"/>
      <w:lvlJc w:val="left"/>
      <w:pPr>
        <w:ind w:left="7036" w:hanging="360"/>
      </w:pPr>
      <w:rPr>
        <w:rFonts w:ascii="Courier New" w:hAnsi="Courier New" w:cs="Courier New" w:hint="default"/>
      </w:rPr>
    </w:lvl>
    <w:lvl w:ilvl="8" w:tplc="040C0005" w:tentative="1">
      <w:start w:val="1"/>
      <w:numFmt w:val="bullet"/>
      <w:lvlText w:val=""/>
      <w:lvlJc w:val="left"/>
      <w:pPr>
        <w:ind w:left="7756" w:hanging="360"/>
      </w:pPr>
      <w:rPr>
        <w:rFonts w:ascii="Wingdings" w:hAnsi="Wingdings" w:hint="default"/>
      </w:rPr>
    </w:lvl>
  </w:abstractNum>
  <w:abstractNum w:abstractNumId="3" w15:restartNumberingAfterBreak="0">
    <w:nsid w:val="3F944226"/>
    <w:multiLevelType w:val="hybridMultilevel"/>
    <w:tmpl w:val="C4F475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4B065FA8"/>
    <w:multiLevelType w:val="hybridMultilevel"/>
    <w:tmpl w:val="15B8A8AC"/>
    <w:lvl w:ilvl="0" w:tplc="698EE3AE">
      <w:start w:val="1"/>
      <w:numFmt w:val="lowerLetter"/>
      <w:lvlText w:val="%1)"/>
      <w:lvlJc w:val="left"/>
      <w:pPr>
        <w:ind w:left="1074" w:hanging="360"/>
      </w:pPr>
      <w:rPr>
        <w:rFonts w:hint="default"/>
      </w:rPr>
    </w:lvl>
    <w:lvl w:ilvl="1" w:tplc="040C0019" w:tentative="1">
      <w:start w:val="1"/>
      <w:numFmt w:val="lowerLetter"/>
      <w:lvlText w:val="%2."/>
      <w:lvlJc w:val="left"/>
      <w:pPr>
        <w:ind w:left="1794" w:hanging="360"/>
      </w:pPr>
    </w:lvl>
    <w:lvl w:ilvl="2" w:tplc="040C001B" w:tentative="1">
      <w:start w:val="1"/>
      <w:numFmt w:val="lowerRoman"/>
      <w:lvlText w:val="%3."/>
      <w:lvlJc w:val="right"/>
      <w:pPr>
        <w:ind w:left="2514" w:hanging="180"/>
      </w:pPr>
    </w:lvl>
    <w:lvl w:ilvl="3" w:tplc="040C000F" w:tentative="1">
      <w:start w:val="1"/>
      <w:numFmt w:val="decimal"/>
      <w:lvlText w:val="%4."/>
      <w:lvlJc w:val="left"/>
      <w:pPr>
        <w:ind w:left="3234" w:hanging="360"/>
      </w:pPr>
    </w:lvl>
    <w:lvl w:ilvl="4" w:tplc="040C0019" w:tentative="1">
      <w:start w:val="1"/>
      <w:numFmt w:val="lowerLetter"/>
      <w:lvlText w:val="%5."/>
      <w:lvlJc w:val="left"/>
      <w:pPr>
        <w:ind w:left="3954" w:hanging="360"/>
      </w:pPr>
    </w:lvl>
    <w:lvl w:ilvl="5" w:tplc="040C001B" w:tentative="1">
      <w:start w:val="1"/>
      <w:numFmt w:val="lowerRoman"/>
      <w:lvlText w:val="%6."/>
      <w:lvlJc w:val="right"/>
      <w:pPr>
        <w:ind w:left="4674" w:hanging="180"/>
      </w:pPr>
    </w:lvl>
    <w:lvl w:ilvl="6" w:tplc="040C000F" w:tentative="1">
      <w:start w:val="1"/>
      <w:numFmt w:val="decimal"/>
      <w:lvlText w:val="%7."/>
      <w:lvlJc w:val="left"/>
      <w:pPr>
        <w:ind w:left="5394" w:hanging="360"/>
      </w:pPr>
    </w:lvl>
    <w:lvl w:ilvl="7" w:tplc="040C0019" w:tentative="1">
      <w:start w:val="1"/>
      <w:numFmt w:val="lowerLetter"/>
      <w:lvlText w:val="%8."/>
      <w:lvlJc w:val="left"/>
      <w:pPr>
        <w:ind w:left="6114" w:hanging="360"/>
      </w:pPr>
    </w:lvl>
    <w:lvl w:ilvl="8" w:tplc="040C001B" w:tentative="1">
      <w:start w:val="1"/>
      <w:numFmt w:val="lowerRoman"/>
      <w:lvlText w:val="%9."/>
      <w:lvlJc w:val="right"/>
      <w:pPr>
        <w:ind w:left="6834" w:hanging="180"/>
      </w:pPr>
    </w:lvl>
  </w:abstractNum>
  <w:abstractNum w:abstractNumId="5" w15:restartNumberingAfterBreak="0">
    <w:nsid w:val="60C0649E"/>
    <w:multiLevelType w:val="hybridMultilevel"/>
    <w:tmpl w:val="A706FF9E"/>
    <w:lvl w:ilvl="0" w:tplc="008434F8">
      <w:start w:val="1"/>
      <w:numFmt w:val="decimal"/>
      <w:lvlText w:val="(%1)"/>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38212C2">
      <w:start w:val="1"/>
      <w:numFmt w:val="lowerLetter"/>
      <w:lvlText w:val="%2"/>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16AB74C">
      <w:start w:val="1"/>
      <w:numFmt w:val="lowerRoman"/>
      <w:lvlText w:val="%3"/>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B18A682">
      <w:start w:val="1"/>
      <w:numFmt w:val="decimal"/>
      <w:lvlText w:val="%4"/>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7F8511C">
      <w:start w:val="1"/>
      <w:numFmt w:val="lowerLetter"/>
      <w:lvlText w:val="%5"/>
      <w:lvlJc w:val="left"/>
      <w:pPr>
        <w:ind w:left="3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E70E1C8">
      <w:start w:val="1"/>
      <w:numFmt w:val="lowerRoman"/>
      <w:lvlText w:val="%6"/>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7226A06">
      <w:start w:val="1"/>
      <w:numFmt w:val="decimal"/>
      <w:lvlText w:val="%7"/>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2CEBE2E">
      <w:start w:val="1"/>
      <w:numFmt w:val="lowerLetter"/>
      <w:lvlText w:val="%8"/>
      <w:lvlJc w:val="left"/>
      <w:pPr>
        <w:ind w:left="5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7F1488F4">
      <w:start w:val="1"/>
      <w:numFmt w:val="lowerRoman"/>
      <w:lvlText w:val="%9"/>
      <w:lvlJc w:val="left"/>
      <w:pPr>
        <w:ind w:left="64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61CF123A"/>
    <w:multiLevelType w:val="hybridMultilevel"/>
    <w:tmpl w:val="ED04452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61F41096"/>
    <w:multiLevelType w:val="hybridMultilevel"/>
    <w:tmpl w:val="C06A4E1C"/>
    <w:lvl w:ilvl="0" w:tplc="DC2AD4EA">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8" w15:restartNumberingAfterBreak="0">
    <w:nsid w:val="746B7CF3"/>
    <w:multiLevelType w:val="hybridMultilevel"/>
    <w:tmpl w:val="E51A9C24"/>
    <w:lvl w:ilvl="0" w:tplc="040C0001">
      <w:start w:val="1"/>
      <w:numFmt w:val="bullet"/>
      <w:lvlText w:val=""/>
      <w:lvlJc w:val="left"/>
      <w:pPr>
        <w:ind w:left="720" w:hanging="360"/>
      </w:pPr>
      <w:rPr>
        <w:rFonts w:ascii="Symbol" w:hAnsi="Symbol" w:hint="default"/>
        <w:b/>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1"/>
  </w:num>
  <w:num w:numId="4">
    <w:abstractNumId w:val="6"/>
  </w:num>
  <w:num w:numId="5">
    <w:abstractNumId w:val="3"/>
  </w:num>
  <w:num w:numId="6">
    <w:abstractNumId w:val="4"/>
  </w:num>
  <w:num w:numId="7">
    <w:abstractNumId w:val="7"/>
  </w:num>
  <w:num w:numId="8">
    <w:abstractNumId w:val="2"/>
  </w:num>
  <w:num w:numId="9">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D1CA8"/>
    <w:rsid w:val="000127E4"/>
    <w:rsid w:val="00014862"/>
    <w:rsid w:val="00022B67"/>
    <w:rsid w:val="00036C0C"/>
    <w:rsid w:val="00042A60"/>
    <w:rsid w:val="0007451B"/>
    <w:rsid w:val="000810B9"/>
    <w:rsid w:val="000811BC"/>
    <w:rsid w:val="00081CF8"/>
    <w:rsid w:val="00082DF0"/>
    <w:rsid w:val="00097984"/>
    <w:rsid w:val="000D018D"/>
    <w:rsid w:val="000D45A3"/>
    <w:rsid w:val="000E14A4"/>
    <w:rsid w:val="00105637"/>
    <w:rsid w:val="00167DCD"/>
    <w:rsid w:val="001942BA"/>
    <w:rsid w:val="001C2C57"/>
    <w:rsid w:val="001D44BD"/>
    <w:rsid w:val="001E1199"/>
    <w:rsid w:val="001E4946"/>
    <w:rsid w:val="001F74D1"/>
    <w:rsid w:val="00211221"/>
    <w:rsid w:val="002130B5"/>
    <w:rsid w:val="00233581"/>
    <w:rsid w:val="00244B9D"/>
    <w:rsid w:val="00251AC0"/>
    <w:rsid w:val="00263C3D"/>
    <w:rsid w:val="0026772E"/>
    <w:rsid w:val="00275661"/>
    <w:rsid w:val="00286C75"/>
    <w:rsid w:val="0029467D"/>
    <w:rsid w:val="002D1D5B"/>
    <w:rsid w:val="002D4D27"/>
    <w:rsid w:val="002D75AC"/>
    <w:rsid w:val="00312D47"/>
    <w:rsid w:val="00393054"/>
    <w:rsid w:val="003B6537"/>
    <w:rsid w:val="003C3523"/>
    <w:rsid w:val="003D5A0B"/>
    <w:rsid w:val="003D6601"/>
    <w:rsid w:val="003F3937"/>
    <w:rsid w:val="004009A1"/>
    <w:rsid w:val="004019D2"/>
    <w:rsid w:val="00447970"/>
    <w:rsid w:val="00452000"/>
    <w:rsid w:val="004558CC"/>
    <w:rsid w:val="00465192"/>
    <w:rsid w:val="00490447"/>
    <w:rsid w:val="004C33B1"/>
    <w:rsid w:val="004C6CCA"/>
    <w:rsid w:val="004D1DCA"/>
    <w:rsid w:val="004E0C2B"/>
    <w:rsid w:val="004F58EB"/>
    <w:rsid w:val="004F789A"/>
    <w:rsid w:val="00503E24"/>
    <w:rsid w:val="00536776"/>
    <w:rsid w:val="00550372"/>
    <w:rsid w:val="00570AD0"/>
    <w:rsid w:val="0057729F"/>
    <w:rsid w:val="00592055"/>
    <w:rsid w:val="005A40E5"/>
    <w:rsid w:val="005D62FD"/>
    <w:rsid w:val="006008EC"/>
    <w:rsid w:val="006039AF"/>
    <w:rsid w:val="006113D1"/>
    <w:rsid w:val="0061215D"/>
    <w:rsid w:val="00632C48"/>
    <w:rsid w:val="0063517F"/>
    <w:rsid w:val="00635660"/>
    <w:rsid w:val="00646CF2"/>
    <w:rsid w:val="006643E2"/>
    <w:rsid w:val="00672E9D"/>
    <w:rsid w:val="006C0141"/>
    <w:rsid w:val="006C3F76"/>
    <w:rsid w:val="006D55E9"/>
    <w:rsid w:val="006E26A9"/>
    <w:rsid w:val="006E33C2"/>
    <w:rsid w:val="006E3799"/>
    <w:rsid w:val="006E6611"/>
    <w:rsid w:val="007243C8"/>
    <w:rsid w:val="00755C18"/>
    <w:rsid w:val="00773278"/>
    <w:rsid w:val="00777B83"/>
    <w:rsid w:val="00784CA0"/>
    <w:rsid w:val="007C0C9A"/>
    <w:rsid w:val="007C3329"/>
    <w:rsid w:val="007F7205"/>
    <w:rsid w:val="00834BB9"/>
    <w:rsid w:val="00851E7E"/>
    <w:rsid w:val="0086538B"/>
    <w:rsid w:val="00882ECF"/>
    <w:rsid w:val="008D0F55"/>
    <w:rsid w:val="008D4795"/>
    <w:rsid w:val="009559A4"/>
    <w:rsid w:val="00975FFB"/>
    <w:rsid w:val="009B2289"/>
    <w:rsid w:val="009C5C22"/>
    <w:rsid w:val="00A367E7"/>
    <w:rsid w:val="00A44BA4"/>
    <w:rsid w:val="00A71B5A"/>
    <w:rsid w:val="00A94D2B"/>
    <w:rsid w:val="00AB254E"/>
    <w:rsid w:val="00AD486E"/>
    <w:rsid w:val="00B16DA8"/>
    <w:rsid w:val="00B314B2"/>
    <w:rsid w:val="00B479DA"/>
    <w:rsid w:val="00B47BCB"/>
    <w:rsid w:val="00B60102"/>
    <w:rsid w:val="00B84F0A"/>
    <w:rsid w:val="00C034DA"/>
    <w:rsid w:val="00C45E4E"/>
    <w:rsid w:val="00C50D5D"/>
    <w:rsid w:val="00C77939"/>
    <w:rsid w:val="00C9651E"/>
    <w:rsid w:val="00CA6648"/>
    <w:rsid w:val="00CB486F"/>
    <w:rsid w:val="00D53EA6"/>
    <w:rsid w:val="00D607D8"/>
    <w:rsid w:val="00D61B90"/>
    <w:rsid w:val="00D8102C"/>
    <w:rsid w:val="00D8694C"/>
    <w:rsid w:val="00D91EFE"/>
    <w:rsid w:val="00D972C1"/>
    <w:rsid w:val="00DA0AE3"/>
    <w:rsid w:val="00DB7C79"/>
    <w:rsid w:val="00DE26D0"/>
    <w:rsid w:val="00DF1339"/>
    <w:rsid w:val="00E30E1E"/>
    <w:rsid w:val="00E43003"/>
    <w:rsid w:val="00E64BC1"/>
    <w:rsid w:val="00EC1692"/>
    <w:rsid w:val="00ED1CA8"/>
    <w:rsid w:val="00F15E36"/>
    <w:rsid w:val="00F16E18"/>
    <w:rsid w:val="00F2743B"/>
    <w:rsid w:val="00F50C43"/>
    <w:rsid w:val="00F54715"/>
    <w:rsid w:val="00F65E8E"/>
    <w:rsid w:val="00FA71C7"/>
    <w:rsid w:val="00FB1673"/>
    <w:rsid w:val="00FB2283"/>
    <w:rsid w:val="00FB29E8"/>
    <w:rsid w:val="00FB39E5"/>
    <w:rsid w:val="00FC340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CA4CA5"/>
  <w15:docId w15:val="{808F8A62-0E3F-47A3-A04A-EFDB44074D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qFormat/>
    <w:rsid w:val="00AD486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itre2">
    <w:name w:val="heading 2"/>
    <w:basedOn w:val="Normal"/>
    <w:next w:val="Normal"/>
    <w:link w:val="Titre2Car"/>
    <w:unhideWhenUsed/>
    <w:qFormat/>
    <w:rsid w:val="004019D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nhideWhenUsed/>
    <w:qFormat/>
    <w:rsid w:val="00AD486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Titre4">
    <w:name w:val="heading 4"/>
    <w:basedOn w:val="Normal"/>
    <w:next w:val="Normal"/>
    <w:link w:val="Titre4Car"/>
    <w:qFormat/>
    <w:rsid w:val="00AD486E"/>
    <w:pPr>
      <w:keepNext/>
      <w:spacing w:after="0" w:line="240" w:lineRule="auto"/>
      <w:outlineLvl w:val="3"/>
    </w:pPr>
    <w:rPr>
      <w:rFonts w:ascii="Arial" w:eastAsia="Times New Roman" w:hAnsi="Arial" w:cs="Arial"/>
      <w:b/>
      <w:bCs/>
      <w:sz w:val="24"/>
      <w:szCs w:val="24"/>
      <w:lang w:eastAsia="fr-FR"/>
    </w:rPr>
  </w:style>
  <w:style w:type="paragraph" w:styleId="Titre5">
    <w:name w:val="heading 5"/>
    <w:basedOn w:val="Normal"/>
    <w:next w:val="Normal"/>
    <w:link w:val="Titre5Car"/>
    <w:qFormat/>
    <w:rsid w:val="00AD486E"/>
    <w:pPr>
      <w:keepNext/>
      <w:spacing w:after="0" w:line="240" w:lineRule="auto"/>
      <w:outlineLvl w:val="4"/>
    </w:pPr>
    <w:rPr>
      <w:rFonts w:ascii="Times New Roman" w:eastAsia="Times New Roman" w:hAnsi="Times New Roman" w:cs="Times New Roman"/>
      <w:b/>
      <w:bCs/>
      <w:sz w:val="20"/>
      <w:szCs w:val="24"/>
      <w:lang w:eastAsia="fr-FR"/>
    </w:rPr>
  </w:style>
  <w:style w:type="paragraph" w:styleId="Titre6">
    <w:name w:val="heading 6"/>
    <w:basedOn w:val="Normal"/>
    <w:next w:val="Normal"/>
    <w:link w:val="Titre6Car"/>
    <w:qFormat/>
    <w:rsid w:val="00AD486E"/>
    <w:pPr>
      <w:keepNext/>
      <w:autoSpaceDE w:val="0"/>
      <w:autoSpaceDN w:val="0"/>
      <w:adjustRightInd w:val="0"/>
      <w:spacing w:after="0" w:line="240" w:lineRule="auto"/>
      <w:outlineLvl w:val="5"/>
    </w:pPr>
    <w:rPr>
      <w:rFonts w:ascii="Arial" w:eastAsia="Times New Roman" w:hAnsi="Arial" w:cs="Arial"/>
      <w:b/>
      <w:bCs/>
      <w:sz w:val="24"/>
      <w:szCs w:val="24"/>
      <w:u w:val="single"/>
      <w:lang w:eastAsia="fr-FR"/>
    </w:rPr>
  </w:style>
  <w:style w:type="paragraph" w:styleId="Titre7">
    <w:name w:val="heading 7"/>
    <w:basedOn w:val="Normal"/>
    <w:next w:val="Normal"/>
    <w:link w:val="Titre7Car"/>
    <w:qFormat/>
    <w:rsid w:val="00AD486E"/>
    <w:pPr>
      <w:keepNext/>
      <w:spacing w:after="0" w:line="240" w:lineRule="auto"/>
      <w:outlineLvl w:val="6"/>
    </w:pPr>
    <w:rPr>
      <w:rFonts w:ascii="Times New Roman" w:eastAsia="Times New Roman" w:hAnsi="Times New Roman" w:cs="Times New Roman"/>
      <w:b/>
      <w:bCs/>
      <w:i/>
      <w:iCs/>
      <w:sz w:val="20"/>
      <w:szCs w:val="24"/>
      <w:lang w:eastAsia="fr-FR"/>
    </w:rPr>
  </w:style>
  <w:style w:type="paragraph" w:styleId="Titre8">
    <w:name w:val="heading 8"/>
    <w:basedOn w:val="Normal"/>
    <w:next w:val="Normal"/>
    <w:link w:val="Titre8Car"/>
    <w:qFormat/>
    <w:rsid w:val="00AD486E"/>
    <w:pPr>
      <w:keepNext/>
      <w:spacing w:after="0" w:line="240" w:lineRule="auto"/>
      <w:jc w:val="center"/>
      <w:outlineLvl w:val="7"/>
    </w:pPr>
    <w:rPr>
      <w:rFonts w:ascii="Arial" w:eastAsia="Times New Roman" w:hAnsi="Arial" w:cs="Arial"/>
      <w:b/>
      <w:bCs/>
      <w:sz w:val="20"/>
      <w:szCs w:val="24"/>
      <w:lang w:eastAsia="fr-FR"/>
    </w:rPr>
  </w:style>
  <w:style w:type="paragraph" w:styleId="Titre9">
    <w:name w:val="heading 9"/>
    <w:basedOn w:val="Normal"/>
    <w:next w:val="Normal"/>
    <w:link w:val="Titre9Car"/>
    <w:qFormat/>
    <w:rsid w:val="00AD486E"/>
    <w:pPr>
      <w:tabs>
        <w:tab w:val="num" w:pos="1584"/>
      </w:tabs>
      <w:spacing w:before="240" w:after="60" w:line="240" w:lineRule="auto"/>
      <w:ind w:left="1584" w:hanging="1584"/>
      <w:outlineLvl w:val="8"/>
    </w:pPr>
    <w:rPr>
      <w:rFonts w:ascii="Arial" w:eastAsia="Times New Roman" w:hAnsi="Arial" w:cs="Arial"/>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ecxmsonormal">
    <w:name w:val="ecxmsonormal"/>
    <w:basedOn w:val="Normal"/>
    <w:rsid w:val="00ED1CA8"/>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apple-converted-space">
    <w:name w:val="apple-converted-space"/>
    <w:basedOn w:val="Policepardfaut"/>
    <w:rsid w:val="00ED1CA8"/>
  </w:style>
  <w:style w:type="table" w:styleId="Grilledutableau">
    <w:name w:val="Table Grid"/>
    <w:basedOn w:val="TableauNormal"/>
    <w:rsid w:val="002D1D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nhideWhenUsed/>
    <w:rsid w:val="001F74D1"/>
    <w:pPr>
      <w:tabs>
        <w:tab w:val="center" w:pos="4536"/>
        <w:tab w:val="right" w:pos="9072"/>
      </w:tabs>
      <w:spacing w:after="0" w:line="240" w:lineRule="auto"/>
    </w:pPr>
  </w:style>
  <w:style w:type="character" w:customStyle="1" w:styleId="En-tteCar">
    <w:name w:val="En-tête Car"/>
    <w:basedOn w:val="Policepardfaut"/>
    <w:link w:val="En-tte"/>
    <w:uiPriority w:val="99"/>
    <w:rsid w:val="001F74D1"/>
  </w:style>
  <w:style w:type="paragraph" w:styleId="Pieddepage">
    <w:name w:val="footer"/>
    <w:basedOn w:val="Normal"/>
    <w:link w:val="PieddepageCar"/>
    <w:uiPriority w:val="99"/>
    <w:unhideWhenUsed/>
    <w:rsid w:val="001F74D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F74D1"/>
  </w:style>
  <w:style w:type="paragraph" w:styleId="Textedebulles">
    <w:name w:val="Balloon Text"/>
    <w:basedOn w:val="Normal"/>
    <w:link w:val="TextedebullesCar"/>
    <w:unhideWhenUsed/>
    <w:rsid w:val="001F74D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rsid w:val="001F74D1"/>
    <w:rPr>
      <w:rFonts w:ascii="Tahoma" w:hAnsi="Tahoma" w:cs="Tahoma"/>
      <w:sz w:val="16"/>
      <w:szCs w:val="16"/>
    </w:rPr>
  </w:style>
  <w:style w:type="paragraph" w:styleId="PrformatHTML">
    <w:name w:val="HTML Preformatted"/>
    <w:basedOn w:val="Normal"/>
    <w:link w:val="PrformatHTMLCar"/>
    <w:uiPriority w:val="99"/>
    <w:semiHidden/>
    <w:unhideWhenUsed/>
    <w:rsid w:val="005920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592055"/>
    <w:rPr>
      <w:rFonts w:ascii="Courier New" w:eastAsia="Times New Roman" w:hAnsi="Courier New" w:cs="Courier New"/>
      <w:sz w:val="20"/>
      <w:szCs w:val="20"/>
      <w:lang w:eastAsia="fr-FR"/>
    </w:rPr>
  </w:style>
  <w:style w:type="character" w:customStyle="1" w:styleId="Titre2Car">
    <w:name w:val="Titre 2 Car"/>
    <w:basedOn w:val="Policepardfaut"/>
    <w:link w:val="Titre2"/>
    <w:rsid w:val="004019D2"/>
    <w:rPr>
      <w:rFonts w:asciiTheme="majorHAnsi" w:eastAsiaTheme="majorEastAsia" w:hAnsiTheme="majorHAnsi" w:cstheme="majorBidi"/>
      <w:b/>
      <w:bCs/>
      <w:color w:val="4F81BD" w:themeColor="accent1"/>
      <w:sz w:val="26"/>
      <w:szCs w:val="26"/>
    </w:rPr>
  </w:style>
  <w:style w:type="character" w:customStyle="1" w:styleId="Titre1Car">
    <w:name w:val="Titre 1 Car"/>
    <w:basedOn w:val="Policepardfaut"/>
    <w:link w:val="Titre1"/>
    <w:rsid w:val="00AD486E"/>
    <w:rPr>
      <w:rFonts w:asciiTheme="majorHAnsi" w:eastAsiaTheme="majorEastAsia" w:hAnsiTheme="majorHAnsi" w:cstheme="majorBidi"/>
      <w:color w:val="365F91" w:themeColor="accent1" w:themeShade="BF"/>
      <w:sz w:val="32"/>
      <w:szCs w:val="32"/>
    </w:rPr>
  </w:style>
  <w:style w:type="character" w:customStyle="1" w:styleId="Titre3Car">
    <w:name w:val="Titre 3 Car"/>
    <w:basedOn w:val="Policepardfaut"/>
    <w:link w:val="Titre3"/>
    <w:uiPriority w:val="9"/>
    <w:semiHidden/>
    <w:rsid w:val="00AD486E"/>
    <w:rPr>
      <w:rFonts w:asciiTheme="majorHAnsi" w:eastAsiaTheme="majorEastAsia" w:hAnsiTheme="majorHAnsi" w:cstheme="majorBidi"/>
      <w:color w:val="243F60" w:themeColor="accent1" w:themeShade="7F"/>
      <w:sz w:val="24"/>
      <w:szCs w:val="24"/>
    </w:rPr>
  </w:style>
  <w:style w:type="character" w:customStyle="1" w:styleId="Titre4Car">
    <w:name w:val="Titre 4 Car"/>
    <w:basedOn w:val="Policepardfaut"/>
    <w:link w:val="Titre4"/>
    <w:rsid w:val="00AD486E"/>
    <w:rPr>
      <w:rFonts w:ascii="Arial" w:eastAsia="Times New Roman" w:hAnsi="Arial" w:cs="Arial"/>
      <w:b/>
      <w:bCs/>
      <w:sz w:val="24"/>
      <w:szCs w:val="24"/>
      <w:lang w:eastAsia="fr-FR"/>
    </w:rPr>
  </w:style>
  <w:style w:type="character" w:customStyle="1" w:styleId="Titre5Car">
    <w:name w:val="Titre 5 Car"/>
    <w:basedOn w:val="Policepardfaut"/>
    <w:link w:val="Titre5"/>
    <w:rsid w:val="00AD486E"/>
    <w:rPr>
      <w:rFonts w:ascii="Times New Roman" w:eastAsia="Times New Roman" w:hAnsi="Times New Roman" w:cs="Times New Roman"/>
      <w:b/>
      <w:bCs/>
      <w:sz w:val="20"/>
      <w:szCs w:val="24"/>
      <w:lang w:eastAsia="fr-FR"/>
    </w:rPr>
  </w:style>
  <w:style w:type="character" w:customStyle="1" w:styleId="Titre6Car">
    <w:name w:val="Titre 6 Car"/>
    <w:basedOn w:val="Policepardfaut"/>
    <w:link w:val="Titre6"/>
    <w:rsid w:val="00AD486E"/>
    <w:rPr>
      <w:rFonts w:ascii="Arial" w:eastAsia="Times New Roman" w:hAnsi="Arial" w:cs="Arial"/>
      <w:b/>
      <w:bCs/>
      <w:sz w:val="24"/>
      <w:szCs w:val="24"/>
      <w:u w:val="single"/>
      <w:lang w:eastAsia="fr-FR"/>
    </w:rPr>
  </w:style>
  <w:style w:type="character" w:customStyle="1" w:styleId="Titre7Car">
    <w:name w:val="Titre 7 Car"/>
    <w:basedOn w:val="Policepardfaut"/>
    <w:link w:val="Titre7"/>
    <w:rsid w:val="00AD486E"/>
    <w:rPr>
      <w:rFonts w:ascii="Times New Roman" w:eastAsia="Times New Roman" w:hAnsi="Times New Roman" w:cs="Times New Roman"/>
      <w:b/>
      <w:bCs/>
      <w:i/>
      <w:iCs/>
      <w:sz w:val="20"/>
      <w:szCs w:val="24"/>
      <w:lang w:eastAsia="fr-FR"/>
    </w:rPr>
  </w:style>
  <w:style w:type="character" w:customStyle="1" w:styleId="Titre8Car">
    <w:name w:val="Titre 8 Car"/>
    <w:basedOn w:val="Policepardfaut"/>
    <w:link w:val="Titre8"/>
    <w:rsid w:val="00AD486E"/>
    <w:rPr>
      <w:rFonts w:ascii="Arial" w:eastAsia="Times New Roman" w:hAnsi="Arial" w:cs="Arial"/>
      <w:b/>
      <w:bCs/>
      <w:sz w:val="20"/>
      <w:szCs w:val="24"/>
      <w:lang w:eastAsia="fr-FR"/>
    </w:rPr>
  </w:style>
  <w:style w:type="character" w:customStyle="1" w:styleId="Titre9Car">
    <w:name w:val="Titre 9 Car"/>
    <w:basedOn w:val="Policepardfaut"/>
    <w:link w:val="Titre9"/>
    <w:rsid w:val="00AD486E"/>
    <w:rPr>
      <w:rFonts w:ascii="Arial" w:eastAsia="Times New Roman" w:hAnsi="Arial" w:cs="Arial"/>
      <w:lang w:eastAsia="fr-FR"/>
    </w:rPr>
  </w:style>
  <w:style w:type="paragraph" w:customStyle="1" w:styleId="Textepardfaut">
    <w:name w:val="Texte par défaut"/>
    <w:basedOn w:val="Normal"/>
    <w:rsid w:val="00AD486E"/>
    <w:pPr>
      <w:spacing w:after="0" w:line="240" w:lineRule="auto"/>
    </w:pPr>
    <w:rPr>
      <w:rFonts w:ascii="Times New Roman" w:eastAsia="Times New Roman" w:hAnsi="Times New Roman" w:cs="Times New Roman"/>
      <w:noProof/>
      <w:sz w:val="24"/>
      <w:szCs w:val="24"/>
      <w:lang w:eastAsia="fr-FR"/>
    </w:rPr>
  </w:style>
  <w:style w:type="paragraph" w:styleId="Listepuces2">
    <w:name w:val="List Bullet 2"/>
    <w:basedOn w:val="Normal"/>
    <w:autoRedefine/>
    <w:rsid w:val="00AD486E"/>
    <w:pPr>
      <w:numPr>
        <w:numId w:val="1"/>
      </w:numPr>
      <w:spacing w:after="0" w:line="240" w:lineRule="auto"/>
    </w:pPr>
    <w:rPr>
      <w:rFonts w:ascii="Times New Roman" w:eastAsia="Times New Roman" w:hAnsi="Times New Roman" w:cs="Times New Roman"/>
      <w:sz w:val="24"/>
      <w:szCs w:val="24"/>
      <w:lang w:eastAsia="fr-FR"/>
    </w:rPr>
  </w:style>
  <w:style w:type="character" w:styleId="Numrodepage">
    <w:name w:val="page number"/>
    <w:basedOn w:val="Policepardfaut"/>
    <w:rsid w:val="00AD486E"/>
  </w:style>
  <w:style w:type="paragraph" w:styleId="Retraitcorpsdetexte2">
    <w:name w:val="Body Text Indent 2"/>
    <w:basedOn w:val="Normal"/>
    <w:link w:val="Retraitcorpsdetexte2Car"/>
    <w:rsid w:val="00AD486E"/>
    <w:pPr>
      <w:spacing w:after="0" w:line="240" w:lineRule="auto"/>
      <w:ind w:firstLine="708"/>
      <w:jc w:val="both"/>
    </w:pPr>
    <w:rPr>
      <w:rFonts w:ascii="Times New Roman" w:eastAsia="Times New Roman" w:hAnsi="Times New Roman" w:cs="Times New Roman"/>
      <w:sz w:val="24"/>
      <w:szCs w:val="24"/>
      <w:lang w:eastAsia="fr-FR"/>
    </w:rPr>
  </w:style>
  <w:style w:type="character" w:customStyle="1" w:styleId="Retraitcorpsdetexte2Car">
    <w:name w:val="Retrait corps de texte 2 Car"/>
    <w:basedOn w:val="Policepardfaut"/>
    <w:link w:val="Retraitcorpsdetexte2"/>
    <w:rsid w:val="00AD486E"/>
    <w:rPr>
      <w:rFonts w:ascii="Times New Roman" w:eastAsia="Times New Roman" w:hAnsi="Times New Roman" w:cs="Times New Roman"/>
      <w:sz w:val="24"/>
      <w:szCs w:val="24"/>
      <w:lang w:eastAsia="fr-FR"/>
    </w:rPr>
  </w:style>
  <w:style w:type="paragraph" w:styleId="Retraitcorpsdetexte">
    <w:name w:val="Body Text Indent"/>
    <w:basedOn w:val="Normal"/>
    <w:link w:val="RetraitcorpsdetexteCar"/>
    <w:rsid w:val="00AD486E"/>
    <w:pPr>
      <w:spacing w:after="0" w:line="240" w:lineRule="auto"/>
      <w:ind w:firstLine="708"/>
    </w:pPr>
    <w:rPr>
      <w:rFonts w:ascii="Times New Roman" w:eastAsia="Times New Roman" w:hAnsi="Times New Roman" w:cs="Times New Roman"/>
      <w:sz w:val="24"/>
      <w:szCs w:val="24"/>
      <w:lang w:eastAsia="fr-FR"/>
    </w:rPr>
  </w:style>
  <w:style w:type="character" w:customStyle="1" w:styleId="RetraitcorpsdetexteCar">
    <w:name w:val="Retrait corps de texte Car"/>
    <w:basedOn w:val="Policepardfaut"/>
    <w:link w:val="Retraitcorpsdetexte"/>
    <w:rsid w:val="00AD486E"/>
    <w:rPr>
      <w:rFonts w:ascii="Times New Roman" w:eastAsia="Times New Roman" w:hAnsi="Times New Roman" w:cs="Times New Roman"/>
      <w:sz w:val="24"/>
      <w:szCs w:val="24"/>
      <w:lang w:eastAsia="fr-FR"/>
    </w:rPr>
  </w:style>
  <w:style w:type="paragraph" w:styleId="Corpsdetexte">
    <w:name w:val="Body Text"/>
    <w:basedOn w:val="Normal"/>
    <w:link w:val="CorpsdetexteCar"/>
    <w:rsid w:val="00AD486E"/>
    <w:pPr>
      <w:autoSpaceDE w:val="0"/>
      <w:autoSpaceDN w:val="0"/>
      <w:adjustRightInd w:val="0"/>
      <w:spacing w:after="0" w:line="240" w:lineRule="auto"/>
    </w:pPr>
    <w:rPr>
      <w:rFonts w:ascii="Arial" w:eastAsia="Times New Roman" w:hAnsi="Arial" w:cs="Arial"/>
      <w:color w:val="FF0000"/>
      <w:sz w:val="24"/>
      <w:szCs w:val="24"/>
      <w:lang w:eastAsia="fr-FR"/>
    </w:rPr>
  </w:style>
  <w:style w:type="character" w:customStyle="1" w:styleId="CorpsdetexteCar">
    <w:name w:val="Corps de texte Car"/>
    <w:basedOn w:val="Policepardfaut"/>
    <w:link w:val="Corpsdetexte"/>
    <w:rsid w:val="00AD486E"/>
    <w:rPr>
      <w:rFonts w:ascii="Arial" w:eastAsia="Times New Roman" w:hAnsi="Arial" w:cs="Arial"/>
      <w:color w:val="FF0000"/>
      <w:sz w:val="24"/>
      <w:szCs w:val="24"/>
      <w:lang w:eastAsia="fr-FR"/>
    </w:rPr>
  </w:style>
  <w:style w:type="paragraph" w:styleId="Corpsdetexte2">
    <w:name w:val="Body Text 2"/>
    <w:basedOn w:val="Normal"/>
    <w:link w:val="Corpsdetexte2Car"/>
    <w:rsid w:val="00AD486E"/>
    <w:pPr>
      <w:spacing w:after="0" w:line="240" w:lineRule="auto"/>
      <w:jc w:val="both"/>
    </w:pPr>
    <w:rPr>
      <w:rFonts w:ascii="Arial" w:eastAsia="Times New Roman" w:hAnsi="Arial" w:cs="Arial"/>
      <w:sz w:val="24"/>
      <w:szCs w:val="24"/>
      <w:lang w:eastAsia="fr-FR"/>
    </w:rPr>
  </w:style>
  <w:style w:type="character" w:customStyle="1" w:styleId="Corpsdetexte2Car">
    <w:name w:val="Corps de texte 2 Car"/>
    <w:basedOn w:val="Policepardfaut"/>
    <w:link w:val="Corpsdetexte2"/>
    <w:rsid w:val="00AD486E"/>
    <w:rPr>
      <w:rFonts w:ascii="Arial" w:eastAsia="Times New Roman" w:hAnsi="Arial" w:cs="Arial"/>
      <w:sz w:val="24"/>
      <w:szCs w:val="24"/>
      <w:lang w:eastAsia="fr-FR"/>
    </w:rPr>
  </w:style>
  <w:style w:type="character" w:customStyle="1" w:styleId="Amodifier">
    <w:name w:val="A modifier"/>
    <w:rsid w:val="00AD486E"/>
    <w:rPr>
      <w:color w:val="FF0000"/>
    </w:rPr>
  </w:style>
  <w:style w:type="paragraph" w:styleId="Paragraphedeliste">
    <w:name w:val="List Paragraph"/>
    <w:basedOn w:val="Normal"/>
    <w:uiPriority w:val="99"/>
    <w:qFormat/>
    <w:rsid w:val="00AD486E"/>
    <w:pPr>
      <w:spacing w:after="0" w:line="240" w:lineRule="auto"/>
      <w:ind w:left="708"/>
    </w:pPr>
    <w:rPr>
      <w:rFonts w:ascii="Times New Roman" w:eastAsia="Times New Roman" w:hAnsi="Times New Roman" w:cs="Times New Roman"/>
      <w:sz w:val="24"/>
      <w:szCs w:val="24"/>
      <w:lang w:eastAsia="fr-FR"/>
    </w:rPr>
  </w:style>
  <w:style w:type="character" w:styleId="Lienhypertexte">
    <w:name w:val="Hyperlink"/>
    <w:rsid w:val="00AD486E"/>
    <w:rPr>
      <w:color w:val="0000FF"/>
      <w:u w:val="single"/>
    </w:rPr>
  </w:style>
  <w:style w:type="table" w:customStyle="1" w:styleId="Grilledutableau1">
    <w:name w:val="Grille du tableau1"/>
    <w:basedOn w:val="TableauNormal"/>
    <w:next w:val="Grilledutableau"/>
    <w:uiPriority w:val="59"/>
    <w:rsid w:val="00AD48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nhideWhenUsed/>
    <w:rsid w:val="00A94D2B"/>
    <w:pPr>
      <w:spacing w:before="100" w:beforeAutospacing="1" w:after="100" w:afterAutospacing="1" w:line="240" w:lineRule="auto"/>
    </w:pPr>
    <w:rPr>
      <w:rFonts w:ascii="Times New Roman" w:eastAsia="Times New Roman" w:hAnsi="Times New Roman" w:cs="Times New Roman"/>
      <w:sz w:val="24"/>
      <w:szCs w:val="24"/>
      <w:lang w:eastAsia="fr-FR"/>
    </w:rPr>
  </w:style>
  <w:style w:type="table" w:customStyle="1" w:styleId="TableGrid">
    <w:name w:val="TableGrid"/>
    <w:rsid w:val="00EC1692"/>
    <w:pPr>
      <w:spacing w:after="0" w:line="240" w:lineRule="auto"/>
    </w:pPr>
    <w:rPr>
      <w:rFonts w:eastAsiaTheme="minorEastAsia"/>
      <w:lang w:eastAsia="fr-FR"/>
    </w:rPr>
    <w:tblPr>
      <w:tblCellMar>
        <w:top w:w="0" w:type="dxa"/>
        <w:left w:w="0" w:type="dxa"/>
        <w:bottom w:w="0" w:type="dxa"/>
        <w:right w:w="0" w:type="dxa"/>
      </w:tblCellMar>
    </w:tblPr>
  </w:style>
  <w:style w:type="character" w:customStyle="1" w:styleId="fontstyle21">
    <w:name w:val="fontstyle21"/>
    <w:basedOn w:val="Policepardfaut"/>
    <w:rsid w:val="00EC1692"/>
    <w:rPr>
      <w:rFonts w:ascii="Arial-BoldMT" w:hAnsi="Arial-BoldMT" w:hint="default"/>
      <w:b/>
      <w:bCs/>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1709446">
      <w:bodyDiv w:val="1"/>
      <w:marLeft w:val="0"/>
      <w:marRight w:val="0"/>
      <w:marTop w:val="0"/>
      <w:marBottom w:val="0"/>
      <w:divBdr>
        <w:top w:val="none" w:sz="0" w:space="0" w:color="auto"/>
        <w:left w:val="none" w:sz="0" w:space="0" w:color="auto"/>
        <w:bottom w:val="none" w:sz="0" w:space="0" w:color="auto"/>
        <w:right w:val="none" w:sz="0" w:space="0" w:color="auto"/>
      </w:divBdr>
    </w:div>
    <w:div w:id="375542591">
      <w:bodyDiv w:val="1"/>
      <w:marLeft w:val="0"/>
      <w:marRight w:val="0"/>
      <w:marTop w:val="0"/>
      <w:marBottom w:val="0"/>
      <w:divBdr>
        <w:top w:val="none" w:sz="0" w:space="0" w:color="auto"/>
        <w:left w:val="none" w:sz="0" w:space="0" w:color="auto"/>
        <w:bottom w:val="none" w:sz="0" w:space="0" w:color="auto"/>
        <w:right w:val="none" w:sz="0" w:space="0" w:color="auto"/>
      </w:divBdr>
    </w:div>
    <w:div w:id="1467308504">
      <w:bodyDiv w:val="1"/>
      <w:marLeft w:val="0"/>
      <w:marRight w:val="0"/>
      <w:marTop w:val="0"/>
      <w:marBottom w:val="0"/>
      <w:divBdr>
        <w:top w:val="none" w:sz="0" w:space="0" w:color="auto"/>
        <w:left w:val="none" w:sz="0" w:space="0" w:color="auto"/>
        <w:bottom w:val="none" w:sz="0" w:space="0" w:color="auto"/>
        <w:right w:val="none" w:sz="0" w:space="0" w:color="auto"/>
      </w:divBdr>
      <w:divsChild>
        <w:div w:id="26774063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27180831">
              <w:marLeft w:val="0"/>
              <w:marRight w:val="0"/>
              <w:marTop w:val="0"/>
              <w:marBottom w:val="0"/>
              <w:divBdr>
                <w:top w:val="none" w:sz="0" w:space="0" w:color="auto"/>
                <w:left w:val="none" w:sz="0" w:space="0" w:color="auto"/>
                <w:bottom w:val="none" w:sz="0" w:space="0" w:color="auto"/>
                <w:right w:val="none" w:sz="0" w:space="0" w:color="auto"/>
              </w:divBdr>
              <w:divsChild>
                <w:div w:id="52706031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7479724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3374281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94582836">
                              <w:marLeft w:val="0"/>
                              <w:marRight w:val="0"/>
                              <w:marTop w:val="0"/>
                              <w:marBottom w:val="0"/>
                              <w:divBdr>
                                <w:top w:val="none" w:sz="0" w:space="0" w:color="auto"/>
                                <w:left w:val="none" w:sz="0" w:space="0" w:color="auto"/>
                                <w:bottom w:val="none" w:sz="0" w:space="0" w:color="auto"/>
                                <w:right w:val="none" w:sz="0" w:space="0" w:color="auto"/>
                              </w:divBdr>
                              <w:divsChild>
                                <w:div w:id="1998534716">
                                  <w:marLeft w:val="0"/>
                                  <w:marRight w:val="0"/>
                                  <w:marTop w:val="0"/>
                                  <w:marBottom w:val="0"/>
                                  <w:divBdr>
                                    <w:top w:val="none" w:sz="0" w:space="0" w:color="auto"/>
                                    <w:left w:val="none" w:sz="0" w:space="0" w:color="auto"/>
                                    <w:bottom w:val="none" w:sz="0" w:space="0" w:color="auto"/>
                                    <w:right w:val="none" w:sz="0" w:space="0" w:color="auto"/>
                                  </w:divBdr>
                                  <w:divsChild>
                                    <w:div w:id="2025672753">
                                      <w:marLeft w:val="0"/>
                                      <w:marRight w:val="0"/>
                                      <w:marTop w:val="0"/>
                                      <w:marBottom w:val="0"/>
                                      <w:divBdr>
                                        <w:top w:val="none" w:sz="0" w:space="0" w:color="auto"/>
                                        <w:left w:val="none" w:sz="0" w:space="0" w:color="auto"/>
                                        <w:bottom w:val="none" w:sz="0" w:space="0" w:color="auto"/>
                                        <w:right w:val="none" w:sz="0" w:space="0" w:color="auto"/>
                                      </w:divBdr>
                                      <w:divsChild>
                                        <w:div w:id="696083496">
                                          <w:marLeft w:val="0"/>
                                          <w:marRight w:val="0"/>
                                          <w:marTop w:val="0"/>
                                          <w:marBottom w:val="0"/>
                                          <w:divBdr>
                                            <w:top w:val="none" w:sz="0" w:space="0" w:color="auto"/>
                                            <w:left w:val="none" w:sz="0" w:space="0" w:color="auto"/>
                                            <w:bottom w:val="none" w:sz="0" w:space="0" w:color="auto"/>
                                            <w:right w:val="none" w:sz="0" w:space="0" w:color="auto"/>
                                          </w:divBdr>
                                          <w:divsChild>
                                            <w:div w:id="478304647">
                                              <w:marLeft w:val="0"/>
                                              <w:marRight w:val="0"/>
                                              <w:marTop w:val="0"/>
                                              <w:marBottom w:val="0"/>
                                              <w:divBdr>
                                                <w:top w:val="none" w:sz="0" w:space="0" w:color="auto"/>
                                                <w:left w:val="none" w:sz="0" w:space="0" w:color="auto"/>
                                                <w:bottom w:val="none" w:sz="0" w:space="0" w:color="auto"/>
                                                <w:right w:val="none" w:sz="0" w:space="0" w:color="auto"/>
                                              </w:divBdr>
                                              <w:divsChild>
                                                <w:div w:id="1765765168">
                                                  <w:marLeft w:val="0"/>
                                                  <w:marRight w:val="0"/>
                                                  <w:marTop w:val="0"/>
                                                  <w:marBottom w:val="0"/>
                                                  <w:divBdr>
                                                    <w:top w:val="none" w:sz="0" w:space="0" w:color="auto"/>
                                                    <w:left w:val="none" w:sz="0" w:space="0" w:color="auto"/>
                                                    <w:bottom w:val="none" w:sz="0" w:space="0" w:color="auto"/>
                                                    <w:right w:val="none" w:sz="0" w:space="0" w:color="auto"/>
                                                  </w:divBdr>
                                                  <w:divsChild>
                                                    <w:div w:id="251091990">
                                                      <w:marLeft w:val="0"/>
                                                      <w:marRight w:val="0"/>
                                                      <w:marTop w:val="0"/>
                                                      <w:marBottom w:val="0"/>
                                                      <w:divBdr>
                                                        <w:top w:val="none" w:sz="0" w:space="0" w:color="auto"/>
                                                        <w:left w:val="none" w:sz="0" w:space="0" w:color="auto"/>
                                                        <w:bottom w:val="none" w:sz="0" w:space="0" w:color="auto"/>
                                                        <w:right w:val="none" w:sz="0" w:space="0" w:color="auto"/>
                                                      </w:divBdr>
                                                      <w:divsChild>
                                                        <w:div w:id="377432387">
                                                          <w:marLeft w:val="0"/>
                                                          <w:marRight w:val="0"/>
                                                          <w:marTop w:val="0"/>
                                                          <w:marBottom w:val="0"/>
                                                          <w:divBdr>
                                                            <w:top w:val="none" w:sz="0" w:space="0" w:color="auto"/>
                                                            <w:left w:val="none" w:sz="0" w:space="0" w:color="auto"/>
                                                            <w:bottom w:val="none" w:sz="0" w:space="0" w:color="auto"/>
                                                            <w:right w:val="none" w:sz="0" w:space="0" w:color="auto"/>
                                                          </w:divBdr>
                                                          <w:divsChild>
                                                            <w:div w:id="875119021">
                                                              <w:marLeft w:val="0"/>
                                                              <w:marRight w:val="0"/>
                                                              <w:marTop w:val="0"/>
                                                              <w:marBottom w:val="0"/>
                                                              <w:divBdr>
                                                                <w:top w:val="none" w:sz="0" w:space="0" w:color="auto"/>
                                                                <w:left w:val="none" w:sz="0" w:space="0" w:color="auto"/>
                                                                <w:bottom w:val="none" w:sz="0" w:space="0" w:color="auto"/>
                                                                <w:right w:val="none" w:sz="0" w:space="0" w:color="auto"/>
                                                              </w:divBdr>
                                                              <w:divsChild>
                                                                <w:div w:id="711031351">
                                                                  <w:marLeft w:val="0"/>
                                                                  <w:marRight w:val="0"/>
                                                                  <w:marTop w:val="0"/>
                                                                  <w:marBottom w:val="0"/>
                                                                  <w:divBdr>
                                                                    <w:top w:val="none" w:sz="0" w:space="0" w:color="auto"/>
                                                                    <w:left w:val="none" w:sz="0" w:space="0" w:color="auto"/>
                                                                    <w:bottom w:val="none" w:sz="0" w:space="0" w:color="auto"/>
                                                                    <w:right w:val="none" w:sz="0" w:space="0" w:color="auto"/>
                                                                  </w:divBdr>
                                                                  <w:divsChild>
                                                                    <w:div w:id="1211455875">
                                                                      <w:marLeft w:val="0"/>
                                                                      <w:marRight w:val="0"/>
                                                                      <w:marTop w:val="0"/>
                                                                      <w:marBottom w:val="0"/>
                                                                      <w:divBdr>
                                                                        <w:top w:val="none" w:sz="0" w:space="0" w:color="auto"/>
                                                                        <w:left w:val="none" w:sz="0" w:space="0" w:color="auto"/>
                                                                        <w:bottom w:val="none" w:sz="0" w:space="0" w:color="auto"/>
                                                                        <w:right w:val="none" w:sz="0" w:space="0" w:color="auto"/>
                                                                      </w:divBdr>
                                                                      <w:divsChild>
                                                                        <w:div w:id="2068604797">
                                                                          <w:marLeft w:val="0"/>
                                                                          <w:marRight w:val="0"/>
                                                                          <w:marTop w:val="0"/>
                                                                          <w:marBottom w:val="0"/>
                                                                          <w:divBdr>
                                                                            <w:top w:val="none" w:sz="0" w:space="0" w:color="auto"/>
                                                                            <w:left w:val="none" w:sz="0" w:space="0" w:color="auto"/>
                                                                            <w:bottom w:val="none" w:sz="0" w:space="0" w:color="auto"/>
                                                                            <w:right w:val="none" w:sz="0" w:space="0" w:color="auto"/>
                                                                          </w:divBdr>
                                                                          <w:divsChild>
                                                                            <w:div w:id="1374617870">
                                                                              <w:marLeft w:val="0"/>
                                                                              <w:marRight w:val="0"/>
                                                                              <w:marTop w:val="0"/>
                                                                              <w:marBottom w:val="0"/>
                                                                              <w:divBdr>
                                                                                <w:top w:val="none" w:sz="0" w:space="0" w:color="auto"/>
                                                                                <w:left w:val="none" w:sz="0" w:space="0" w:color="auto"/>
                                                                                <w:bottom w:val="none" w:sz="0" w:space="0" w:color="auto"/>
                                                                                <w:right w:val="none" w:sz="0" w:space="0" w:color="auto"/>
                                                                              </w:divBdr>
                                                                              <w:divsChild>
                                                                                <w:div w:id="1465006616">
                                                                                  <w:marLeft w:val="0"/>
                                                                                  <w:marRight w:val="0"/>
                                                                                  <w:marTop w:val="0"/>
                                                                                  <w:marBottom w:val="0"/>
                                                                                  <w:divBdr>
                                                                                    <w:top w:val="none" w:sz="0" w:space="0" w:color="auto"/>
                                                                                    <w:left w:val="none" w:sz="0" w:space="0" w:color="auto"/>
                                                                                    <w:bottom w:val="none" w:sz="0" w:space="0" w:color="auto"/>
                                                                                    <w:right w:val="none" w:sz="0" w:space="0" w:color="auto"/>
                                                                                  </w:divBdr>
                                                                                  <w:divsChild>
                                                                                    <w:div w:id="1778333865">
                                                                                      <w:marLeft w:val="0"/>
                                                                                      <w:marRight w:val="0"/>
                                                                                      <w:marTop w:val="0"/>
                                                                                      <w:marBottom w:val="0"/>
                                                                                      <w:divBdr>
                                                                                        <w:top w:val="none" w:sz="0" w:space="0" w:color="auto"/>
                                                                                        <w:left w:val="none" w:sz="0" w:space="0" w:color="auto"/>
                                                                                        <w:bottom w:val="none" w:sz="0" w:space="0" w:color="auto"/>
                                                                                        <w:right w:val="none" w:sz="0" w:space="0" w:color="auto"/>
                                                                                      </w:divBdr>
                                                                                      <w:divsChild>
                                                                                        <w:div w:id="2071951328">
                                                                                          <w:marLeft w:val="0"/>
                                                                                          <w:marRight w:val="0"/>
                                                                                          <w:marTop w:val="0"/>
                                                                                          <w:marBottom w:val="0"/>
                                                                                          <w:divBdr>
                                                                                            <w:top w:val="none" w:sz="0" w:space="0" w:color="auto"/>
                                                                                            <w:left w:val="none" w:sz="0" w:space="0" w:color="auto"/>
                                                                                            <w:bottom w:val="none" w:sz="0" w:space="0" w:color="auto"/>
                                                                                            <w:right w:val="none" w:sz="0" w:space="0" w:color="auto"/>
                                                                                          </w:divBdr>
                                                                                          <w:divsChild>
                                                                                            <w:div w:id="1950622015">
                                                                                              <w:marLeft w:val="0"/>
                                                                                              <w:marRight w:val="0"/>
                                                                                              <w:marTop w:val="0"/>
                                                                                              <w:marBottom w:val="0"/>
                                                                                              <w:divBdr>
                                                                                                <w:top w:val="none" w:sz="0" w:space="0" w:color="auto"/>
                                                                                                <w:left w:val="none" w:sz="0" w:space="0" w:color="auto"/>
                                                                                                <w:bottom w:val="none" w:sz="0" w:space="0" w:color="auto"/>
                                                                                                <w:right w:val="none" w:sz="0" w:space="0" w:color="auto"/>
                                                                                              </w:divBdr>
                                                                                              <w:divsChild>
                                                                                                <w:div w:id="1240401720">
                                                                                                  <w:marLeft w:val="0"/>
                                                                                                  <w:marRight w:val="0"/>
                                                                                                  <w:marTop w:val="0"/>
                                                                                                  <w:marBottom w:val="0"/>
                                                                                                  <w:divBdr>
                                                                                                    <w:top w:val="none" w:sz="0" w:space="0" w:color="auto"/>
                                                                                                    <w:left w:val="none" w:sz="0" w:space="0" w:color="auto"/>
                                                                                                    <w:bottom w:val="none" w:sz="0" w:space="0" w:color="auto"/>
                                                                                                    <w:right w:val="none" w:sz="0" w:space="0" w:color="auto"/>
                                                                                                  </w:divBdr>
                                                                                                  <w:divsChild>
                                                                                                    <w:div w:id="451830769">
                                                                                                      <w:marLeft w:val="0"/>
                                                                                                      <w:marRight w:val="0"/>
                                                                                                      <w:marTop w:val="0"/>
                                                                                                      <w:marBottom w:val="0"/>
                                                                                                      <w:divBdr>
                                                                                                        <w:top w:val="none" w:sz="0" w:space="0" w:color="auto"/>
                                                                                                        <w:left w:val="none" w:sz="0" w:space="0" w:color="auto"/>
                                                                                                        <w:bottom w:val="none" w:sz="0" w:space="0" w:color="auto"/>
                                                                                                        <w:right w:val="none" w:sz="0" w:space="0" w:color="auto"/>
                                                                                                      </w:divBdr>
                                                                                                      <w:divsChild>
                                                                                                        <w:div w:id="180087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70628691">
      <w:bodyDiv w:val="1"/>
      <w:marLeft w:val="0"/>
      <w:marRight w:val="0"/>
      <w:marTop w:val="0"/>
      <w:marBottom w:val="0"/>
      <w:divBdr>
        <w:top w:val="none" w:sz="0" w:space="0" w:color="auto"/>
        <w:left w:val="none" w:sz="0" w:space="0" w:color="auto"/>
        <w:bottom w:val="none" w:sz="0" w:space="0" w:color="auto"/>
        <w:right w:val="none" w:sz="0" w:space="0" w:color="auto"/>
      </w:divBdr>
    </w:div>
    <w:div w:id="2078743281">
      <w:bodyDiv w:val="1"/>
      <w:marLeft w:val="0"/>
      <w:marRight w:val="0"/>
      <w:marTop w:val="0"/>
      <w:marBottom w:val="0"/>
      <w:divBdr>
        <w:top w:val="none" w:sz="0" w:space="0" w:color="auto"/>
        <w:left w:val="none" w:sz="0" w:space="0" w:color="auto"/>
        <w:bottom w:val="none" w:sz="0" w:space="0" w:color="auto"/>
        <w:right w:val="none" w:sz="0" w:space="0" w:color="auto"/>
      </w:divBdr>
    </w:div>
    <w:div w:id="2144535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lnDef>
      <a:spPr>
        <a:noFill/>
        <a:ln w="28575">
          <a:solidFill>
            <a:srgbClr val="000000"/>
          </a:solidFill>
          <a:round/>
          <a:headEnd/>
          <a:tailEnd/>
        </a:ln>
        <a:extLst>
          <a:ext uri="{909E8E84-426E-40DD-AFC4-6F175D3DCCD1}">
            <a14:hiddenFill xmlns:a14="http://schemas.microsoft.com/office/drawing/2010/main">
              <a:noFill/>
            </a14:hiddenFill>
          </a:ext>
        </a:extLst>
      </a:spPr>
      <a:bodyPr/>
      <a:lst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539</TotalTime>
  <Pages>1</Pages>
  <Words>424</Words>
  <Characters>2338</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xavier</dc:creator>
  <cp:lastModifiedBy>XAVIER KERGOAT</cp:lastModifiedBy>
  <cp:revision>77</cp:revision>
  <cp:lastPrinted>2021-04-27T09:25:00Z</cp:lastPrinted>
  <dcterms:created xsi:type="dcterms:W3CDTF">2016-11-01T14:50:00Z</dcterms:created>
  <dcterms:modified xsi:type="dcterms:W3CDTF">2021-06-30T08:25:00Z</dcterms:modified>
</cp:coreProperties>
</file>