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23E61" w14:textId="0C9EFBD3" w:rsidR="006E7F98" w:rsidRPr="00C1513C" w:rsidRDefault="005C6756" w:rsidP="00B91D34">
      <w:pPr>
        <w:pBdr>
          <w:top w:val="single" w:sz="4" w:space="1" w:color="auto"/>
          <w:left w:val="single" w:sz="4" w:space="4" w:color="auto"/>
          <w:bottom w:val="single" w:sz="4" w:space="1" w:color="auto"/>
          <w:right w:val="single" w:sz="4" w:space="4" w:color="auto"/>
        </w:pBdr>
        <w:ind w:left="-426" w:right="-284"/>
        <w:jc w:val="center"/>
        <w:rPr>
          <w:b/>
          <w:bCs/>
          <w:sz w:val="32"/>
          <w:szCs w:val="32"/>
        </w:rPr>
      </w:pPr>
      <w:r>
        <w:rPr>
          <w:b/>
          <w:bCs/>
          <w:sz w:val="32"/>
          <w:szCs w:val="32"/>
        </w:rPr>
        <w:t>B-</w:t>
      </w:r>
      <w:r w:rsidR="00981797">
        <w:rPr>
          <w:b/>
          <w:bCs/>
          <w:sz w:val="32"/>
          <w:szCs w:val="32"/>
        </w:rPr>
        <w:t>3</w:t>
      </w:r>
      <w:r w:rsidR="00C320F7">
        <w:rPr>
          <w:b/>
          <w:bCs/>
          <w:sz w:val="32"/>
          <w:szCs w:val="32"/>
        </w:rPr>
        <w:t>)</w:t>
      </w:r>
      <w:r>
        <w:rPr>
          <w:b/>
          <w:bCs/>
          <w:sz w:val="32"/>
          <w:szCs w:val="32"/>
        </w:rPr>
        <w:t xml:space="preserve"> </w:t>
      </w:r>
      <w:r w:rsidR="00C320F7">
        <w:rPr>
          <w:b/>
          <w:bCs/>
          <w:sz w:val="32"/>
          <w:szCs w:val="32"/>
        </w:rPr>
        <w:t>Le lait</w:t>
      </w:r>
      <w:r w:rsidR="007A0895">
        <w:rPr>
          <w:b/>
          <w:bCs/>
          <w:sz w:val="32"/>
          <w:szCs w:val="32"/>
        </w:rPr>
        <w:t>,</w:t>
      </w:r>
      <w:r w:rsidR="00C320F7">
        <w:rPr>
          <w:b/>
          <w:bCs/>
          <w:sz w:val="32"/>
          <w:szCs w:val="32"/>
        </w:rPr>
        <w:t xml:space="preserve"> un produit délicat</w:t>
      </w:r>
    </w:p>
    <w:p w14:paraId="612FFF64" w14:textId="22307373" w:rsidR="005C6756" w:rsidRPr="00613E35" w:rsidRDefault="00B91D34" w:rsidP="00BE5DEE">
      <w:pPr>
        <w:spacing w:after="60"/>
        <w:ind w:left="-567" w:right="-284"/>
        <w:jc w:val="both"/>
        <w:rPr>
          <w:rFonts w:ascii="Arial" w:hAnsi="Arial" w:cs="Arial"/>
          <w:b/>
          <w:bCs/>
          <w:color w:val="202124"/>
          <w:shd w:val="clear" w:color="auto" w:fill="FFFFFF"/>
        </w:rPr>
      </w:pPr>
      <w:r>
        <w:rPr>
          <w:noProof/>
          <w:lang w:eastAsia="fr-FR"/>
        </w:rPr>
        <w:drawing>
          <wp:anchor distT="0" distB="0" distL="114300" distR="114300" simplePos="0" relativeHeight="251660288" behindDoc="1" locked="0" layoutInCell="1" allowOverlap="1" wp14:anchorId="7361CA51" wp14:editId="20C695A4">
            <wp:simplePos x="0" y="0"/>
            <wp:positionH relativeFrom="column">
              <wp:posOffset>3480435</wp:posOffset>
            </wp:positionH>
            <wp:positionV relativeFrom="paragraph">
              <wp:posOffset>206375</wp:posOffset>
            </wp:positionV>
            <wp:extent cx="2527935" cy="1685290"/>
            <wp:effectExtent l="0" t="0" r="5715" b="0"/>
            <wp:wrapTight wrapText="bothSides">
              <wp:wrapPolygon edited="0">
                <wp:start x="0" y="0"/>
                <wp:lineTo x="0" y="21242"/>
                <wp:lineTo x="21486" y="21242"/>
                <wp:lineTo x="21486" y="0"/>
                <wp:lineTo x="0" y="0"/>
              </wp:wrapPolygon>
            </wp:wrapTight>
            <wp:docPr id="1" name="Image 1" descr="bouteille et verre de lait 1313476 Banque de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uteille et verre de lait 1313476 Banque de photo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27935" cy="1685290"/>
                    </a:xfrm>
                    <a:prstGeom prst="rect">
                      <a:avLst/>
                    </a:prstGeom>
                    <a:noFill/>
                    <a:ln>
                      <a:noFill/>
                    </a:ln>
                  </pic:spPr>
                </pic:pic>
              </a:graphicData>
            </a:graphic>
            <wp14:sizeRelH relativeFrom="page">
              <wp14:pctWidth>0</wp14:pctWidth>
            </wp14:sizeRelH>
            <wp14:sizeRelV relativeFrom="page">
              <wp14:pctHeight>0</wp14:pctHeight>
            </wp14:sizeRelV>
          </wp:anchor>
        </w:drawing>
      </w:r>
      <w:r w:rsidR="00613E35" w:rsidRPr="00613E35">
        <w:rPr>
          <w:rFonts w:ascii="Arial" w:hAnsi="Arial" w:cs="Arial"/>
          <w:b/>
          <w:bCs/>
          <w:color w:val="202124"/>
          <w:shd w:val="clear" w:color="auto" w:fill="FFFFFF"/>
        </w:rPr>
        <w:t xml:space="preserve">Introduction : </w:t>
      </w:r>
    </w:p>
    <w:p w14:paraId="33661105" w14:textId="1FFA46BD" w:rsidR="00613E35" w:rsidRDefault="00665FAD" w:rsidP="002C3BF1">
      <w:pPr>
        <w:pStyle w:val="NormalWeb"/>
        <w:spacing w:before="0" w:beforeAutospacing="0" w:after="120" w:afterAutospacing="0"/>
        <w:ind w:left="-567" w:right="-284"/>
        <w:jc w:val="both"/>
        <w:rPr>
          <w:rFonts w:ascii="Arial" w:hAnsi="Arial" w:cs="Arial"/>
          <w:color w:val="000000"/>
          <w:sz w:val="22"/>
          <w:szCs w:val="22"/>
        </w:rPr>
      </w:pPr>
      <w:r>
        <w:rPr>
          <w:rFonts w:ascii="Arial" w:hAnsi="Arial" w:cs="Arial"/>
          <w:color w:val="000000"/>
          <w:sz w:val="22"/>
          <w:szCs w:val="22"/>
        </w:rPr>
        <w:t>Pour la conservation du lait cru, l</w:t>
      </w:r>
      <w:r w:rsidR="00613E35">
        <w:rPr>
          <w:rFonts w:ascii="Arial" w:hAnsi="Arial" w:cs="Arial"/>
          <w:color w:val="000000"/>
          <w:sz w:val="22"/>
          <w:szCs w:val="22"/>
        </w:rPr>
        <w:t>a solution la plus naturelle et la plus sûre est le refroidissement. Les bénéfices sont nombreux : meilleure maitrise de l'évolution de la flore microbienne, possibilité de différer l'utilisation du lait, réduction des contraintes horaire</w:t>
      </w:r>
      <w:r w:rsidR="00B42E0A">
        <w:rPr>
          <w:rFonts w:ascii="Arial" w:hAnsi="Arial" w:cs="Arial"/>
          <w:color w:val="000000"/>
          <w:sz w:val="22"/>
          <w:szCs w:val="22"/>
        </w:rPr>
        <w:t>s</w:t>
      </w:r>
      <w:r w:rsidR="00613E35">
        <w:rPr>
          <w:rFonts w:ascii="Arial" w:hAnsi="Arial" w:cs="Arial"/>
          <w:color w:val="000000"/>
          <w:sz w:val="22"/>
          <w:szCs w:val="22"/>
        </w:rPr>
        <w:t xml:space="preserve"> pour le producteur, </w:t>
      </w:r>
      <w:r w:rsidR="00277A85">
        <w:rPr>
          <w:rFonts w:ascii="Arial" w:hAnsi="Arial" w:cs="Arial"/>
          <w:color w:val="000000"/>
          <w:sz w:val="22"/>
          <w:szCs w:val="22"/>
        </w:rPr>
        <w:t>et enfin l</w:t>
      </w:r>
      <w:r w:rsidR="00613E35">
        <w:rPr>
          <w:rFonts w:ascii="Arial" w:hAnsi="Arial" w:cs="Arial"/>
          <w:color w:val="000000"/>
          <w:sz w:val="22"/>
          <w:szCs w:val="22"/>
        </w:rPr>
        <w:t xml:space="preserve">a laiterie réceptionne un lait dont la mise en œuvre peut être reportée, améliorant </w:t>
      </w:r>
      <w:r w:rsidR="00B42E0A">
        <w:rPr>
          <w:rFonts w:ascii="Arial" w:hAnsi="Arial" w:cs="Arial"/>
          <w:color w:val="000000"/>
          <w:sz w:val="22"/>
          <w:szCs w:val="22"/>
        </w:rPr>
        <w:t xml:space="preserve">ainsi </w:t>
      </w:r>
      <w:r w:rsidR="00613E35">
        <w:rPr>
          <w:rFonts w:ascii="Arial" w:hAnsi="Arial" w:cs="Arial"/>
          <w:color w:val="000000"/>
          <w:sz w:val="22"/>
          <w:szCs w:val="22"/>
        </w:rPr>
        <w:t>l'organisation du travail.</w:t>
      </w:r>
      <w:r w:rsidR="00C320F7" w:rsidRPr="00C320F7">
        <w:t xml:space="preserve"> </w:t>
      </w:r>
    </w:p>
    <w:p w14:paraId="6DA7CC46" w14:textId="789C1802" w:rsidR="00613E35" w:rsidRPr="00C50EE6" w:rsidRDefault="00613E35" w:rsidP="00C50EE6">
      <w:pPr>
        <w:pStyle w:val="NormalWeb"/>
        <w:spacing w:before="0" w:beforeAutospacing="0" w:after="240" w:afterAutospacing="0"/>
        <w:ind w:left="-567" w:right="-284"/>
        <w:jc w:val="both"/>
        <w:rPr>
          <w:rFonts w:ascii="Arial" w:hAnsi="Arial" w:cs="Arial"/>
          <w:color w:val="000000" w:themeColor="text1"/>
          <w:sz w:val="22"/>
          <w:szCs w:val="22"/>
        </w:rPr>
      </w:pPr>
      <w:r w:rsidRPr="00C50EE6">
        <w:rPr>
          <w:rFonts w:ascii="Arial" w:hAnsi="Arial" w:cs="Arial"/>
          <w:color w:val="000000" w:themeColor="text1"/>
          <w:sz w:val="22"/>
          <w:szCs w:val="22"/>
        </w:rPr>
        <w:t>Mais l'application du froid au lait, tant au niveau de la ferme, de la collecte et de l'usine, apporte les résultats attendus dans la mesure où certaines conditions sont respectées.</w:t>
      </w:r>
    </w:p>
    <w:p w14:paraId="3DC2AA79" w14:textId="53AA5D09" w:rsidR="002C3BF1" w:rsidRPr="002C3BF1" w:rsidRDefault="002C3BF1" w:rsidP="00BE5DEE">
      <w:pPr>
        <w:pStyle w:val="NormalWeb"/>
        <w:spacing w:before="0" w:beforeAutospacing="0" w:after="60" w:afterAutospacing="0"/>
        <w:ind w:left="-567" w:right="-284"/>
        <w:jc w:val="both"/>
        <w:rPr>
          <w:rFonts w:ascii="Arial" w:hAnsi="Arial" w:cs="Arial"/>
          <w:b/>
          <w:bCs/>
          <w:color w:val="000000"/>
          <w:sz w:val="22"/>
          <w:szCs w:val="22"/>
        </w:rPr>
      </w:pPr>
      <w:r w:rsidRPr="002C3BF1">
        <w:rPr>
          <w:rFonts w:ascii="Arial" w:hAnsi="Arial" w:cs="Arial"/>
          <w:b/>
          <w:bCs/>
          <w:color w:val="000000"/>
          <w:sz w:val="22"/>
          <w:szCs w:val="22"/>
        </w:rPr>
        <w:t>Les micro-organisme</w:t>
      </w:r>
      <w:r>
        <w:rPr>
          <w:rFonts w:ascii="Arial" w:hAnsi="Arial" w:cs="Arial"/>
          <w:b/>
          <w:bCs/>
          <w:color w:val="000000"/>
          <w:sz w:val="22"/>
          <w:szCs w:val="22"/>
        </w:rPr>
        <w:t>s</w:t>
      </w:r>
      <w:r w:rsidRPr="002C3BF1">
        <w:rPr>
          <w:rFonts w:ascii="Arial" w:hAnsi="Arial" w:cs="Arial"/>
          <w:b/>
          <w:bCs/>
          <w:color w:val="000000"/>
          <w:sz w:val="22"/>
          <w:szCs w:val="22"/>
        </w:rPr>
        <w:t xml:space="preserve"> dans le lait :</w:t>
      </w:r>
    </w:p>
    <w:p w14:paraId="5E418C7E" w14:textId="62B181F2" w:rsidR="002C3BF1" w:rsidRPr="00620EF2" w:rsidRDefault="002C3BF1" w:rsidP="00620EF2">
      <w:pPr>
        <w:spacing w:after="120"/>
        <w:ind w:left="-567" w:right="-284"/>
        <w:jc w:val="both"/>
        <w:rPr>
          <w:rFonts w:ascii="Arial" w:hAnsi="Arial" w:cs="Arial"/>
          <w:color w:val="000000"/>
          <w:shd w:val="clear" w:color="auto" w:fill="FFFFFF"/>
        </w:rPr>
      </w:pPr>
      <w:r w:rsidRPr="00620EF2">
        <w:rPr>
          <w:rFonts w:ascii="Arial" w:hAnsi="Arial" w:cs="Arial"/>
          <w:color w:val="000000"/>
          <w:shd w:val="clear" w:color="auto" w:fill="FFFFFF"/>
        </w:rPr>
        <w:t>Le lait recueilli après la traite contient toujours des microorganismes dont le nombre et les espèces auxquels ils appartiennent sont très variables.</w:t>
      </w:r>
    </w:p>
    <w:p w14:paraId="188FFCA1" w14:textId="11322285" w:rsidR="00B91D34" w:rsidRDefault="002C3BF1" w:rsidP="00BB2F57">
      <w:pPr>
        <w:spacing w:after="240"/>
        <w:ind w:left="-567" w:right="-284"/>
        <w:jc w:val="both"/>
        <w:rPr>
          <w:rFonts w:ascii="Arial" w:hAnsi="Arial" w:cs="Arial"/>
          <w:color w:val="000000"/>
          <w:shd w:val="clear" w:color="auto" w:fill="FFFFFF"/>
        </w:rPr>
      </w:pPr>
      <w:r w:rsidRPr="00620EF2">
        <w:rPr>
          <w:rFonts w:ascii="Arial" w:hAnsi="Arial" w:cs="Arial"/>
          <w:color w:val="000000"/>
          <w:shd w:val="clear" w:color="auto" w:fill="FFFFFF"/>
        </w:rPr>
        <w:t>L</w:t>
      </w:r>
      <w:r w:rsidR="002D1DC4">
        <w:rPr>
          <w:rFonts w:ascii="Arial" w:hAnsi="Arial" w:cs="Arial"/>
          <w:color w:val="000000"/>
          <w:shd w:val="clear" w:color="auto" w:fill="FFFFFF"/>
        </w:rPr>
        <w:t xml:space="preserve">a présence </w:t>
      </w:r>
      <w:r w:rsidRPr="00620EF2">
        <w:rPr>
          <w:rFonts w:ascii="Arial" w:hAnsi="Arial" w:cs="Arial"/>
          <w:color w:val="000000"/>
          <w:shd w:val="clear" w:color="auto" w:fill="FFFFFF"/>
        </w:rPr>
        <w:t xml:space="preserve">inévitable de ces germes </w:t>
      </w:r>
      <w:r w:rsidR="00486B63" w:rsidRPr="00620EF2">
        <w:rPr>
          <w:rFonts w:ascii="Arial" w:hAnsi="Arial" w:cs="Arial"/>
          <w:color w:val="000000"/>
          <w:shd w:val="clear" w:color="auto" w:fill="FFFFFF"/>
        </w:rPr>
        <w:t xml:space="preserve">dans le lait cru </w:t>
      </w:r>
      <w:r w:rsidRPr="00620EF2">
        <w:rPr>
          <w:rFonts w:ascii="Arial" w:hAnsi="Arial" w:cs="Arial"/>
          <w:color w:val="000000"/>
          <w:shd w:val="clear" w:color="auto" w:fill="FFFFFF"/>
        </w:rPr>
        <w:t xml:space="preserve">est due à des contaminations d'origine intra-mammaire et extra-mammaire qu'il est </w:t>
      </w:r>
      <w:r w:rsidR="002D1DC4">
        <w:rPr>
          <w:rFonts w:ascii="Arial" w:hAnsi="Arial" w:cs="Arial"/>
          <w:color w:val="000000"/>
          <w:shd w:val="clear" w:color="auto" w:fill="FFFFFF"/>
        </w:rPr>
        <w:t xml:space="preserve">impératif de </w:t>
      </w:r>
      <w:r w:rsidRPr="00620EF2">
        <w:rPr>
          <w:rFonts w:ascii="Arial" w:hAnsi="Arial" w:cs="Arial"/>
          <w:color w:val="000000"/>
          <w:shd w:val="clear" w:color="auto" w:fill="FFFFFF"/>
        </w:rPr>
        <w:t>limiter</w:t>
      </w:r>
      <w:r w:rsidR="002D1DC4">
        <w:rPr>
          <w:rFonts w:ascii="Arial" w:hAnsi="Arial" w:cs="Arial"/>
          <w:color w:val="000000"/>
          <w:shd w:val="clear" w:color="auto" w:fill="FFFFFF"/>
        </w:rPr>
        <w:t xml:space="preserve">. </w:t>
      </w:r>
      <w:r w:rsidR="005A25A6">
        <w:rPr>
          <w:rFonts w:ascii="Arial" w:hAnsi="Arial" w:cs="Arial"/>
          <w:color w:val="000000"/>
          <w:shd w:val="clear" w:color="auto" w:fill="FFFFFF"/>
        </w:rPr>
        <w:t>L’exploitant laitier do</w:t>
      </w:r>
      <w:r w:rsidR="00665FAD">
        <w:rPr>
          <w:rFonts w:ascii="Arial" w:hAnsi="Arial" w:cs="Arial"/>
          <w:color w:val="000000"/>
          <w:shd w:val="clear" w:color="auto" w:fill="FFFFFF"/>
        </w:rPr>
        <w:t>it</w:t>
      </w:r>
      <w:r w:rsidR="005A25A6">
        <w:rPr>
          <w:rFonts w:ascii="Arial" w:hAnsi="Arial" w:cs="Arial"/>
          <w:color w:val="000000"/>
          <w:shd w:val="clear" w:color="auto" w:fill="FFFFFF"/>
        </w:rPr>
        <w:t xml:space="preserve"> être rigoureux sur le</w:t>
      </w:r>
      <w:r w:rsidR="00ED3659" w:rsidRPr="0034750C">
        <w:rPr>
          <w:rFonts w:ascii="Arial" w:hAnsi="Arial" w:cs="Arial"/>
          <w:color w:val="000000"/>
          <w:shd w:val="clear" w:color="auto" w:fill="FFFFFF"/>
        </w:rPr>
        <w:t xml:space="preserve"> </w:t>
      </w:r>
      <w:r w:rsidR="005A25A6" w:rsidRPr="0034750C">
        <w:rPr>
          <w:rFonts w:ascii="Arial" w:hAnsi="Arial" w:cs="Arial"/>
          <w:color w:val="000000"/>
          <w:shd w:val="clear" w:color="auto" w:fill="FFFFFF"/>
        </w:rPr>
        <w:t xml:space="preserve">lavage </w:t>
      </w:r>
      <w:r w:rsidR="005A25A6">
        <w:rPr>
          <w:rFonts w:ascii="Arial" w:hAnsi="Arial" w:cs="Arial"/>
          <w:color w:val="000000"/>
        </w:rPr>
        <w:t>de la mamelle et sur</w:t>
      </w:r>
      <w:r w:rsidR="00B91D34">
        <w:rPr>
          <w:rFonts w:ascii="Arial" w:hAnsi="Arial" w:cs="Arial"/>
          <w:color w:val="000000"/>
        </w:rPr>
        <w:t xml:space="preserve"> la</w:t>
      </w:r>
      <w:r w:rsidR="005A25A6">
        <w:rPr>
          <w:rFonts w:ascii="Arial" w:hAnsi="Arial" w:cs="Arial"/>
          <w:color w:val="000000"/>
        </w:rPr>
        <w:t xml:space="preserve"> </w:t>
      </w:r>
      <w:r w:rsidR="00ED3659" w:rsidRPr="0034750C">
        <w:rPr>
          <w:rFonts w:ascii="Arial" w:hAnsi="Arial" w:cs="Arial"/>
          <w:color w:val="000000"/>
          <w:shd w:val="clear" w:color="auto" w:fill="FFFFFF"/>
        </w:rPr>
        <w:t xml:space="preserve">propreté </w:t>
      </w:r>
      <w:r w:rsidR="005A25A6">
        <w:rPr>
          <w:rFonts w:ascii="Arial" w:hAnsi="Arial" w:cs="Arial"/>
          <w:color w:val="000000"/>
          <w:shd w:val="clear" w:color="auto" w:fill="FFFFFF"/>
        </w:rPr>
        <w:t>de l’ensemble du process (traite, transfert et conservation du lait)</w:t>
      </w:r>
      <w:r w:rsidR="00B91D34">
        <w:rPr>
          <w:rFonts w:ascii="Arial" w:hAnsi="Arial" w:cs="Arial"/>
          <w:color w:val="000000"/>
          <w:shd w:val="clear" w:color="auto" w:fill="FFFFFF"/>
        </w:rPr>
        <w:t xml:space="preserve">, sans oublier la </w:t>
      </w:r>
      <w:r w:rsidR="00ED3659" w:rsidRPr="0034750C">
        <w:rPr>
          <w:rFonts w:ascii="Arial" w:hAnsi="Arial" w:cs="Arial"/>
          <w:color w:val="000000"/>
          <w:shd w:val="clear" w:color="auto" w:fill="FFFFFF"/>
        </w:rPr>
        <w:t>qualité des eaux de nettoyage et de rinçage</w:t>
      </w:r>
      <w:r w:rsidR="00B91D34">
        <w:rPr>
          <w:rFonts w:ascii="Arial" w:hAnsi="Arial" w:cs="Arial"/>
          <w:color w:val="000000"/>
          <w:shd w:val="clear" w:color="auto" w:fill="FFFFFF"/>
        </w:rPr>
        <w:t>.</w:t>
      </w:r>
      <w:r w:rsidR="00B91D34" w:rsidRPr="00B91D34">
        <w:rPr>
          <w:rFonts w:ascii="Arial" w:hAnsi="Arial" w:cs="Arial"/>
          <w:noProof/>
          <w:color w:val="202124"/>
          <w:shd w:val="clear" w:color="auto" w:fill="FFFFFF"/>
        </w:rPr>
        <w:t xml:space="preserve"> </w:t>
      </w:r>
    </w:p>
    <w:p w14:paraId="338EB60B" w14:textId="228FD8B8" w:rsidR="00620EF2" w:rsidRPr="00620EF2" w:rsidRDefault="00B91D34" w:rsidP="00620EF2">
      <w:pPr>
        <w:spacing w:after="120"/>
        <w:ind w:left="-567" w:right="-284"/>
        <w:jc w:val="both"/>
        <w:rPr>
          <w:rFonts w:ascii="Arial" w:hAnsi="Arial" w:cs="Arial"/>
          <w:color w:val="000000"/>
          <w:shd w:val="clear" w:color="auto" w:fill="FFFFFF"/>
        </w:rPr>
      </w:pPr>
      <w:r w:rsidRPr="00962121">
        <w:rPr>
          <w:rFonts w:ascii="Arial" w:hAnsi="Arial" w:cs="Arial"/>
          <w:noProof/>
          <w:color w:val="202124"/>
          <w:shd w:val="clear" w:color="auto" w:fill="FFFFFF"/>
          <w:lang w:eastAsia="fr-FR"/>
        </w:rPr>
        <w:drawing>
          <wp:anchor distT="0" distB="0" distL="114300" distR="114300" simplePos="0" relativeHeight="251664384" behindDoc="0" locked="0" layoutInCell="1" allowOverlap="1" wp14:anchorId="70B34B70" wp14:editId="73C2B4CB">
            <wp:simplePos x="0" y="0"/>
            <wp:positionH relativeFrom="column">
              <wp:posOffset>3943985</wp:posOffset>
            </wp:positionH>
            <wp:positionV relativeFrom="paragraph">
              <wp:posOffset>71120</wp:posOffset>
            </wp:positionV>
            <wp:extent cx="1964055" cy="1473835"/>
            <wp:effectExtent l="0" t="0" r="0" b="0"/>
            <wp:wrapThrough wrapText="bothSides">
              <wp:wrapPolygon edited="0">
                <wp:start x="0" y="0"/>
                <wp:lineTo x="0" y="21218"/>
                <wp:lineTo x="21370" y="21218"/>
                <wp:lineTo x="21370" y="0"/>
                <wp:lineTo x="0" y="0"/>
              </wp:wrapPolygon>
            </wp:wrapThrough>
            <wp:docPr id="3" name="Image 3" descr="Une image contenant invertébré, cœlentéré, ferm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vertébré, cœlentéré, fermer&#10;&#10;Description générée automatiquement"/>
                    <pic:cNvPicPr/>
                  </pic:nvPicPr>
                  <pic:blipFill>
                    <a:blip r:embed="rId6">
                      <a:extLst>
                        <a:ext uri="{28A0092B-C50C-407E-A947-70E740481C1C}">
                          <a14:useLocalDpi xmlns:a14="http://schemas.microsoft.com/office/drawing/2010/main" val="0"/>
                        </a:ext>
                      </a:extLst>
                    </a:blip>
                    <a:stretch>
                      <a:fillRect/>
                    </a:stretch>
                  </pic:blipFill>
                  <pic:spPr>
                    <a:xfrm>
                      <a:off x="0" y="0"/>
                      <a:ext cx="1964055" cy="1473835"/>
                    </a:xfrm>
                    <a:prstGeom prst="rect">
                      <a:avLst/>
                    </a:prstGeom>
                  </pic:spPr>
                </pic:pic>
              </a:graphicData>
            </a:graphic>
            <wp14:sizeRelH relativeFrom="page">
              <wp14:pctWidth>0</wp14:pctWidth>
            </wp14:sizeRelH>
            <wp14:sizeRelV relativeFrom="page">
              <wp14:pctHeight>0</wp14:pctHeight>
            </wp14:sizeRelV>
          </wp:anchor>
        </w:drawing>
      </w:r>
      <w:r w:rsidR="00496004">
        <w:rPr>
          <w:rFonts w:ascii="Arial" w:hAnsi="Arial" w:cs="Arial"/>
          <w:color w:val="000000"/>
          <w:shd w:val="clear" w:color="auto" w:fill="FFFFFF"/>
        </w:rPr>
        <w:t>L</w:t>
      </w:r>
      <w:r w:rsidR="00E57292" w:rsidRPr="00620EF2">
        <w:rPr>
          <w:rFonts w:ascii="Arial" w:hAnsi="Arial" w:cs="Arial"/>
          <w:color w:val="000000"/>
          <w:shd w:val="clear" w:color="auto" w:fill="FFFFFF"/>
        </w:rPr>
        <w:t xml:space="preserve">es bactéries les plus célèbres </w:t>
      </w:r>
      <w:r w:rsidR="00496004">
        <w:rPr>
          <w:rFonts w:ascii="Arial" w:hAnsi="Arial" w:cs="Arial"/>
          <w:color w:val="000000"/>
          <w:shd w:val="clear" w:color="auto" w:fill="FFFFFF"/>
        </w:rPr>
        <w:t>sont</w:t>
      </w:r>
      <w:r w:rsidR="00486B63" w:rsidRPr="00620EF2">
        <w:rPr>
          <w:rFonts w:ascii="Arial" w:hAnsi="Arial" w:cs="Arial"/>
          <w:color w:val="000000"/>
          <w:shd w:val="clear" w:color="auto" w:fill="FFFFFF"/>
        </w:rPr>
        <w:t xml:space="preserve"> la Listeria</w:t>
      </w:r>
      <w:r w:rsidR="00E57292" w:rsidRPr="00620EF2">
        <w:rPr>
          <w:rFonts w:ascii="Arial" w:hAnsi="Arial" w:cs="Arial"/>
          <w:color w:val="000000"/>
          <w:shd w:val="clear" w:color="auto" w:fill="FFFFFF"/>
        </w:rPr>
        <w:t xml:space="preserve"> monocytogenes</w:t>
      </w:r>
      <w:r w:rsidR="00486B63" w:rsidRPr="00620EF2">
        <w:rPr>
          <w:rFonts w:ascii="Arial" w:hAnsi="Arial" w:cs="Arial"/>
          <w:color w:val="000000"/>
          <w:shd w:val="clear" w:color="auto" w:fill="FFFFFF"/>
        </w:rPr>
        <w:t xml:space="preserve">, la Salmonella ou </w:t>
      </w:r>
      <w:r w:rsidR="00E57292" w:rsidRPr="00620EF2">
        <w:rPr>
          <w:rFonts w:ascii="Arial" w:hAnsi="Arial" w:cs="Arial"/>
          <w:color w:val="000000"/>
          <w:shd w:val="clear" w:color="auto" w:fill="FFFFFF"/>
        </w:rPr>
        <w:t xml:space="preserve">les </w:t>
      </w:r>
      <w:r w:rsidR="00486B63" w:rsidRPr="00620EF2">
        <w:rPr>
          <w:rFonts w:ascii="Arial" w:hAnsi="Arial" w:cs="Arial"/>
          <w:color w:val="000000"/>
          <w:shd w:val="clear" w:color="auto" w:fill="FFFFFF"/>
        </w:rPr>
        <w:t xml:space="preserve">Staphylocoques </w:t>
      </w:r>
      <w:r w:rsidR="00496004">
        <w:rPr>
          <w:rFonts w:ascii="Arial" w:hAnsi="Arial" w:cs="Arial"/>
          <w:color w:val="000000"/>
          <w:shd w:val="clear" w:color="auto" w:fill="FFFFFF"/>
        </w:rPr>
        <w:t xml:space="preserve">qui </w:t>
      </w:r>
      <w:r w:rsidR="00486B63" w:rsidRPr="00620EF2">
        <w:rPr>
          <w:rFonts w:ascii="Arial" w:hAnsi="Arial" w:cs="Arial"/>
          <w:color w:val="000000"/>
          <w:shd w:val="clear" w:color="auto" w:fill="FFFFFF"/>
        </w:rPr>
        <w:t>p</w:t>
      </w:r>
      <w:r w:rsidR="00496004">
        <w:rPr>
          <w:rFonts w:ascii="Arial" w:hAnsi="Arial" w:cs="Arial"/>
          <w:color w:val="000000"/>
          <w:shd w:val="clear" w:color="auto" w:fill="FFFFFF"/>
        </w:rPr>
        <w:t>e</w:t>
      </w:r>
      <w:r w:rsidR="00486B63" w:rsidRPr="00620EF2">
        <w:rPr>
          <w:rFonts w:ascii="Arial" w:hAnsi="Arial" w:cs="Arial"/>
          <w:color w:val="000000"/>
          <w:shd w:val="clear" w:color="auto" w:fill="FFFFFF"/>
        </w:rPr>
        <w:t>uv</w:t>
      </w:r>
      <w:r w:rsidR="00496004">
        <w:rPr>
          <w:rFonts w:ascii="Arial" w:hAnsi="Arial" w:cs="Arial"/>
          <w:color w:val="000000"/>
          <w:shd w:val="clear" w:color="auto" w:fill="FFFFFF"/>
        </w:rPr>
        <w:t>e</w:t>
      </w:r>
      <w:r w:rsidR="00486B63" w:rsidRPr="00620EF2">
        <w:rPr>
          <w:rFonts w:ascii="Arial" w:hAnsi="Arial" w:cs="Arial"/>
          <w:color w:val="000000"/>
          <w:shd w:val="clear" w:color="auto" w:fill="FFFFFF"/>
        </w:rPr>
        <w:t>nt provoquer des maladies graves.</w:t>
      </w:r>
      <w:r w:rsidR="00620EF2" w:rsidRPr="00620EF2">
        <w:rPr>
          <w:rFonts w:ascii="Arial" w:hAnsi="Arial" w:cs="Arial"/>
          <w:color w:val="000000"/>
          <w:shd w:val="clear" w:color="auto" w:fill="FFFFFF"/>
        </w:rPr>
        <w:t xml:space="preserve"> Pour exemple la Listéria </w:t>
      </w:r>
      <w:r w:rsidR="00CF0473">
        <w:rPr>
          <w:rFonts w:ascii="Arial" w:hAnsi="Arial" w:cs="Arial"/>
          <w:color w:val="000000"/>
          <w:shd w:val="clear" w:color="auto" w:fill="FFFFFF"/>
        </w:rPr>
        <w:t>peut engendrer une</w:t>
      </w:r>
      <w:r w:rsidR="00620EF2" w:rsidRPr="00620EF2">
        <w:rPr>
          <w:rFonts w:ascii="Arial" w:hAnsi="Arial" w:cs="Arial"/>
          <w:color w:val="000000"/>
          <w:shd w:val="clear" w:color="auto" w:fill="FFFFFF"/>
        </w:rPr>
        <w:t xml:space="preserve"> méningite (infection résultant de l'inflammation des membranes </w:t>
      </w:r>
      <w:r w:rsidR="00BB47F2">
        <w:rPr>
          <w:rFonts w:ascii="Arial" w:hAnsi="Arial" w:cs="Arial"/>
          <w:color w:val="000000"/>
          <w:shd w:val="clear" w:color="auto" w:fill="FFFFFF"/>
        </w:rPr>
        <w:t xml:space="preserve">enveloppant </w:t>
      </w:r>
      <w:r w:rsidR="00620EF2" w:rsidRPr="00620EF2">
        <w:rPr>
          <w:rFonts w:ascii="Arial" w:hAnsi="Arial" w:cs="Arial"/>
          <w:color w:val="000000"/>
          <w:shd w:val="clear" w:color="auto" w:fill="FFFFFF"/>
        </w:rPr>
        <w:t>le cerveau et la moelle épinière appelées "méninges" qui peut provoquer la mort du patient).</w:t>
      </w:r>
    </w:p>
    <w:p w14:paraId="070D7830" w14:textId="4A7432FF" w:rsidR="00613E35" w:rsidRDefault="00CC79CE" w:rsidP="00EE4F09">
      <w:pPr>
        <w:spacing w:after="120"/>
        <w:ind w:left="-567" w:right="-284"/>
        <w:jc w:val="both"/>
        <w:rPr>
          <w:rFonts w:ascii="Arial" w:hAnsi="Arial" w:cs="Arial"/>
          <w:color w:val="202124"/>
          <w:shd w:val="clear" w:color="auto" w:fill="FFFFFF"/>
        </w:rPr>
      </w:pPr>
      <w:r>
        <w:rPr>
          <w:rFonts w:ascii="Arial" w:hAnsi="Arial" w:cs="Arial"/>
          <w:color w:val="000000"/>
          <w:shd w:val="clear" w:color="auto" w:fill="FFFFFF"/>
        </w:rPr>
        <w:t xml:space="preserve">Le maintien du lait au froid </w:t>
      </w:r>
      <w:r w:rsidR="00CF0473">
        <w:rPr>
          <w:rFonts w:ascii="Arial" w:hAnsi="Arial" w:cs="Arial"/>
          <w:color w:val="000000"/>
          <w:shd w:val="clear" w:color="auto" w:fill="FFFFFF"/>
        </w:rPr>
        <w:t>permet esse</w:t>
      </w:r>
      <w:r>
        <w:rPr>
          <w:rFonts w:ascii="Arial" w:hAnsi="Arial" w:cs="Arial"/>
          <w:color w:val="000000"/>
          <w:shd w:val="clear" w:color="auto" w:fill="FFFFFF"/>
        </w:rPr>
        <w:t>ntiellement d'arrêter le développement des micro-organismes. Il constitue un traitement de stabilisation</w:t>
      </w:r>
      <w:r w:rsidR="00567EA9">
        <w:rPr>
          <w:rFonts w:ascii="Arial" w:hAnsi="Arial" w:cs="Arial"/>
          <w:color w:val="000000"/>
          <w:shd w:val="clear" w:color="auto" w:fill="FFFFFF"/>
        </w:rPr>
        <w:t xml:space="preserve"> qui n’a</w:t>
      </w:r>
      <w:r>
        <w:rPr>
          <w:rFonts w:ascii="Arial" w:hAnsi="Arial" w:cs="Arial"/>
          <w:color w:val="000000"/>
          <w:shd w:val="clear" w:color="auto" w:fill="FFFFFF"/>
        </w:rPr>
        <w:t xml:space="preserve">méliore </w:t>
      </w:r>
      <w:r w:rsidR="00567EA9">
        <w:rPr>
          <w:rFonts w:ascii="Arial" w:hAnsi="Arial" w:cs="Arial"/>
          <w:color w:val="000000"/>
          <w:shd w:val="clear" w:color="auto" w:fill="FFFFFF"/>
        </w:rPr>
        <w:t xml:space="preserve">pas </w:t>
      </w:r>
      <w:r>
        <w:rPr>
          <w:rFonts w:ascii="Arial" w:hAnsi="Arial" w:cs="Arial"/>
          <w:color w:val="000000"/>
          <w:shd w:val="clear" w:color="auto" w:fill="FFFFFF"/>
        </w:rPr>
        <w:t xml:space="preserve">la qualité initiale du lait </w:t>
      </w:r>
      <w:r w:rsidR="00567EA9">
        <w:rPr>
          <w:rFonts w:ascii="Arial" w:hAnsi="Arial" w:cs="Arial"/>
          <w:color w:val="000000"/>
          <w:shd w:val="clear" w:color="auto" w:fill="FFFFFF"/>
        </w:rPr>
        <w:t>et n’</w:t>
      </w:r>
      <w:r>
        <w:rPr>
          <w:rFonts w:ascii="Arial" w:hAnsi="Arial" w:cs="Arial"/>
          <w:color w:val="000000"/>
          <w:shd w:val="clear" w:color="auto" w:fill="FFFFFF"/>
        </w:rPr>
        <w:t>entraîne</w:t>
      </w:r>
      <w:r w:rsidR="00567EA9">
        <w:rPr>
          <w:rFonts w:ascii="Arial" w:hAnsi="Arial" w:cs="Arial"/>
          <w:color w:val="000000"/>
          <w:shd w:val="clear" w:color="auto" w:fill="FFFFFF"/>
        </w:rPr>
        <w:t xml:space="preserve"> pas</w:t>
      </w:r>
      <w:r>
        <w:rPr>
          <w:rFonts w:ascii="Arial" w:hAnsi="Arial" w:cs="Arial"/>
          <w:color w:val="000000"/>
          <w:shd w:val="clear" w:color="auto" w:fill="FFFFFF"/>
        </w:rPr>
        <w:t xml:space="preserve"> la mort des bactéries.</w:t>
      </w:r>
    </w:p>
    <w:p w14:paraId="4D8CF929" w14:textId="343F6B1E" w:rsidR="00CC79CE" w:rsidRDefault="00CC79CE" w:rsidP="00BE5DEE">
      <w:pPr>
        <w:spacing w:after="0"/>
        <w:ind w:left="-567" w:right="-284"/>
        <w:jc w:val="both"/>
        <w:rPr>
          <w:rFonts w:ascii="Arial" w:hAnsi="Arial" w:cs="Arial"/>
          <w:color w:val="202124"/>
          <w:shd w:val="clear" w:color="auto" w:fill="FFFFFF"/>
        </w:rPr>
      </w:pPr>
    </w:p>
    <w:p w14:paraId="61F9B9B9" w14:textId="50FA0D62" w:rsidR="006628CD" w:rsidRPr="00A563A7" w:rsidRDefault="00BB2F57" w:rsidP="00A563A7">
      <w:pPr>
        <w:pStyle w:val="Titre4"/>
        <w:spacing w:before="0" w:beforeAutospacing="0" w:after="120" w:afterAutospacing="0"/>
        <w:ind w:left="-567" w:right="-426"/>
        <w:rPr>
          <w:rFonts w:ascii="Arial" w:hAnsi="Arial" w:cs="Arial"/>
          <w:sz w:val="22"/>
          <w:szCs w:val="22"/>
        </w:rPr>
      </w:pPr>
      <w:bookmarkStart w:id="0" w:name="ch213."/>
      <w:r>
        <w:rPr>
          <w:rFonts w:ascii="Arial" w:hAnsi="Arial" w:cs="Arial"/>
          <w:sz w:val="22"/>
          <w:szCs w:val="22"/>
          <w:u w:val="single"/>
        </w:rPr>
        <w:t>L</w:t>
      </w:r>
      <w:r w:rsidR="006628CD" w:rsidRPr="00A563A7">
        <w:rPr>
          <w:rFonts w:ascii="Arial" w:hAnsi="Arial" w:cs="Arial"/>
          <w:sz w:val="22"/>
          <w:szCs w:val="22"/>
          <w:u w:val="single"/>
        </w:rPr>
        <w:t>a lipolyse</w:t>
      </w:r>
      <w:bookmarkEnd w:id="0"/>
    </w:p>
    <w:p w14:paraId="4456C772" w14:textId="42078312" w:rsidR="006628CD" w:rsidRPr="00142666" w:rsidRDefault="00907B45" w:rsidP="00142666">
      <w:pPr>
        <w:spacing w:after="120"/>
        <w:ind w:left="-567" w:right="-284"/>
        <w:jc w:val="both"/>
        <w:rPr>
          <w:rFonts w:ascii="Arial" w:hAnsi="Arial" w:cs="Arial"/>
          <w:color w:val="000000"/>
          <w:shd w:val="clear" w:color="auto" w:fill="FFFFFF"/>
        </w:rPr>
      </w:pPr>
      <w:r w:rsidRPr="00142666">
        <w:rPr>
          <w:rFonts w:ascii="Arial" w:hAnsi="Arial" w:cs="Arial"/>
          <w:color w:val="000000"/>
          <w:shd w:val="clear" w:color="auto" w:fill="FFFFFF"/>
        </w:rPr>
        <w:t xml:space="preserve">La matière grasse du lait </w:t>
      </w:r>
      <w:r w:rsidR="0013735B" w:rsidRPr="00142666">
        <w:rPr>
          <w:rFonts w:ascii="Arial" w:hAnsi="Arial" w:cs="Arial"/>
          <w:color w:val="000000"/>
          <w:shd w:val="clear" w:color="auto" w:fill="FFFFFF"/>
        </w:rPr>
        <w:t xml:space="preserve">(lipides) </w:t>
      </w:r>
      <w:r w:rsidRPr="00142666">
        <w:rPr>
          <w:rFonts w:ascii="Arial" w:hAnsi="Arial" w:cs="Arial"/>
          <w:color w:val="000000"/>
          <w:shd w:val="clear" w:color="auto" w:fill="FFFFFF"/>
        </w:rPr>
        <w:t>est constitué</w:t>
      </w:r>
      <w:r w:rsidR="00880C96">
        <w:rPr>
          <w:rFonts w:ascii="Arial" w:hAnsi="Arial" w:cs="Arial"/>
          <w:color w:val="000000"/>
          <w:shd w:val="clear" w:color="auto" w:fill="FFFFFF"/>
        </w:rPr>
        <w:t>e</w:t>
      </w:r>
      <w:r w:rsidR="0013735B" w:rsidRPr="00142666">
        <w:rPr>
          <w:rFonts w:ascii="Arial" w:hAnsi="Arial" w:cs="Arial"/>
          <w:color w:val="000000"/>
          <w:shd w:val="clear" w:color="auto" w:fill="FFFFFF"/>
        </w:rPr>
        <w:t xml:space="preserve"> de globules gras enveloppés d’une membrane protectrice. </w:t>
      </w:r>
      <w:r w:rsidR="009A3327">
        <w:rPr>
          <w:rFonts w:ascii="Arial" w:hAnsi="Arial" w:cs="Arial"/>
          <w:color w:val="000000"/>
          <w:shd w:val="clear" w:color="auto" w:fill="FFFFFF"/>
        </w:rPr>
        <w:t>Un choc physique trop important risque de la</w:t>
      </w:r>
      <w:r w:rsidR="0013735B" w:rsidRPr="00142666">
        <w:rPr>
          <w:rFonts w:ascii="Arial" w:hAnsi="Arial" w:cs="Arial"/>
          <w:color w:val="000000"/>
          <w:shd w:val="clear" w:color="auto" w:fill="FFFFFF"/>
        </w:rPr>
        <w:t xml:space="preserve"> déchirer</w:t>
      </w:r>
      <w:r w:rsidR="009A3327">
        <w:rPr>
          <w:rFonts w:ascii="Arial" w:hAnsi="Arial" w:cs="Arial"/>
          <w:color w:val="000000"/>
          <w:shd w:val="clear" w:color="auto" w:fill="FFFFFF"/>
        </w:rPr>
        <w:t xml:space="preserve">, mettant alors en </w:t>
      </w:r>
      <w:r w:rsidR="006628CD" w:rsidRPr="00142666">
        <w:rPr>
          <w:rFonts w:ascii="Arial" w:hAnsi="Arial" w:cs="Arial"/>
          <w:color w:val="000000"/>
          <w:shd w:val="clear" w:color="auto" w:fill="FFFFFF"/>
        </w:rPr>
        <w:t xml:space="preserve">contact </w:t>
      </w:r>
      <w:r w:rsidR="009A3327">
        <w:rPr>
          <w:rFonts w:ascii="Arial" w:hAnsi="Arial" w:cs="Arial"/>
          <w:color w:val="000000"/>
          <w:shd w:val="clear" w:color="auto" w:fill="FFFFFF"/>
        </w:rPr>
        <w:t>la</w:t>
      </w:r>
      <w:r w:rsidR="006628CD" w:rsidRPr="00142666">
        <w:rPr>
          <w:rFonts w:ascii="Arial" w:hAnsi="Arial" w:cs="Arial"/>
          <w:color w:val="000000"/>
          <w:shd w:val="clear" w:color="auto" w:fill="FFFFFF"/>
        </w:rPr>
        <w:t xml:space="preserve"> matière grasse et les lipases</w:t>
      </w:r>
      <w:r w:rsidR="00000ADA" w:rsidRPr="00142666">
        <w:rPr>
          <w:rFonts w:ascii="Arial" w:hAnsi="Arial" w:cs="Arial"/>
          <w:color w:val="000000"/>
          <w:shd w:val="clear" w:color="auto" w:fill="FFFFFF"/>
        </w:rPr>
        <w:t xml:space="preserve"> (enzymes hydrosolubles)</w:t>
      </w:r>
      <w:r w:rsidR="006628CD" w:rsidRPr="00142666">
        <w:rPr>
          <w:rFonts w:ascii="Arial" w:hAnsi="Arial" w:cs="Arial"/>
          <w:color w:val="000000"/>
          <w:shd w:val="clear" w:color="auto" w:fill="FFFFFF"/>
        </w:rPr>
        <w:t>. Ces dernières hydrolysent</w:t>
      </w:r>
      <w:r w:rsidR="001458BF">
        <w:rPr>
          <w:rFonts w:ascii="Arial" w:hAnsi="Arial" w:cs="Arial"/>
          <w:color w:val="000000"/>
          <w:shd w:val="clear" w:color="auto" w:fill="FFFFFF"/>
        </w:rPr>
        <w:t xml:space="preserve"> </w:t>
      </w:r>
      <w:r w:rsidR="001458BF">
        <w:rPr>
          <w:rFonts w:ascii="Arial" w:hAnsi="Arial" w:cs="Arial"/>
          <w:color w:val="000000"/>
          <w:shd w:val="clear" w:color="auto" w:fill="FFFFFF"/>
        </w:rPr>
        <w:t>(d</w:t>
      </w:r>
      <w:r w:rsidR="001458BF" w:rsidRPr="006D17D8">
        <w:rPr>
          <w:rFonts w:ascii="Arial" w:hAnsi="Arial" w:cs="Arial"/>
          <w:color w:val="000000"/>
          <w:shd w:val="clear" w:color="auto" w:fill="FFFFFF"/>
        </w:rPr>
        <w:t>écomposition chimique par fixation d'eau)</w:t>
      </w:r>
      <w:r w:rsidR="006628CD" w:rsidRPr="00142666">
        <w:rPr>
          <w:rFonts w:ascii="Arial" w:hAnsi="Arial" w:cs="Arial"/>
          <w:color w:val="000000"/>
          <w:shd w:val="clear" w:color="auto" w:fill="FFFFFF"/>
        </w:rPr>
        <w:t xml:space="preserve"> les glycérides insolubles en glycérol et acides gras</w:t>
      </w:r>
      <w:r w:rsidR="00142666" w:rsidRPr="00142666">
        <w:rPr>
          <w:rFonts w:ascii="Arial" w:hAnsi="Arial" w:cs="Arial"/>
          <w:color w:val="000000"/>
          <w:shd w:val="clear" w:color="auto" w:fill="FFFFFF"/>
        </w:rPr>
        <w:t>, et leur libération</w:t>
      </w:r>
      <w:r w:rsidR="006628CD" w:rsidRPr="00142666">
        <w:rPr>
          <w:rFonts w:ascii="Arial" w:hAnsi="Arial" w:cs="Arial"/>
          <w:color w:val="000000"/>
          <w:shd w:val="clear" w:color="auto" w:fill="FFFFFF"/>
        </w:rPr>
        <w:t xml:space="preserve"> provoque des défauts de goût et d'odeur de rance très désagréables qui apparaissent déjà avec de faibles quantités d'acide. C'est la lipolyse ou rancissement hydrolytique.</w:t>
      </w:r>
    </w:p>
    <w:p w14:paraId="576FDF55" w14:textId="3BB9C39E" w:rsidR="00880BB4" w:rsidRPr="00142666" w:rsidRDefault="00146D85" w:rsidP="00142666">
      <w:pPr>
        <w:spacing w:after="120"/>
        <w:ind w:left="-567" w:right="-284"/>
        <w:jc w:val="both"/>
        <w:rPr>
          <w:rFonts w:ascii="Arial" w:hAnsi="Arial" w:cs="Arial"/>
          <w:color w:val="000000"/>
          <w:shd w:val="clear" w:color="auto" w:fill="FFFFFF"/>
        </w:rPr>
      </w:pPr>
      <w:r>
        <w:rPr>
          <w:rFonts w:ascii="Arial" w:hAnsi="Arial" w:cs="Arial"/>
          <w:color w:val="000000"/>
          <w:shd w:val="clear" w:color="auto" w:fill="FFFFFF"/>
        </w:rPr>
        <w:t>Ainsi u</w:t>
      </w:r>
      <w:r w:rsidR="00880BB4">
        <w:rPr>
          <w:rFonts w:ascii="Arial" w:hAnsi="Arial" w:cs="Arial"/>
          <w:color w:val="000000"/>
          <w:shd w:val="clear" w:color="auto" w:fill="FFFFFF"/>
        </w:rPr>
        <w:t xml:space="preserve">ne analyse de la lipolyse est effectuée à chaque collecte et le résultat de la qualité du lait est un critère de paiement à l’agriculteur. </w:t>
      </w:r>
    </w:p>
    <w:p w14:paraId="21EA5433" w14:textId="77777777" w:rsidR="00146D85" w:rsidRDefault="00146D85" w:rsidP="00146D85">
      <w:pPr>
        <w:spacing w:after="120"/>
        <w:ind w:left="-567" w:right="-284"/>
        <w:jc w:val="both"/>
        <w:rPr>
          <w:rFonts w:ascii="Arial" w:hAnsi="Arial" w:cs="Arial"/>
          <w:color w:val="000000"/>
          <w:shd w:val="clear" w:color="auto" w:fill="FFFFFF"/>
        </w:rPr>
      </w:pPr>
      <w:r w:rsidRPr="00142666">
        <w:rPr>
          <w:rFonts w:ascii="Arial" w:hAnsi="Arial" w:cs="Arial"/>
          <w:color w:val="000000"/>
          <w:shd w:val="clear" w:color="auto" w:fill="FFFFFF"/>
        </w:rPr>
        <w:t>La lipolyse peut apparaître dans tous les produits contenant de la matière grasse. Dans ceux de longue conservation comme le beurre, la poudre de lait et certains fromages dans lesquels les lipases ont tout le temps d'agir, elle peut provoquer de redoutables défauts de saveur.</w:t>
      </w:r>
    </w:p>
    <w:p w14:paraId="6EF4A8EA" w14:textId="77777777" w:rsidR="00BE5DEE" w:rsidRDefault="00BE5DEE" w:rsidP="00BE5DEE">
      <w:pPr>
        <w:pStyle w:val="NormalWeb"/>
        <w:spacing w:before="0" w:beforeAutospacing="0" w:after="0" w:afterAutospacing="0"/>
        <w:ind w:left="-567" w:right="-425"/>
        <w:rPr>
          <w:rFonts w:ascii="Arial" w:hAnsi="Arial" w:cs="Arial"/>
          <w:color w:val="000000"/>
          <w:sz w:val="22"/>
          <w:szCs w:val="22"/>
        </w:rPr>
      </w:pPr>
    </w:p>
    <w:p w14:paraId="1493D91C" w14:textId="4E00784E" w:rsidR="00BE5DEE" w:rsidRDefault="00BE5DEE" w:rsidP="00A563A7">
      <w:pPr>
        <w:pStyle w:val="NormalWeb"/>
        <w:spacing w:before="0" w:beforeAutospacing="0" w:after="120" w:afterAutospacing="0"/>
        <w:ind w:left="-567" w:right="-426"/>
        <w:rPr>
          <w:rStyle w:val="Lienhypertexte"/>
          <w:rFonts w:ascii="Arial" w:hAnsi="Arial" w:cs="Arial"/>
          <w:sz w:val="22"/>
          <w:szCs w:val="22"/>
        </w:rPr>
      </w:pPr>
      <w:r>
        <w:rPr>
          <w:rFonts w:ascii="Arial" w:hAnsi="Arial" w:cs="Arial"/>
          <w:color w:val="000000"/>
          <w:sz w:val="22"/>
          <w:szCs w:val="22"/>
        </w:rPr>
        <w:t xml:space="preserve">Source : </w:t>
      </w:r>
      <w:hyperlink r:id="rId7" w:history="1">
        <w:r w:rsidRPr="001150E1">
          <w:rPr>
            <w:rStyle w:val="Lienhypertexte"/>
            <w:rFonts w:ascii="Arial" w:hAnsi="Arial" w:cs="Arial"/>
            <w:sz w:val="22"/>
            <w:szCs w:val="22"/>
          </w:rPr>
          <w:t>https://www.filiere-laitiere.fr/fr/filiere-laitiere/collecte-maillon-fort</w:t>
        </w:r>
      </w:hyperlink>
    </w:p>
    <w:sectPr w:rsidR="00BE5DEE" w:rsidSect="00620EF2">
      <w:pgSz w:w="11906" w:h="16838"/>
      <w:pgMar w:top="709" w:right="1417"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A7AFA"/>
    <w:multiLevelType w:val="hybridMultilevel"/>
    <w:tmpl w:val="327C2FA6"/>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 w15:restartNumberingAfterBreak="0">
    <w:nsid w:val="15FE7172"/>
    <w:multiLevelType w:val="hybridMultilevel"/>
    <w:tmpl w:val="E874548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 w15:restartNumberingAfterBreak="0">
    <w:nsid w:val="1C214D36"/>
    <w:multiLevelType w:val="hybridMultilevel"/>
    <w:tmpl w:val="B626746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C165AEC"/>
    <w:multiLevelType w:val="hybridMultilevel"/>
    <w:tmpl w:val="AB52E1D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493072F7"/>
    <w:multiLevelType w:val="hybridMultilevel"/>
    <w:tmpl w:val="CDC21C42"/>
    <w:lvl w:ilvl="0" w:tplc="91E479C4">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15:restartNumberingAfterBreak="0">
    <w:nsid w:val="4CEE7C0C"/>
    <w:multiLevelType w:val="hybridMultilevel"/>
    <w:tmpl w:val="39F60654"/>
    <w:lvl w:ilvl="0" w:tplc="040C000B">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6E3A70FD"/>
    <w:multiLevelType w:val="hybridMultilevel"/>
    <w:tmpl w:val="DBBE85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76232E6"/>
    <w:multiLevelType w:val="hybridMultilevel"/>
    <w:tmpl w:val="BC4C5ABE"/>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8" w15:restartNumberingAfterBreak="0">
    <w:nsid w:val="7BA832E5"/>
    <w:multiLevelType w:val="hybridMultilevel"/>
    <w:tmpl w:val="6E6C99F2"/>
    <w:lvl w:ilvl="0" w:tplc="3DD8F1F4">
      <w:start w:val="1"/>
      <w:numFmt w:val="decimal"/>
      <w:lvlText w:val="%1)"/>
      <w:lvlJc w:val="left"/>
      <w:pPr>
        <w:ind w:left="720" w:hanging="360"/>
      </w:pPr>
      <w:rPr>
        <w:rFonts w:asciiTheme="minorHAnsi" w:eastAsiaTheme="minorHAnsi" w:hAnsiTheme="minorHAnsi" w:cstheme="minorBid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3"/>
  </w:num>
  <w:num w:numId="4">
    <w:abstractNumId w:val="2"/>
  </w:num>
  <w:num w:numId="5">
    <w:abstractNumId w:val="5"/>
  </w:num>
  <w:num w:numId="6">
    <w:abstractNumId w:val="7"/>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00F"/>
    <w:rsid w:val="00000ADA"/>
    <w:rsid w:val="00035CB9"/>
    <w:rsid w:val="0008097E"/>
    <w:rsid w:val="000A0DB8"/>
    <w:rsid w:val="000E3DEF"/>
    <w:rsid w:val="00136E98"/>
    <w:rsid w:val="0013735B"/>
    <w:rsid w:val="00142666"/>
    <w:rsid w:val="001458BF"/>
    <w:rsid w:val="00146D85"/>
    <w:rsid w:val="001B2266"/>
    <w:rsid w:val="0024427D"/>
    <w:rsid w:val="00277A85"/>
    <w:rsid w:val="002A20F4"/>
    <w:rsid w:val="002B794F"/>
    <w:rsid w:val="002C3BF1"/>
    <w:rsid w:val="002D1DC4"/>
    <w:rsid w:val="0031648F"/>
    <w:rsid w:val="0034050F"/>
    <w:rsid w:val="0034750C"/>
    <w:rsid w:val="003F4616"/>
    <w:rsid w:val="00415F14"/>
    <w:rsid w:val="00486B63"/>
    <w:rsid w:val="00496004"/>
    <w:rsid w:val="00511AB8"/>
    <w:rsid w:val="00567EA9"/>
    <w:rsid w:val="005A25A6"/>
    <w:rsid w:val="005C6756"/>
    <w:rsid w:val="005F3851"/>
    <w:rsid w:val="005F7288"/>
    <w:rsid w:val="00613E35"/>
    <w:rsid w:val="00620EF2"/>
    <w:rsid w:val="006628CD"/>
    <w:rsid w:val="00665FAD"/>
    <w:rsid w:val="00675030"/>
    <w:rsid w:val="00684386"/>
    <w:rsid w:val="006E7F98"/>
    <w:rsid w:val="00710FF8"/>
    <w:rsid w:val="00716EA4"/>
    <w:rsid w:val="00786D1D"/>
    <w:rsid w:val="00790A1E"/>
    <w:rsid w:val="007A0895"/>
    <w:rsid w:val="008464FF"/>
    <w:rsid w:val="00871AC5"/>
    <w:rsid w:val="00873B70"/>
    <w:rsid w:val="00880BB4"/>
    <w:rsid w:val="00880C96"/>
    <w:rsid w:val="008B6CEF"/>
    <w:rsid w:val="008F4DA1"/>
    <w:rsid w:val="00907B45"/>
    <w:rsid w:val="00940E04"/>
    <w:rsid w:val="00962D4E"/>
    <w:rsid w:val="00981797"/>
    <w:rsid w:val="009A3327"/>
    <w:rsid w:val="009F36E0"/>
    <w:rsid w:val="00A55ABC"/>
    <w:rsid w:val="00A563A7"/>
    <w:rsid w:val="00AB23B3"/>
    <w:rsid w:val="00AF7282"/>
    <w:rsid w:val="00B42E0A"/>
    <w:rsid w:val="00B8000F"/>
    <w:rsid w:val="00B91D34"/>
    <w:rsid w:val="00BB2F57"/>
    <w:rsid w:val="00BB47F2"/>
    <w:rsid w:val="00BC61ED"/>
    <w:rsid w:val="00BE1184"/>
    <w:rsid w:val="00BE5DEE"/>
    <w:rsid w:val="00C05FFD"/>
    <w:rsid w:val="00C14D1B"/>
    <w:rsid w:val="00C1513C"/>
    <w:rsid w:val="00C320F7"/>
    <w:rsid w:val="00C40B11"/>
    <w:rsid w:val="00C50EE6"/>
    <w:rsid w:val="00C72B87"/>
    <w:rsid w:val="00C9619D"/>
    <w:rsid w:val="00CA0001"/>
    <w:rsid w:val="00CC79CE"/>
    <w:rsid w:val="00CF0473"/>
    <w:rsid w:val="00D3632F"/>
    <w:rsid w:val="00D80C98"/>
    <w:rsid w:val="00D81E03"/>
    <w:rsid w:val="00DA1675"/>
    <w:rsid w:val="00DD2B10"/>
    <w:rsid w:val="00E57292"/>
    <w:rsid w:val="00E87A04"/>
    <w:rsid w:val="00ED3659"/>
    <w:rsid w:val="00EE4F09"/>
    <w:rsid w:val="00EF3F37"/>
    <w:rsid w:val="00F10181"/>
    <w:rsid w:val="00F428EF"/>
    <w:rsid w:val="00F87294"/>
    <w:rsid w:val="00FE25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5C564"/>
  <w15:chartTrackingRefBased/>
  <w15:docId w15:val="{D22D4095-32D0-48AE-A390-FCE710DD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3">
    <w:name w:val="heading 3"/>
    <w:basedOn w:val="Normal"/>
    <w:link w:val="Titre3Car"/>
    <w:uiPriority w:val="9"/>
    <w:qFormat/>
    <w:rsid w:val="0024427D"/>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24427D"/>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513C"/>
    <w:pPr>
      <w:ind w:left="720"/>
      <w:contextualSpacing/>
    </w:pPr>
  </w:style>
  <w:style w:type="paragraph" w:styleId="NormalWeb">
    <w:name w:val="Normal (Web)"/>
    <w:basedOn w:val="Normal"/>
    <w:uiPriority w:val="99"/>
    <w:semiHidden/>
    <w:unhideWhenUsed/>
    <w:rsid w:val="00613E3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3Car">
    <w:name w:val="Titre 3 Car"/>
    <w:basedOn w:val="Policepardfaut"/>
    <w:link w:val="Titre3"/>
    <w:uiPriority w:val="9"/>
    <w:rsid w:val="0024427D"/>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uiPriority w:val="9"/>
    <w:rsid w:val="0024427D"/>
    <w:rPr>
      <w:rFonts w:ascii="Times New Roman" w:eastAsia="Times New Roman" w:hAnsi="Times New Roman" w:cs="Times New Roman"/>
      <w:b/>
      <w:bCs/>
      <w:sz w:val="24"/>
      <w:szCs w:val="24"/>
      <w:lang w:eastAsia="fr-FR"/>
    </w:rPr>
  </w:style>
  <w:style w:type="character" w:styleId="Lienhypertexte">
    <w:name w:val="Hyperlink"/>
    <w:basedOn w:val="Policepardfaut"/>
    <w:uiPriority w:val="99"/>
    <w:unhideWhenUsed/>
    <w:rsid w:val="00BE5DEE"/>
    <w:rPr>
      <w:color w:val="0563C1" w:themeColor="hyperlink"/>
      <w:u w:val="single"/>
    </w:rPr>
  </w:style>
  <w:style w:type="character" w:customStyle="1" w:styleId="Mentionnonrsolue1">
    <w:name w:val="Mention non résolue1"/>
    <w:basedOn w:val="Policepardfaut"/>
    <w:uiPriority w:val="99"/>
    <w:semiHidden/>
    <w:unhideWhenUsed/>
    <w:rsid w:val="00BE5DEE"/>
    <w:rPr>
      <w:color w:val="605E5C"/>
      <w:shd w:val="clear" w:color="auto" w:fill="E1DFDD"/>
    </w:rPr>
  </w:style>
  <w:style w:type="paragraph" w:styleId="Textedebulles">
    <w:name w:val="Balloon Text"/>
    <w:basedOn w:val="Normal"/>
    <w:link w:val="TextedebullesCar"/>
    <w:uiPriority w:val="99"/>
    <w:semiHidden/>
    <w:unhideWhenUsed/>
    <w:rsid w:val="00136E9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36E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497">
      <w:bodyDiv w:val="1"/>
      <w:marLeft w:val="0"/>
      <w:marRight w:val="0"/>
      <w:marTop w:val="0"/>
      <w:marBottom w:val="0"/>
      <w:divBdr>
        <w:top w:val="none" w:sz="0" w:space="0" w:color="auto"/>
        <w:left w:val="none" w:sz="0" w:space="0" w:color="auto"/>
        <w:bottom w:val="none" w:sz="0" w:space="0" w:color="auto"/>
        <w:right w:val="none" w:sz="0" w:space="0" w:color="auto"/>
      </w:divBdr>
    </w:div>
    <w:div w:id="194192842">
      <w:bodyDiv w:val="1"/>
      <w:marLeft w:val="0"/>
      <w:marRight w:val="0"/>
      <w:marTop w:val="0"/>
      <w:marBottom w:val="0"/>
      <w:divBdr>
        <w:top w:val="none" w:sz="0" w:space="0" w:color="auto"/>
        <w:left w:val="none" w:sz="0" w:space="0" w:color="auto"/>
        <w:bottom w:val="none" w:sz="0" w:space="0" w:color="auto"/>
        <w:right w:val="none" w:sz="0" w:space="0" w:color="auto"/>
      </w:divBdr>
    </w:div>
    <w:div w:id="494540119">
      <w:bodyDiv w:val="1"/>
      <w:marLeft w:val="0"/>
      <w:marRight w:val="0"/>
      <w:marTop w:val="0"/>
      <w:marBottom w:val="0"/>
      <w:divBdr>
        <w:top w:val="none" w:sz="0" w:space="0" w:color="auto"/>
        <w:left w:val="none" w:sz="0" w:space="0" w:color="auto"/>
        <w:bottom w:val="none" w:sz="0" w:space="0" w:color="auto"/>
        <w:right w:val="none" w:sz="0" w:space="0" w:color="auto"/>
      </w:divBdr>
    </w:div>
    <w:div w:id="590048682">
      <w:bodyDiv w:val="1"/>
      <w:marLeft w:val="0"/>
      <w:marRight w:val="0"/>
      <w:marTop w:val="0"/>
      <w:marBottom w:val="0"/>
      <w:divBdr>
        <w:top w:val="none" w:sz="0" w:space="0" w:color="auto"/>
        <w:left w:val="none" w:sz="0" w:space="0" w:color="auto"/>
        <w:bottom w:val="none" w:sz="0" w:space="0" w:color="auto"/>
        <w:right w:val="none" w:sz="0" w:space="0" w:color="auto"/>
      </w:divBdr>
    </w:div>
    <w:div w:id="591744132">
      <w:bodyDiv w:val="1"/>
      <w:marLeft w:val="0"/>
      <w:marRight w:val="0"/>
      <w:marTop w:val="0"/>
      <w:marBottom w:val="0"/>
      <w:divBdr>
        <w:top w:val="none" w:sz="0" w:space="0" w:color="auto"/>
        <w:left w:val="none" w:sz="0" w:space="0" w:color="auto"/>
        <w:bottom w:val="none" w:sz="0" w:space="0" w:color="auto"/>
        <w:right w:val="none" w:sz="0" w:space="0" w:color="auto"/>
      </w:divBdr>
    </w:div>
    <w:div w:id="770244860">
      <w:bodyDiv w:val="1"/>
      <w:marLeft w:val="0"/>
      <w:marRight w:val="0"/>
      <w:marTop w:val="0"/>
      <w:marBottom w:val="0"/>
      <w:divBdr>
        <w:top w:val="none" w:sz="0" w:space="0" w:color="auto"/>
        <w:left w:val="none" w:sz="0" w:space="0" w:color="auto"/>
        <w:bottom w:val="none" w:sz="0" w:space="0" w:color="auto"/>
        <w:right w:val="none" w:sz="0" w:space="0" w:color="auto"/>
      </w:divBdr>
    </w:div>
    <w:div w:id="933515973">
      <w:bodyDiv w:val="1"/>
      <w:marLeft w:val="0"/>
      <w:marRight w:val="0"/>
      <w:marTop w:val="0"/>
      <w:marBottom w:val="0"/>
      <w:divBdr>
        <w:top w:val="none" w:sz="0" w:space="0" w:color="auto"/>
        <w:left w:val="none" w:sz="0" w:space="0" w:color="auto"/>
        <w:bottom w:val="none" w:sz="0" w:space="0" w:color="auto"/>
        <w:right w:val="none" w:sz="0" w:space="0" w:color="auto"/>
      </w:divBdr>
    </w:div>
    <w:div w:id="1128627113">
      <w:bodyDiv w:val="1"/>
      <w:marLeft w:val="0"/>
      <w:marRight w:val="0"/>
      <w:marTop w:val="0"/>
      <w:marBottom w:val="0"/>
      <w:divBdr>
        <w:top w:val="none" w:sz="0" w:space="0" w:color="auto"/>
        <w:left w:val="none" w:sz="0" w:space="0" w:color="auto"/>
        <w:bottom w:val="none" w:sz="0" w:space="0" w:color="auto"/>
        <w:right w:val="none" w:sz="0" w:space="0" w:color="auto"/>
      </w:divBdr>
    </w:div>
    <w:div w:id="1269661290">
      <w:bodyDiv w:val="1"/>
      <w:marLeft w:val="0"/>
      <w:marRight w:val="0"/>
      <w:marTop w:val="0"/>
      <w:marBottom w:val="0"/>
      <w:divBdr>
        <w:top w:val="none" w:sz="0" w:space="0" w:color="auto"/>
        <w:left w:val="none" w:sz="0" w:space="0" w:color="auto"/>
        <w:bottom w:val="none" w:sz="0" w:space="0" w:color="auto"/>
        <w:right w:val="none" w:sz="0" w:space="0" w:color="auto"/>
      </w:divBdr>
    </w:div>
    <w:div w:id="1664046275">
      <w:bodyDiv w:val="1"/>
      <w:marLeft w:val="0"/>
      <w:marRight w:val="0"/>
      <w:marTop w:val="0"/>
      <w:marBottom w:val="0"/>
      <w:divBdr>
        <w:top w:val="none" w:sz="0" w:space="0" w:color="auto"/>
        <w:left w:val="none" w:sz="0" w:space="0" w:color="auto"/>
        <w:bottom w:val="none" w:sz="0" w:space="0" w:color="auto"/>
        <w:right w:val="none" w:sz="0" w:space="0" w:color="auto"/>
      </w:divBdr>
    </w:div>
    <w:div w:id="1685210751">
      <w:bodyDiv w:val="1"/>
      <w:marLeft w:val="0"/>
      <w:marRight w:val="0"/>
      <w:marTop w:val="0"/>
      <w:marBottom w:val="0"/>
      <w:divBdr>
        <w:top w:val="none" w:sz="0" w:space="0" w:color="auto"/>
        <w:left w:val="none" w:sz="0" w:space="0" w:color="auto"/>
        <w:bottom w:val="none" w:sz="0" w:space="0" w:color="auto"/>
        <w:right w:val="none" w:sz="0" w:space="0" w:color="auto"/>
      </w:divBdr>
    </w:div>
    <w:div w:id="1791362838">
      <w:bodyDiv w:val="1"/>
      <w:marLeft w:val="0"/>
      <w:marRight w:val="0"/>
      <w:marTop w:val="0"/>
      <w:marBottom w:val="0"/>
      <w:divBdr>
        <w:top w:val="none" w:sz="0" w:space="0" w:color="auto"/>
        <w:left w:val="none" w:sz="0" w:space="0" w:color="auto"/>
        <w:bottom w:val="none" w:sz="0" w:space="0" w:color="auto"/>
        <w:right w:val="none" w:sz="0" w:space="0" w:color="auto"/>
      </w:divBdr>
    </w:div>
    <w:div w:id="2011374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iliere-laitiere.fr/fr/filiere-laitiere/collecte-maillon-f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458</Words>
  <Characters>2522</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10</cp:revision>
  <cp:lastPrinted>2022-01-13T07:39:00Z</cp:lastPrinted>
  <dcterms:created xsi:type="dcterms:W3CDTF">2022-01-13T07:40:00Z</dcterms:created>
  <dcterms:modified xsi:type="dcterms:W3CDTF">2022-02-01T09:31:00Z</dcterms:modified>
</cp:coreProperties>
</file>