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FD1EB" w14:textId="0074FDD7" w:rsidR="00AF6575" w:rsidRPr="00AF6575" w:rsidRDefault="004749BF" w:rsidP="00AF6575">
      <w:pPr>
        <w:pBdr>
          <w:top w:val="single" w:sz="4" w:space="1" w:color="auto"/>
          <w:left w:val="single" w:sz="4" w:space="4" w:color="auto"/>
          <w:bottom w:val="single" w:sz="4" w:space="1" w:color="auto"/>
          <w:right w:val="single" w:sz="4" w:space="4" w:color="auto"/>
        </w:pBdr>
        <w:spacing w:after="0" w:line="240" w:lineRule="auto"/>
        <w:jc w:val="center"/>
        <w:rPr>
          <w:rFonts w:ascii="Arial Unicode MS" w:eastAsia="Arial Unicode MS" w:hAnsi="Arial Unicode MS" w:cs="Arial Unicode MS"/>
          <w:b/>
          <w:sz w:val="36"/>
          <w:szCs w:val="24"/>
          <w:lang w:eastAsia="fr-FR"/>
        </w:rPr>
      </w:pPr>
      <w:bookmarkStart w:id="0" w:name="debutpage"/>
      <w:bookmarkEnd w:id="0"/>
      <w:r w:rsidRPr="004749BF">
        <w:rPr>
          <w:rFonts w:ascii="Arial Unicode MS" w:eastAsia="Arial Unicode MS" w:hAnsi="Arial Unicode MS" w:cs="Arial Unicode MS"/>
          <w:b/>
          <w:sz w:val="36"/>
          <w:szCs w:val="24"/>
          <w:lang w:eastAsia="fr-FR"/>
        </w:rPr>
        <w:t>SOURDITE REMEDE TRAITEMENTS</w:t>
      </w:r>
      <w:r w:rsidR="00277A86">
        <w:rPr>
          <w:rFonts w:ascii="Arial Unicode MS" w:eastAsia="Arial Unicode MS" w:hAnsi="Arial Unicode MS" w:cs="Arial Unicode MS"/>
          <w:b/>
          <w:sz w:val="36"/>
          <w:szCs w:val="24"/>
          <w:lang w:eastAsia="fr-FR"/>
        </w:rPr>
        <w:t xml:space="preserve"> </w:t>
      </w:r>
    </w:p>
    <w:p w14:paraId="3C56010B" w14:textId="77777777" w:rsidR="004749BF" w:rsidRDefault="004749BF" w:rsidP="004749BF">
      <w:pPr>
        <w:spacing w:after="0" w:line="240" w:lineRule="auto"/>
        <w:rPr>
          <w:rFonts w:ascii="Arial Unicode MS" w:eastAsia="Arial Unicode MS" w:hAnsi="Arial Unicode MS" w:cs="Arial Unicode MS"/>
          <w:sz w:val="24"/>
          <w:szCs w:val="24"/>
          <w:lang w:eastAsia="fr-FR"/>
        </w:rPr>
      </w:pPr>
      <w:r w:rsidRPr="004749BF">
        <w:rPr>
          <w:rFonts w:ascii="Arial Unicode MS" w:eastAsia="Arial Unicode MS" w:hAnsi="Arial Unicode MS" w:cs="Arial Unicode MS"/>
          <w:sz w:val="36"/>
          <w:szCs w:val="24"/>
          <w:lang w:eastAsia="fr-FR"/>
        </w:rPr>
        <w:t xml:space="preserve">    </w:t>
      </w:r>
      <w:r>
        <w:rPr>
          <w:rFonts w:ascii="Arial Unicode MS" w:eastAsia="Arial Unicode MS" w:hAnsi="Arial Unicode MS" w:cs="Arial Unicode MS"/>
          <w:sz w:val="24"/>
          <w:szCs w:val="24"/>
          <w:lang w:eastAsia="fr-FR"/>
        </w:rPr>
        <w:t>(</w:t>
      </w:r>
      <w:proofErr w:type="gramStart"/>
      <w:r>
        <w:rPr>
          <w:rFonts w:ascii="Arial Unicode MS" w:eastAsia="Arial Unicode MS" w:hAnsi="Arial Unicode MS" w:cs="Arial Unicode MS"/>
          <w:sz w:val="24"/>
          <w:szCs w:val="24"/>
          <w:lang w:eastAsia="fr-FR"/>
        </w:rPr>
        <w:t>site</w:t>
      </w:r>
      <w:proofErr w:type="gramEnd"/>
      <w:r>
        <w:rPr>
          <w:rFonts w:ascii="Arial Unicode MS" w:eastAsia="Arial Unicode MS" w:hAnsi="Arial Unicode MS" w:cs="Arial Unicode MS"/>
          <w:sz w:val="24"/>
          <w:szCs w:val="24"/>
          <w:lang w:eastAsia="fr-FR"/>
        </w:rPr>
        <w:t xml:space="preserve"> : </w:t>
      </w:r>
      <w:hyperlink r:id="rId6" w:history="1">
        <w:r>
          <w:rPr>
            <w:rStyle w:val="Lienhypertexte"/>
          </w:rPr>
          <w:t>http://anso.pagesperso-orange.fr/page_remedes_traitement.htm</w:t>
        </w:r>
      </w:hyperlink>
    </w:p>
    <w:p w14:paraId="4A72E441"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surdités sont nombreuses et variées. Certaines relèvent d’un traitement médical, d’autres d’un geste chirurgical, d’autres encore d’une aide auditive. </w:t>
      </w:r>
    </w:p>
    <w:p w14:paraId="34AB629D"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Toutes les surdités doivent être prises en charge par une rééducation orthophonique adaptée. </w:t>
      </w:r>
    </w:p>
    <w:p w14:paraId="2DF2E213"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Enfin, Il est important de ne pas négliger la prévention contre les nuisances sonores, et les aides accessoires visant à atténuer le handicap dans la vie quotidienne.   </w:t>
      </w:r>
    </w:p>
    <w:p w14:paraId="59D7BFDA"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Times New Roman" w:eastAsia="Times New Roman" w:hAnsi="Times New Roman" w:cs="Times New Roman"/>
          <w:sz w:val="24"/>
          <w:szCs w:val="24"/>
          <w:lang w:eastAsia="fr-FR"/>
        </w:rPr>
        <w:t> </w:t>
      </w:r>
    </w:p>
    <w:p w14:paraId="44E7FCF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bookmarkStart w:id="1" w:name="_Toc58500238"/>
      <w:r w:rsidRPr="004749BF">
        <w:rPr>
          <w:rFonts w:ascii="Arial Unicode MS" w:eastAsia="Arial Unicode MS" w:hAnsi="Arial Unicode MS" w:cs="Arial Unicode MS" w:hint="eastAsia"/>
          <w:color w:val="FF0000"/>
          <w:sz w:val="28"/>
          <w:szCs w:val="26"/>
          <w:lang w:eastAsia="fr-FR"/>
        </w:rPr>
        <w:t>1.</w:t>
      </w:r>
      <w:r w:rsidRPr="004749BF">
        <w:rPr>
          <w:rFonts w:ascii="Times New Roman" w:eastAsia="Arial Unicode MS" w:hAnsi="Times New Roman" w:cs="Times New Roman"/>
          <w:color w:val="FF0000"/>
          <w:sz w:val="14"/>
          <w:szCs w:val="14"/>
          <w:lang w:eastAsia="fr-FR"/>
        </w:rPr>
        <w:t xml:space="preserve">   </w:t>
      </w:r>
      <w:r w:rsidRPr="004749BF">
        <w:rPr>
          <w:rFonts w:ascii="Arial Unicode MS" w:eastAsia="Arial Unicode MS" w:hAnsi="Arial Unicode MS" w:cs="Arial Unicode MS" w:hint="eastAsia"/>
          <w:color w:val="FF0000"/>
          <w:sz w:val="28"/>
          <w:szCs w:val="26"/>
          <w:lang w:eastAsia="fr-FR"/>
        </w:rPr>
        <w:t>Traitements médicaux</w:t>
      </w:r>
      <w:bookmarkEnd w:id="1"/>
      <w:r w:rsidRPr="004749BF">
        <w:rPr>
          <w:rFonts w:ascii="Arial Unicode MS" w:eastAsia="Arial Unicode MS" w:hAnsi="Arial Unicode MS" w:cs="Arial Unicode MS" w:hint="eastAsia"/>
          <w:sz w:val="28"/>
          <w:szCs w:val="26"/>
          <w:lang w:eastAsia="fr-FR"/>
        </w:rPr>
        <w:t xml:space="preserve"> </w:t>
      </w:r>
    </w:p>
    <w:p w14:paraId="12DF6EDD"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Ils s’adressent à certaines surdités de transmission telles que les otites qui nécessitent des antibiotiques et anti-inflammatoires. </w:t>
      </w:r>
    </w:p>
    <w:p w14:paraId="20ACC87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Certains médicaments et gouttes auriculaires sont à utiliser avec une grande prudence, sur prescription médicale car certains sont toxiques pour l’oreille. </w:t>
      </w:r>
    </w:p>
    <w:p w14:paraId="1F92345A"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46EF14FF" w14:textId="77777777" w:rsidR="004749BF" w:rsidRPr="004749BF" w:rsidRDefault="004749BF" w:rsidP="004749BF">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2" w:name="_Toc58500239"/>
      <w:r w:rsidRPr="004749BF">
        <w:rPr>
          <w:rFonts w:ascii="Arial Unicode MS" w:eastAsia="Arial Unicode MS" w:hAnsi="Arial Unicode MS" w:cs="Arial Unicode MS" w:hint="eastAsia"/>
          <w:b/>
          <w:bCs/>
          <w:color w:val="FF0000"/>
          <w:sz w:val="28"/>
          <w:szCs w:val="26"/>
          <w:lang w:eastAsia="fr-FR"/>
        </w:rPr>
        <w:t>2.</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Traitements chirurgicaux</w:t>
      </w:r>
      <w:bookmarkEnd w:id="2"/>
      <w:r w:rsidRPr="004749BF">
        <w:rPr>
          <w:rFonts w:ascii="Arial Unicode MS" w:eastAsia="Arial Unicode MS" w:hAnsi="Arial Unicode MS" w:cs="Arial Unicode MS" w:hint="eastAsia"/>
          <w:b/>
          <w:bCs/>
          <w:color w:val="003366"/>
          <w:sz w:val="28"/>
          <w:szCs w:val="26"/>
          <w:lang w:eastAsia="fr-FR"/>
        </w:rPr>
        <w:t xml:space="preserve"> </w:t>
      </w:r>
    </w:p>
    <w:p w14:paraId="5D054C3B"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Ils sont indiqués essentiellement aux surdités de transmission :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3F0ABBAE" w14:textId="77777777" w:rsidTr="004749BF">
        <w:trPr>
          <w:tblCellSpacing w:w="0" w:type="dxa"/>
        </w:trPr>
        <w:tc>
          <w:tcPr>
            <w:tcW w:w="630" w:type="dxa"/>
            <w:hideMark/>
          </w:tcPr>
          <w:p w14:paraId="2F4A6C38"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50D5DCB" wp14:editId="4CD42F41">
                  <wp:extent cx="138430" cy="138430"/>
                  <wp:effectExtent l="0" t="0" r="0" b="0"/>
                  <wp:docPr id="79" name="Image 79"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52672B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aérateurs tympaniques (yoyo) pour assécher l’oreille moyenne dans une otite séreuse, afin de rétablir la pression atmosphérique de chaque </w:t>
            </w:r>
            <w:proofErr w:type="spellStart"/>
            <w:r w:rsidRPr="004749BF">
              <w:rPr>
                <w:rFonts w:ascii="Arial Unicode MS" w:eastAsia="Arial Unicode MS" w:hAnsi="Arial Unicode MS" w:cs="Arial Unicode MS" w:hint="eastAsia"/>
                <w:sz w:val="24"/>
                <w:szCs w:val="24"/>
                <w:lang w:eastAsia="fr-FR"/>
              </w:rPr>
              <w:t>coté</w:t>
            </w:r>
            <w:proofErr w:type="spellEnd"/>
            <w:r w:rsidRPr="004749BF">
              <w:rPr>
                <w:rFonts w:ascii="Arial Unicode MS" w:eastAsia="Arial Unicode MS" w:hAnsi="Arial Unicode MS" w:cs="Arial Unicode MS" w:hint="eastAsia"/>
                <w:sz w:val="24"/>
                <w:szCs w:val="24"/>
                <w:lang w:eastAsia="fr-FR"/>
              </w:rPr>
              <w:t xml:space="preserve"> du tympan pour qu’il puisse vibrer correctement, </w:t>
            </w:r>
          </w:p>
        </w:tc>
      </w:tr>
      <w:tr w:rsidR="004749BF" w:rsidRPr="004749BF" w14:paraId="4E72D72B" w14:textId="77777777" w:rsidTr="004749BF">
        <w:trPr>
          <w:tblCellSpacing w:w="0" w:type="dxa"/>
        </w:trPr>
        <w:tc>
          <w:tcPr>
            <w:tcW w:w="630" w:type="dxa"/>
            <w:hideMark/>
          </w:tcPr>
          <w:p w14:paraId="19CED1B6"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325A9C8" wp14:editId="56EF16FA">
                  <wp:extent cx="138430" cy="138430"/>
                  <wp:effectExtent l="0" t="0" r="0" b="0"/>
                  <wp:docPr id="78" name="Image 78"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2E50023E"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greffe de tympan lorsque celui-ci est perforé, </w:t>
            </w:r>
          </w:p>
        </w:tc>
      </w:tr>
      <w:tr w:rsidR="004749BF" w:rsidRPr="004749BF" w14:paraId="022D27F4" w14:textId="77777777" w:rsidTr="004749BF">
        <w:trPr>
          <w:tblCellSpacing w:w="0" w:type="dxa"/>
        </w:trPr>
        <w:tc>
          <w:tcPr>
            <w:tcW w:w="630" w:type="dxa"/>
            <w:hideMark/>
          </w:tcPr>
          <w:p w14:paraId="26B573E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D514CF1" wp14:editId="2301750C">
                  <wp:extent cx="138430" cy="138430"/>
                  <wp:effectExtent l="0" t="0" r="0" b="0"/>
                  <wp:docPr id="77" name="Image 77"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1A2B1764"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reconstruction de la chaîne des osselets, </w:t>
            </w:r>
          </w:p>
        </w:tc>
      </w:tr>
      <w:tr w:rsidR="004749BF" w:rsidRPr="004749BF" w14:paraId="243F5781" w14:textId="77777777" w:rsidTr="004749BF">
        <w:trPr>
          <w:tblCellSpacing w:w="0" w:type="dxa"/>
        </w:trPr>
        <w:tc>
          <w:tcPr>
            <w:tcW w:w="630" w:type="dxa"/>
            <w:hideMark/>
          </w:tcPr>
          <w:p w14:paraId="19628034"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9F40961" wp14:editId="721894AB">
                  <wp:extent cx="138430" cy="138430"/>
                  <wp:effectExtent l="0" t="0" r="0" b="0"/>
                  <wp:docPr id="76" name="Image 76"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72DD0615"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remplacement de l’étrier par une prothèse pour traiter l’otospongiose, </w:t>
            </w:r>
          </w:p>
        </w:tc>
      </w:tr>
      <w:tr w:rsidR="004749BF" w:rsidRPr="004749BF" w14:paraId="3B12A0B2" w14:textId="77777777" w:rsidTr="004749BF">
        <w:trPr>
          <w:tblCellSpacing w:w="0" w:type="dxa"/>
        </w:trPr>
        <w:tc>
          <w:tcPr>
            <w:tcW w:w="630" w:type="dxa"/>
            <w:hideMark/>
          </w:tcPr>
          <w:p w14:paraId="2D0CBDB7"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40C5A6F" wp14:editId="58F626F8">
                  <wp:extent cx="138430" cy="138430"/>
                  <wp:effectExtent l="0" t="0" r="0" b="0"/>
                  <wp:docPr id="75" name="Image 75"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CD6E4C1"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Création d’un CAE lorsque celui-ci n’existe pas à la naissance. </w:t>
            </w:r>
          </w:p>
        </w:tc>
      </w:tr>
    </w:tbl>
    <w:p w14:paraId="54ABABAC"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La seule indication de la chirurgie dans les surdités de perception, en dehors de la pose d’un implant cochléaire (détaillé plus loin), est l’ablation d’une tumeur sur le nerf auditif (neurinome de l’acoustique). </w:t>
      </w:r>
    </w:p>
    <w:p w14:paraId="58E5CB9C"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autres surdités de perception sont toutes irréversibles et ne peuvent être traitées ni par un traitement médical ni par un traitement chirurgical. </w:t>
      </w:r>
    </w:p>
    <w:p w14:paraId="02C10F9E"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Seuls la prothèse auditive ou l’implant cochléaire sont des remèdes non négligeables. </w:t>
      </w:r>
    </w:p>
    <w:p w14:paraId="4380E21C"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426F317A" w14:textId="77777777" w:rsidR="004749BF" w:rsidRPr="004749BF" w:rsidRDefault="004749BF" w:rsidP="004749BF">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3" w:name="_Toc58500240"/>
      <w:r>
        <w:rPr>
          <w:rFonts w:ascii="Times New Roman" w:eastAsia="Times New Roman" w:hAnsi="Times New Roman" w:cs="Times New Roman"/>
          <w:noProof/>
          <w:sz w:val="24"/>
          <w:szCs w:val="24"/>
          <w:lang w:eastAsia="fr-FR"/>
        </w:rPr>
        <w:drawing>
          <wp:anchor distT="0" distB="0" distL="114300" distR="114300" simplePos="0" relativeHeight="251659264" behindDoc="1" locked="0" layoutInCell="1" allowOverlap="1" wp14:anchorId="7641DF58" wp14:editId="58221858">
            <wp:simplePos x="0" y="0"/>
            <wp:positionH relativeFrom="column">
              <wp:posOffset>3754120</wp:posOffset>
            </wp:positionH>
            <wp:positionV relativeFrom="paragraph">
              <wp:posOffset>60325</wp:posOffset>
            </wp:positionV>
            <wp:extent cx="3000375" cy="3540125"/>
            <wp:effectExtent l="0" t="0" r="9525" b="3175"/>
            <wp:wrapNone/>
            <wp:docPr id="74" name="Image 74" descr="http://anso.pagesperso-orange.fr/images/hist_ap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nso.pagesperso-orange.fr/images/hist_app.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354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F">
        <w:rPr>
          <w:rFonts w:ascii="Arial Unicode MS" w:eastAsia="Arial Unicode MS" w:hAnsi="Arial Unicode MS" w:cs="Arial Unicode MS" w:hint="eastAsia"/>
          <w:b/>
          <w:bCs/>
          <w:color w:val="FF0000"/>
          <w:sz w:val="28"/>
          <w:szCs w:val="26"/>
          <w:lang w:eastAsia="fr-FR"/>
        </w:rPr>
        <w:t>3.</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La prothèse auditive</w:t>
      </w:r>
      <w:bookmarkEnd w:id="3"/>
      <w:r w:rsidRPr="004749BF">
        <w:rPr>
          <w:rFonts w:ascii="Arial Unicode MS" w:eastAsia="Arial Unicode MS" w:hAnsi="Arial Unicode MS" w:cs="Arial Unicode MS" w:hint="eastAsia"/>
          <w:b/>
          <w:bCs/>
          <w:color w:val="003366"/>
          <w:sz w:val="28"/>
          <w:szCs w:val="26"/>
          <w:lang w:eastAsia="fr-FR"/>
        </w:rPr>
        <w:t xml:space="preserve"> </w:t>
      </w:r>
    </w:p>
    <w:p w14:paraId="3EC9F5FA" w14:textId="77777777" w:rsidR="004749BF" w:rsidRPr="004749BF" w:rsidRDefault="004749BF" w:rsidP="004749BF">
      <w:pPr>
        <w:spacing w:after="0" w:line="240" w:lineRule="exact"/>
        <w:ind w:right="5243"/>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Depuis le cornet acoustique du professeur Tournesol, les technologies ont largement évolué.</w:t>
      </w:r>
      <w:r w:rsidRPr="004749BF">
        <w:rPr>
          <w:rFonts w:ascii="Arial Unicode MS" w:eastAsia="Arial Unicode MS" w:hAnsi="Arial Unicode MS" w:cs="Arial Unicode MS" w:hint="eastAsia"/>
          <w:sz w:val="24"/>
          <w:szCs w:val="24"/>
          <w:lang w:eastAsia="fr-FR"/>
        </w:rPr>
        <w:br/>
        <w:t xml:space="preserve">Aujourd'hui, les aides auditives ne se contentent plus d'amplifier le son. Elles sont capables de faire le tri et le réglage des sons. Véritables "mini-ordinateurs", les nouvelles aides auditives apparues depuis quelques années sur le marché sont devenues beaucoup plus fiables et performantes. </w:t>
      </w:r>
    </w:p>
    <w:p w14:paraId="64EE5DCC" w14:textId="77777777" w:rsidR="004749BF" w:rsidRPr="004749BF" w:rsidRDefault="004749BF" w:rsidP="004749BF">
      <w:pPr>
        <w:spacing w:after="0" w:line="240" w:lineRule="exact"/>
        <w:ind w:right="5102"/>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Leur taille a diminué considérablement au fil des années :</w:t>
      </w:r>
    </w:p>
    <w:p w14:paraId="27913D1E"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Times New Roman" w:eastAsia="Times New Roman" w:hAnsi="Times New Roman" w:cs="Times New Roman"/>
          <w:sz w:val="24"/>
          <w:szCs w:val="24"/>
          <w:lang w:eastAsia="fr-FR"/>
        </w:rPr>
        <w:t> </w:t>
      </w:r>
    </w:p>
    <w:p w14:paraId="09E271DB" w14:textId="77777777" w:rsidR="004749BF" w:rsidRPr="004749BF" w:rsidRDefault="004749BF" w:rsidP="004749BF">
      <w:pPr>
        <w:spacing w:after="0" w:line="240" w:lineRule="exact"/>
        <w:ind w:right="5102"/>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Lors du choix de l'aide auditive, plusieurs paramètres sont pris en compte: les caractéristiques de la surdité, l'esthétique et la psychologie du patient. L'appareil, ainsi adapté, se doit de répondre à trois principes: miniaturisation, économie d'énergie et </w:t>
      </w:r>
      <w:r w:rsidRPr="004749BF">
        <w:rPr>
          <w:rFonts w:ascii="Arial Unicode MS" w:eastAsia="Arial Unicode MS" w:hAnsi="Arial Unicode MS" w:cs="Arial Unicode MS" w:hint="eastAsia"/>
          <w:b/>
          <w:bCs/>
          <w:sz w:val="24"/>
          <w:szCs w:val="24"/>
          <w:lang w:eastAsia="fr-FR"/>
        </w:rPr>
        <w:t>efficacité</w:t>
      </w:r>
      <w:r w:rsidRPr="004749BF">
        <w:rPr>
          <w:rFonts w:ascii="Arial Unicode MS" w:eastAsia="Arial Unicode MS" w:hAnsi="Arial Unicode MS" w:cs="Arial Unicode MS" w:hint="eastAsia"/>
          <w:sz w:val="24"/>
          <w:szCs w:val="24"/>
          <w:lang w:eastAsia="fr-FR"/>
        </w:rPr>
        <w:t xml:space="preserve">. </w:t>
      </w:r>
    </w:p>
    <w:p w14:paraId="4F369CC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7D284272" w14:textId="77777777" w:rsidR="004749BF" w:rsidRPr="004749BF" w:rsidRDefault="004749BF" w:rsidP="004749BF">
      <w:pPr>
        <w:spacing w:after="0" w:line="240" w:lineRule="exact"/>
        <w:ind w:right="5102"/>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4"/>
          <w:szCs w:val="24"/>
          <w:lang w:eastAsia="fr-FR"/>
        </w:rPr>
        <w:t xml:space="preserve">Cependant il </w:t>
      </w:r>
      <w:r w:rsidRPr="004749BF">
        <w:rPr>
          <w:rFonts w:ascii="Arial Unicode MS" w:eastAsia="Arial Unicode MS" w:hAnsi="Arial Unicode MS" w:cs="Arial Unicode MS" w:hint="eastAsia"/>
          <w:sz w:val="24"/>
          <w:szCs w:val="24"/>
          <w:lang w:eastAsia="fr-FR"/>
        </w:rPr>
        <w:t>est</w:t>
      </w:r>
      <w:r w:rsidRPr="004749BF">
        <w:rPr>
          <w:rFonts w:ascii="Arial Unicode MS" w:eastAsia="Arial Unicode MS" w:hAnsi="Arial Unicode MS" w:cs="Arial Unicode MS" w:hint="eastAsia"/>
          <w:b/>
          <w:bCs/>
          <w:sz w:val="24"/>
          <w:szCs w:val="24"/>
          <w:lang w:eastAsia="fr-FR"/>
        </w:rPr>
        <w:t xml:space="preserve"> important d’insister sur le fait que la prothèse auditive contribue à pallier au déficit auditif, mais sans restaurer totalement l’audition.</w:t>
      </w:r>
      <w:r w:rsidRPr="004749BF">
        <w:rPr>
          <w:rFonts w:ascii="Arial Unicode MS" w:eastAsia="Arial Unicode MS" w:hAnsi="Arial Unicode MS" w:cs="Arial Unicode MS" w:hint="eastAsia"/>
          <w:sz w:val="24"/>
          <w:szCs w:val="24"/>
          <w:lang w:eastAsia="fr-FR"/>
        </w:rPr>
        <w:t xml:space="preserve"> </w:t>
      </w:r>
    </w:p>
    <w:p w14:paraId="0C8A014F" w14:textId="77777777" w:rsidR="004749BF" w:rsidRDefault="004749BF" w:rsidP="004749BF">
      <w:pPr>
        <w:spacing w:after="0" w:line="240" w:lineRule="exact"/>
        <w:rPr>
          <w:rFonts w:ascii="Arial Unicode MS" w:eastAsia="Arial Unicode MS" w:hAnsi="Arial Unicode MS" w:cs="Arial Unicode MS"/>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2560EAC6" w14:textId="77777777" w:rsidR="004749BF" w:rsidRDefault="004749BF" w:rsidP="004749BF">
      <w:pPr>
        <w:spacing w:after="0" w:line="240" w:lineRule="exact"/>
        <w:rPr>
          <w:rFonts w:ascii="Arial Unicode MS" w:eastAsia="Arial Unicode MS" w:hAnsi="Arial Unicode MS" w:cs="Arial Unicode MS"/>
          <w:sz w:val="24"/>
          <w:szCs w:val="24"/>
          <w:lang w:eastAsia="fr-FR"/>
        </w:rPr>
      </w:pPr>
    </w:p>
    <w:p w14:paraId="121B74D1"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p>
    <w:p w14:paraId="425D22F5" w14:textId="77777777" w:rsidR="004749BF" w:rsidRPr="004749BF" w:rsidRDefault="004749BF" w:rsidP="004749BF">
      <w:pPr>
        <w:tabs>
          <w:tab w:val="num" w:pos="792"/>
        </w:tabs>
        <w:spacing w:after="0" w:line="240" w:lineRule="exact"/>
        <w:ind w:left="792" w:hanging="432"/>
        <w:outlineLvl w:val="3"/>
        <w:rPr>
          <w:rFonts w:ascii="Verdana" w:eastAsia="Times New Roman" w:hAnsi="Verdana" w:cs="Times New Roman"/>
          <w:b/>
          <w:bCs/>
          <w:sz w:val="24"/>
          <w:szCs w:val="24"/>
          <w:lang w:eastAsia="fr-FR"/>
        </w:rPr>
      </w:pPr>
      <w:bookmarkStart w:id="4" w:name="_Toc58500241"/>
      <w:r w:rsidRPr="004749BF">
        <w:rPr>
          <w:rFonts w:ascii="Verdana" w:eastAsia="Times New Roman" w:hAnsi="Verdana" w:cs="Times New Roman"/>
          <w:b/>
          <w:bCs/>
          <w:i/>
          <w:iCs/>
          <w:color w:val="003366"/>
          <w:sz w:val="24"/>
          <w:szCs w:val="15"/>
          <w:lang w:eastAsia="fr-FR"/>
        </w:rPr>
        <w:t>3.1.</w:t>
      </w:r>
      <w:r w:rsidRPr="004749BF">
        <w:rPr>
          <w:rFonts w:ascii="Times New Roman" w:eastAsia="Times New Roman" w:hAnsi="Times New Roman" w:cs="Times New Roman"/>
          <w:b/>
          <w:bCs/>
          <w:i/>
          <w:iCs/>
          <w:color w:val="003366"/>
          <w:sz w:val="14"/>
          <w:szCs w:val="14"/>
          <w:lang w:eastAsia="fr-FR"/>
        </w:rPr>
        <w:t xml:space="preserve">       </w:t>
      </w:r>
      <w:r w:rsidRPr="004749BF">
        <w:rPr>
          <w:rFonts w:ascii="Verdana" w:eastAsia="Times New Roman" w:hAnsi="Verdana" w:cs="Times New Roman"/>
          <w:b/>
          <w:bCs/>
          <w:i/>
          <w:iCs/>
          <w:color w:val="003366"/>
          <w:sz w:val="26"/>
          <w:szCs w:val="24"/>
          <w:lang w:eastAsia="fr-FR"/>
        </w:rPr>
        <w:t>Description et fonctionnement</w:t>
      </w:r>
      <w:r w:rsidRPr="004749BF">
        <w:rPr>
          <w:rFonts w:ascii="Verdana" w:eastAsia="Times New Roman" w:hAnsi="Verdana" w:cs="Times New Roman"/>
          <w:b/>
          <w:bCs/>
          <w:i/>
          <w:iCs/>
          <w:color w:val="003366"/>
          <w:sz w:val="24"/>
          <w:szCs w:val="15"/>
          <w:lang w:eastAsia="fr-FR"/>
        </w:rPr>
        <w:t xml:space="preserve"> </w:t>
      </w:r>
    </w:p>
    <w:p w14:paraId="0A12F137"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Une aide auditive (appareil auditif, prothèse ou couramment dénommée sonotone) est un ensemble acoustique adapté individuellement à chaque malentendant afin d’améliorer sa communication dans les limites de ses capacités auditives. </w:t>
      </w:r>
    </w:p>
    <w:p w14:paraId="13BC8727"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lastRenderedPageBreak/>
        <w:t xml:space="preserve">Quelle que soit la technologie utilisée, les aides modernes ont pour but de compenser au mieux le déficit du malentendant dans le plus grand nombre possible de situations d’écoute. </w:t>
      </w:r>
    </w:p>
    <w:p w14:paraId="4299912D"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Le choix, l’adaptation et les réglages des prothèses sont réalisés par un audioprothésiste à l’aide des explorations fonctionnelles (audiogrammes en particulier) et d’essais en chambre sourde. </w:t>
      </w:r>
    </w:p>
    <w:p w14:paraId="1863330F"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  </w:t>
      </w:r>
    </w:p>
    <w:p w14:paraId="30AA7368"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La prothèse auditive est une chaîne électroacoustique miniaturisée destinée à transformer un message sonore, afin d’en améliorer la perception et l’intelligibilité. </w:t>
      </w:r>
    </w:p>
    <w:p w14:paraId="161A3606"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1E070316" w14:textId="77777777" w:rsidTr="004749BF">
        <w:trPr>
          <w:tblCellSpacing w:w="0" w:type="dxa"/>
        </w:trPr>
        <w:tc>
          <w:tcPr>
            <w:tcW w:w="630" w:type="dxa"/>
            <w:hideMark/>
          </w:tcPr>
          <w:p w14:paraId="06974479"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F0CDF08" wp14:editId="1BD50170">
                  <wp:extent cx="138430" cy="138430"/>
                  <wp:effectExtent l="0" t="0" r="0" b="0"/>
                  <wp:docPr id="73" name="Image 73"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742A8396"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A l’entrée : un ou plusieurs microphones qui captent le son, </w:t>
            </w:r>
          </w:p>
        </w:tc>
      </w:tr>
      <w:tr w:rsidR="004749BF" w:rsidRPr="004749BF" w14:paraId="4D815720" w14:textId="77777777" w:rsidTr="004749BF">
        <w:trPr>
          <w:tblCellSpacing w:w="0" w:type="dxa"/>
        </w:trPr>
        <w:tc>
          <w:tcPr>
            <w:tcW w:w="630" w:type="dxa"/>
            <w:hideMark/>
          </w:tcPr>
          <w:p w14:paraId="0E0E248F"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5A4DCC2" wp14:editId="30B5EBB9">
                  <wp:extent cx="138430" cy="138430"/>
                  <wp:effectExtent l="0" t="0" r="0" b="0"/>
                  <wp:docPr id="72" name="Image 72"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4F9D32F4"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Les sons sont ensuite traités :   </w:t>
            </w:r>
          </w:p>
          <w:tbl>
            <w:tblPr>
              <w:tblW w:w="5000" w:type="pct"/>
              <w:tblCellSpacing w:w="0" w:type="dxa"/>
              <w:tblInd w:w="720" w:type="dxa"/>
              <w:tblCellMar>
                <w:left w:w="0" w:type="dxa"/>
                <w:right w:w="0" w:type="dxa"/>
              </w:tblCellMar>
              <w:tblLook w:val="04A0" w:firstRow="1" w:lastRow="0" w:firstColumn="1" w:lastColumn="0" w:noHBand="0" w:noVBand="1"/>
            </w:tblPr>
            <w:tblGrid>
              <w:gridCol w:w="184"/>
              <w:gridCol w:w="10370"/>
            </w:tblGrid>
            <w:tr w:rsidR="004749BF" w:rsidRPr="004749BF" w14:paraId="6DFD1809" w14:textId="77777777">
              <w:trPr>
                <w:tblCellSpacing w:w="0" w:type="dxa"/>
              </w:trPr>
              <w:tc>
                <w:tcPr>
                  <w:tcW w:w="630" w:type="dxa"/>
                  <w:hideMark/>
                </w:tcPr>
                <w:p w14:paraId="5CB88C89"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E20EB9A" wp14:editId="5FFB5327">
                        <wp:extent cx="116840" cy="116840"/>
                        <wp:effectExtent l="0" t="0" r="0" b="0"/>
                        <wp:docPr id="71" name="Image 71" descr="http://anso.pagesperso-orange.fr/_themes/sumipntg/sumbul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nso.pagesperso-orange.fr/_themes/sumipntg/sumbul2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5000" w:type="pct"/>
                  <w:hideMark/>
                </w:tcPr>
                <w:p w14:paraId="2EF45211"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Soit de manière analogique  </w:t>
                  </w:r>
                </w:p>
              </w:tc>
            </w:tr>
            <w:tr w:rsidR="004749BF" w:rsidRPr="004749BF" w14:paraId="6D8FCA88" w14:textId="77777777">
              <w:trPr>
                <w:tblCellSpacing w:w="0" w:type="dxa"/>
              </w:trPr>
              <w:tc>
                <w:tcPr>
                  <w:tcW w:w="630" w:type="dxa"/>
                  <w:hideMark/>
                </w:tcPr>
                <w:p w14:paraId="21900483"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7B1E1B3" wp14:editId="0E2C6466">
                        <wp:extent cx="116840" cy="116840"/>
                        <wp:effectExtent l="0" t="0" r="0" b="0"/>
                        <wp:docPr id="70" name="Image 70" descr="http://anso.pagesperso-orange.fr/_themes/sumipntg/sumbul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nso.pagesperso-orange.fr/_themes/sumipntg/sumbul2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5000" w:type="pct"/>
                  <w:hideMark/>
                </w:tcPr>
                <w:p w14:paraId="2D09D727"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Soit de manière numérique.   </w:t>
                  </w:r>
                </w:p>
              </w:tc>
            </w:tr>
          </w:tbl>
          <w:p w14:paraId="4059BBAB"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p>
        </w:tc>
      </w:tr>
      <w:tr w:rsidR="004749BF" w:rsidRPr="004749BF" w14:paraId="1A292462" w14:textId="77777777" w:rsidTr="004749BF">
        <w:trPr>
          <w:tblCellSpacing w:w="0" w:type="dxa"/>
        </w:trPr>
        <w:tc>
          <w:tcPr>
            <w:tcW w:w="630" w:type="dxa"/>
            <w:hideMark/>
          </w:tcPr>
          <w:p w14:paraId="75F855D1"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81464C3" wp14:editId="216A602A">
                  <wp:extent cx="138430" cy="138430"/>
                  <wp:effectExtent l="0" t="0" r="0" b="0"/>
                  <wp:docPr id="69" name="Image 69"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301220B"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A la sortie : le son est restitué soit par :  </w:t>
            </w:r>
            <w:r w:rsidRPr="004749BF">
              <w:rPr>
                <w:rFonts w:ascii="Verdana" w:eastAsia="Times New Roman" w:hAnsi="Verdana" w:cs="Times New Roman"/>
                <w:sz w:val="24"/>
                <w:szCs w:val="24"/>
                <w:lang w:eastAsia="fr-FR"/>
              </w:rPr>
              <w:t xml:space="preserve"> </w:t>
            </w:r>
          </w:p>
          <w:tbl>
            <w:tblPr>
              <w:tblW w:w="5000" w:type="pct"/>
              <w:tblCellSpacing w:w="0" w:type="dxa"/>
              <w:tblInd w:w="720" w:type="dxa"/>
              <w:tblCellMar>
                <w:left w:w="0" w:type="dxa"/>
                <w:right w:w="0" w:type="dxa"/>
              </w:tblCellMar>
              <w:tblLook w:val="04A0" w:firstRow="1" w:lastRow="0" w:firstColumn="1" w:lastColumn="0" w:noHBand="0" w:noVBand="1"/>
            </w:tblPr>
            <w:tblGrid>
              <w:gridCol w:w="184"/>
              <w:gridCol w:w="10370"/>
            </w:tblGrid>
            <w:tr w:rsidR="004749BF" w:rsidRPr="004749BF" w14:paraId="13A6FF0F" w14:textId="77777777">
              <w:trPr>
                <w:tblCellSpacing w:w="0" w:type="dxa"/>
              </w:trPr>
              <w:tc>
                <w:tcPr>
                  <w:tcW w:w="630" w:type="dxa"/>
                  <w:hideMark/>
                </w:tcPr>
                <w:p w14:paraId="6D83E838"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8F7DE23" wp14:editId="2811A501">
                        <wp:extent cx="116840" cy="116840"/>
                        <wp:effectExtent l="0" t="0" r="0" b="0"/>
                        <wp:docPr id="68" name="Image 68" descr="http://anso.pagesperso-orange.fr/_themes/sumipntg/sumbul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nso.pagesperso-orange.fr/_themes/sumipntg/sumbul2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5000" w:type="pct"/>
                  <w:hideMark/>
                </w:tcPr>
                <w:p w14:paraId="78709F95"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un écouteur en conduction aérienne</w:t>
                  </w:r>
                </w:p>
              </w:tc>
            </w:tr>
            <w:tr w:rsidR="004749BF" w:rsidRPr="004749BF" w14:paraId="3B6B0075" w14:textId="77777777">
              <w:trPr>
                <w:tblCellSpacing w:w="0" w:type="dxa"/>
              </w:trPr>
              <w:tc>
                <w:tcPr>
                  <w:tcW w:w="630" w:type="dxa"/>
                  <w:hideMark/>
                </w:tcPr>
                <w:p w14:paraId="08939388"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7F3EB5C" wp14:editId="7398F3A6">
                        <wp:extent cx="116840" cy="116840"/>
                        <wp:effectExtent l="0" t="0" r="0" b="0"/>
                        <wp:docPr id="67" name="Image 67" descr="http://anso.pagesperso-orange.fr/_themes/sumipntg/sumbul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nso.pagesperso-orange.fr/_themes/sumipntg/sumbul2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5000" w:type="pct"/>
                  <w:hideMark/>
                </w:tcPr>
                <w:p w14:paraId="208F7AE9"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un vibrateur en conduction osseuse. </w:t>
                  </w:r>
                </w:p>
              </w:tc>
            </w:tr>
          </w:tbl>
          <w:p w14:paraId="12FD4ABE"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p>
        </w:tc>
      </w:tr>
    </w:tbl>
    <w:p w14:paraId="37657069" w14:textId="77777777" w:rsidR="004749BF" w:rsidRPr="004749BF" w:rsidRDefault="004749BF" w:rsidP="004749BF">
      <w:pPr>
        <w:spacing w:after="0" w:line="240" w:lineRule="exact"/>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20244CF2" w14:textId="77777777" w:rsidTr="004749BF">
        <w:trPr>
          <w:tblCellSpacing w:w="0" w:type="dxa"/>
        </w:trPr>
        <w:tc>
          <w:tcPr>
            <w:tcW w:w="630" w:type="dxa"/>
            <w:hideMark/>
          </w:tcPr>
          <w:p w14:paraId="49963772"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DC80F3B" wp14:editId="0EFD21E1">
                  <wp:extent cx="138430" cy="138430"/>
                  <wp:effectExtent l="0" t="0" r="0" b="0"/>
                  <wp:docPr id="66" name="Image 66"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22D9FF4F"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L ‘ensemble est alimenté par une pile. </w:t>
            </w:r>
          </w:p>
        </w:tc>
      </w:tr>
      <w:tr w:rsidR="004749BF" w:rsidRPr="004749BF" w14:paraId="08A91B75" w14:textId="77777777" w:rsidTr="004749BF">
        <w:trPr>
          <w:tblCellSpacing w:w="0" w:type="dxa"/>
        </w:trPr>
        <w:tc>
          <w:tcPr>
            <w:tcW w:w="630" w:type="dxa"/>
            <w:hideMark/>
          </w:tcPr>
          <w:p w14:paraId="2BA8B230"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009673E" wp14:editId="23CA7956">
                  <wp:extent cx="138430" cy="138430"/>
                  <wp:effectExtent l="0" t="0" r="0" b="0"/>
                  <wp:docPr id="65" name="Image 65"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01C89FDA"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sz w:val="24"/>
                <w:szCs w:val="15"/>
                <w:lang w:eastAsia="fr-FR"/>
              </w:rPr>
              <w:t xml:space="preserve">L’appareil est généralement équipé à l’entrée d’une bobine téléphonique. </w:t>
            </w:r>
          </w:p>
        </w:tc>
      </w:tr>
      <w:tr w:rsidR="004749BF" w:rsidRPr="004749BF" w14:paraId="66415F6A" w14:textId="77777777" w:rsidTr="004749BF">
        <w:trPr>
          <w:tblCellSpacing w:w="0" w:type="dxa"/>
        </w:trPr>
        <w:tc>
          <w:tcPr>
            <w:tcW w:w="630" w:type="dxa"/>
            <w:hideMark/>
          </w:tcPr>
          <w:p w14:paraId="5A8EFFE4" w14:textId="77777777" w:rsidR="004749BF" w:rsidRPr="004749BF" w:rsidRDefault="004749BF" w:rsidP="004749BF">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99D9A7B" wp14:editId="1E3C2A0A">
                  <wp:extent cx="138430" cy="138430"/>
                  <wp:effectExtent l="0" t="0" r="0" b="0"/>
                  <wp:docPr id="64" name="Image 64"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3AFBBAFD" w14:textId="77777777" w:rsidR="004749BF" w:rsidRPr="004749BF" w:rsidRDefault="004749BF" w:rsidP="004749BF">
            <w:pPr>
              <w:tabs>
                <w:tab w:val="num" w:pos="720"/>
              </w:tabs>
              <w:spacing w:after="0" w:line="240" w:lineRule="exact"/>
              <w:ind w:left="720" w:hanging="360"/>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sz w:val="24"/>
                <w:szCs w:val="15"/>
                <w:lang w:eastAsia="fr-FR"/>
              </w:rPr>
              <w:t xml:space="preserve">L’embout, fabriqué sur mesure pour qu’il s’adapte à l’oreille, guide le </w:t>
            </w:r>
            <w:proofErr w:type="spellStart"/>
            <w:r w:rsidRPr="004749BF">
              <w:rPr>
                <w:rFonts w:ascii="Arial Unicode MS" w:eastAsia="Arial Unicode MS" w:hAnsi="Arial Unicode MS" w:cs="Arial Unicode MS"/>
                <w:sz w:val="24"/>
                <w:szCs w:val="15"/>
                <w:lang w:eastAsia="fr-FR"/>
              </w:rPr>
              <w:t>son</w:t>
            </w:r>
            <w:proofErr w:type="spellEnd"/>
            <w:r w:rsidRPr="004749BF">
              <w:rPr>
                <w:rFonts w:ascii="Arial Unicode MS" w:eastAsia="Arial Unicode MS" w:hAnsi="Arial Unicode MS" w:cs="Arial Unicode MS"/>
                <w:sz w:val="24"/>
                <w:szCs w:val="15"/>
                <w:lang w:eastAsia="fr-FR"/>
              </w:rPr>
              <w:t xml:space="preserve"> dans le CAE.</w:t>
            </w:r>
            <w:r w:rsidRPr="004749BF">
              <w:rPr>
                <w:rFonts w:ascii="Verdana" w:eastAsia="Times New Roman" w:hAnsi="Verdana" w:cs="Times New Roman"/>
                <w:sz w:val="24"/>
                <w:szCs w:val="15"/>
                <w:lang w:eastAsia="fr-FR"/>
              </w:rPr>
              <w:t xml:space="preserve"> </w:t>
            </w:r>
          </w:p>
        </w:tc>
      </w:tr>
    </w:tbl>
    <w:p w14:paraId="74F647B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272AFC85"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52594CF" wp14:editId="0DCA6E24">
            <wp:extent cx="5220335" cy="3232150"/>
            <wp:effectExtent l="0" t="0" r="0" b="6350"/>
            <wp:docPr id="63" name="Image 63" descr="http://anso.pagesperso-orange.fr/images/fonction_app_audit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nso.pagesperso-orange.fr/images/fonction_app_auditi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0335" cy="3232150"/>
                    </a:xfrm>
                    <a:prstGeom prst="rect">
                      <a:avLst/>
                    </a:prstGeom>
                    <a:noFill/>
                    <a:ln>
                      <a:noFill/>
                    </a:ln>
                  </pic:spPr>
                </pic:pic>
              </a:graphicData>
            </a:graphic>
          </wp:inline>
        </w:drawing>
      </w:r>
    </w:p>
    <w:p w14:paraId="372652A8"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Times New Roman" w:eastAsia="Times New Roman" w:hAnsi="Times New Roman" w:cs="Times New Roman"/>
          <w:sz w:val="24"/>
          <w:szCs w:val="24"/>
          <w:lang w:eastAsia="fr-FR"/>
        </w:rPr>
        <w:t> </w:t>
      </w:r>
    </w:p>
    <w:p w14:paraId="543DD6CA" w14:textId="77777777" w:rsidR="004749BF" w:rsidRPr="004749BF" w:rsidRDefault="004749BF" w:rsidP="004749BF">
      <w:pPr>
        <w:tabs>
          <w:tab w:val="num" w:pos="1440"/>
        </w:tabs>
        <w:spacing w:after="0" w:line="240" w:lineRule="exact"/>
        <w:ind w:left="1224" w:hanging="504"/>
        <w:outlineLvl w:val="4"/>
        <w:rPr>
          <w:rFonts w:ascii="Verdana" w:eastAsia="Times New Roman" w:hAnsi="Verdana" w:cs="Times New Roman"/>
          <w:b/>
          <w:bCs/>
          <w:sz w:val="20"/>
          <w:szCs w:val="20"/>
          <w:lang w:eastAsia="fr-FR"/>
        </w:rPr>
      </w:pPr>
      <w:bookmarkStart w:id="5" w:name="_Toc58500242"/>
      <w:r w:rsidRPr="004749BF">
        <w:rPr>
          <w:rFonts w:ascii="Verdana" w:eastAsia="Times New Roman" w:hAnsi="Verdana" w:cs="Times New Roman"/>
          <w:b/>
          <w:bCs/>
          <w:color w:val="003366"/>
          <w:sz w:val="20"/>
          <w:szCs w:val="15"/>
          <w:lang w:eastAsia="fr-FR"/>
        </w:rPr>
        <w:t>3.1.1.</w:t>
      </w:r>
      <w:r w:rsidRPr="004749BF">
        <w:rPr>
          <w:rFonts w:ascii="Times New Roman" w:eastAsia="Times New Roman" w:hAnsi="Times New Roman" w:cs="Times New Roman"/>
          <w:b/>
          <w:bCs/>
          <w:color w:val="003366"/>
          <w:sz w:val="14"/>
          <w:szCs w:val="14"/>
          <w:lang w:eastAsia="fr-FR"/>
        </w:rPr>
        <w:t xml:space="preserve">  </w:t>
      </w:r>
      <w:r w:rsidRPr="004749BF">
        <w:rPr>
          <w:rFonts w:ascii="Verdana" w:eastAsia="Times New Roman" w:hAnsi="Verdana" w:cs="Times New Roman"/>
          <w:b/>
          <w:bCs/>
          <w:color w:val="003366"/>
          <w:sz w:val="20"/>
          <w:szCs w:val="15"/>
          <w:lang w:eastAsia="fr-FR"/>
        </w:rPr>
        <w:t>Le microphone</w:t>
      </w:r>
      <w:bookmarkEnd w:id="5"/>
      <w:r w:rsidRPr="004749BF">
        <w:rPr>
          <w:rFonts w:ascii="Verdana" w:eastAsia="Times New Roman" w:hAnsi="Verdana" w:cs="Times New Roman"/>
          <w:b/>
          <w:bCs/>
          <w:color w:val="003366"/>
          <w:sz w:val="20"/>
          <w:szCs w:val="15"/>
          <w:lang w:eastAsia="fr-FR"/>
        </w:rPr>
        <w:t xml:space="preserve"> </w:t>
      </w:r>
    </w:p>
    <w:p w14:paraId="6365E277"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Il transforme les ondes de pression sonore en tension électrique. </w:t>
      </w:r>
    </w:p>
    <w:p w14:paraId="56ADDC53"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Il peut être omnidirectionnel (efficacité identique quelle que soit la direction de l’onde) ou directionnel (efficacité maximale pour les ondes arrivant de face), ce qui permet de réduire les bruits latéraux par rapport à l’onde qui arrive face à l’auditeur. Son efficacité doit être identique dans une grande gamme de fréquences (100 à 8000 Hz).</w:t>
      </w:r>
      <w:r w:rsidRPr="004749BF">
        <w:rPr>
          <w:rFonts w:ascii="Verdana" w:eastAsia="Times New Roman" w:hAnsi="Verdana" w:cs="Times New Roman"/>
          <w:sz w:val="24"/>
          <w:szCs w:val="15"/>
          <w:lang w:eastAsia="fr-FR"/>
        </w:rPr>
        <w:t xml:space="preserve"> </w:t>
      </w:r>
    </w:p>
    <w:p w14:paraId="66EA47F9"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15"/>
          <w:lang w:eastAsia="fr-FR"/>
        </w:rPr>
        <w:t xml:space="preserve">  </w:t>
      </w:r>
    </w:p>
    <w:p w14:paraId="44D803E8"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15"/>
          <w:lang w:eastAsia="fr-FR"/>
        </w:rPr>
        <w:t xml:space="preserve">  </w:t>
      </w:r>
    </w:p>
    <w:p w14:paraId="2E1ABD10" w14:textId="77777777" w:rsidR="004749BF" w:rsidRPr="004749BF" w:rsidRDefault="004749BF" w:rsidP="004749BF">
      <w:pPr>
        <w:tabs>
          <w:tab w:val="num" w:pos="1440"/>
        </w:tabs>
        <w:spacing w:after="0" w:line="240" w:lineRule="exact"/>
        <w:ind w:left="1224" w:hanging="504"/>
        <w:outlineLvl w:val="4"/>
        <w:rPr>
          <w:rFonts w:ascii="Verdana" w:eastAsia="Times New Roman" w:hAnsi="Verdana" w:cs="Times New Roman"/>
          <w:b/>
          <w:bCs/>
          <w:sz w:val="20"/>
          <w:szCs w:val="20"/>
          <w:lang w:eastAsia="fr-FR"/>
        </w:rPr>
      </w:pPr>
      <w:bookmarkStart w:id="6" w:name="_Toc58500243"/>
      <w:r w:rsidRPr="004749BF">
        <w:rPr>
          <w:rFonts w:ascii="Verdana" w:eastAsia="Times New Roman" w:hAnsi="Verdana" w:cs="Times New Roman"/>
          <w:b/>
          <w:bCs/>
          <w:color w:val="003366"/>
          <w:sz w:val="20"/>
          <w:szCs w:val="15"/>
          <w:lang w:eastAsia="fr-FR"/>
        </w:rPr>
        <w:t>3.1.2.</w:t>
      </w:r>
      <w:r w:rsidRPr="004749BF">
        <w:rPr>
          <w:rFonts w:ascii="Times New Roman" w:eastAsia="Times New Roman" w:hAnsi="Times New Roman" w:cs="Times New Roman"/>
          <w:b/>
          <w:bCs/>
          <w:color w:val="003366"/>
          <w:sz w:val="14"/>
          <w:szCs w:val="14"/>
          <w:lang w:eastAsia="fr-FR"/>
        </w:rPr>
        <w:t xml:space="preserve">  </w:t>
      </w:r>
      <w:r w:rsidRPr="004749BF">
        <w:rPr>
          <w:rFonts w:ascii="Verdana" w:eastAsia="Times New Roman" w:hAnsi="Verdana" w:cs="Times New Roman"/>
          <w:b/>
          <w:bCs/>
          <w:color w:val="003366"/>
          <w:sz w:val="20"/>
          <w:szCs w:val="15"/>
          <w:lang w:eastAsia="fr-FR"/>
        </w:rPr>
        <w:t>Le traitement des sons</w:t>
      </w:r>
      <w:bookmarkEnd w:id="6"/>
      <w:r w:rsidRPr="004749BF">
        <w:rPr>
          <w:rFonts w:ascii="Verdana" w:eastAsia="Times New Roman" w:hAnsi="Verdana" w:cs="Times New Roman"/>
          <w:b/>
          <w:bCs/>
          <w:color w:val="003366"/>
          <w:sz w:val="20"/>
          <w:szCs w:val="15"/>
          <w:lang w:eastAsia="fr-FR"/>
        </w:rPr>
        <w:t xml:space="preserve"> </w:t>
      </w:r>
    </w:p>
    <w:p w14:paraId="52D3EA39"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Le son est filtré, amplifié et traité soit de façon analogique soit de façon numérique. </w:t>
      </w:r>
    </w:p>
    <w:p w14:paraId="26CD7DA0"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  </w:t>
      </w:r>
    </w:p>
    <w:p w14:paraId="345932B3"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Les réglages de l’amplification sont modulés en fonction de la fréquence et de l’intensité sonore, de manière à compenser au mieux les déficiences du malentendant.</w:t>
      </w:r>
      <w:r w:rsidRPr="004749BF">
        <w:rPr>
          <w:rFonts w:ascii="Verdana" w:eastAsia="Times New Roman" w:hAnsi="Verdana" w:cs="Times New Roman"/>
          <w:sz w:val="24"/>
          <w:szCs w:val="15"/>
          <w:lang w:eastAsia="fr-FR"/>
        </w:rPr>
        <w:t xml:space="preserve"> </w:t>
      </w:r>
    </w:p>
    <w:p w14:paraId="5CFAD31E"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D821ACA" w14:textId="77777777" w:rsidR="004749BF" w:rsidRPr="004749BF" w:rsidRDefault="004749BF" w:rsidP="004749BF">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8690"/>
      </w:tblGrid>
      <w:tr w:rsidR="004749BF" w:rsidRPr="004749BF" w14:paraId="7B0333CB" w14:textId="77777777" w:rsidTr="004749BF">
        <w:trPr>
          <w:tblCellSpacing w:w="15" w:type="dxa"/>
          <w:jc w:val="center"/>
        </w:trPr>
        <w:tc>
          <w:tcPr>
            <w:tcW w:w="2500" w:type="pct"/>
            <w:vAlign w:val="center"/>
            <w:hideMark/>
          </w:tcPr>
          <w:p w14:paraId="234A78A6"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lastRenderedPageBreak/>
              <w:drawing>
                <wp:inline distT="0" distB="0" distL="0" distR="0" wp14:anchorId="29F0239C" wp14:editId="7C92EAEA">
                  <wp:extent cx="3572510" cy="3147060"/>
                  <wp:effectExtent l="0" t="0" r="8890" b="0"/>
                  <wp:docPr id="62" name="Image 62" descr="http://anso.pagesperso-orange.fr/images/gain_prot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nso.pagesperso-orange.fr/images/gain_proth.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2510" cy="3147060"/>
                          </a:xfrm>
                          <a:prstGeom prst="rect">
                            <a:avLst/>
                          </a:prstGeom>
                          <a:noFill/>
                          <a:ln>
                            <a:noFill/>
                          </a:ln>
                        </pic:spPr>
                      </pic:pic>
                    </a:graphicData>
                  </a:graphic>
                </wp:inline>
              </w:drawing>
            </w:r>
            <w:r>
              <w:rPr>
                <w:rFonts w:ascii="Verdana" w:eastAsia="Times New Roman" w:hAnsi="Verdana" w:cs="Times New Roman"/>
                <w:noProof/>
                <w:sz w:val="24"/>
                <w:szCs w:val="24"/>
                <w:lang w:eastAsia="fr-FR"/>
              </w:rPr>
              <w:drawing>
                <wp:inline distT="0" distB="0" distL="0" distR="0" wp14:anchorId="2B4B0BA5" wp14:editId="790A7D7F">
                  <wp:extent cx="1680210" cy="2317750"/>
                  <wp:effectExtent l="0" t="0" r="0" b="6350"/>
                  <wp:docPr id="61" name="Image 61" descr="http://anso.pagesperso-orange.fr/images/image_doule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nso.pagesperso-orange.fr/images/image_douleu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0210" cy="2317750"/>
                          </a:xfrm>
                          <a:prstGeom prst="rect">
                            <a:avLst/>
                          </a:prstGeom>
                          <a:noFill/>
                          <a:ln>
                            <a:noFill/>
                          </a:ln>
                        </pic:spPr>
                      </pic:pic>
                    </a:graphicData>
                  </a:graphic>
                </wp:inline>
              </w:drawing>
            </w:r>
          </w:p>
        </w:tc>
      </w:tr>
    </w:tbl>
    <w:p w14:paraId="44E6FB7E"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6C4AD747"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0E31BC14"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2508F35B"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Arial" w:eastAsia="Times New Roman" w:hAnsi="Arial" w:cs="Arial"/>
          <w:sz w:val="24"/>
          <w:szCs w:val="15"/>
          <w:lang w:eastAsia="fr-FR"/>
        </w:rPr>
        <w:t>L’amplificateur est défini par son Gain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7FA9067D" w14:textId="77777777" w:rsidTr="004749BF">
        <w:trPr>
          <w:tblCellSpacing w:w="0" w:type="dxa"/>
        </w:trPr>
        <w:tc>
          <w:tcPr>
            <w:tcW w:w="630" w:type="dxa"/>
            <w:hideMark/>
          </w:tcPr>
          <w:p w14:paraId="636CA45A"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27D790F" wp14:editId="4299FB1B">
                  <wp:extent cx="138430" cy="138430"/>
                  <wp:effectExtent l="0" t="0" r="0" b="0"/>
                  <wp:docPr id="60" name="Image 60"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9E9F6A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w:eastAsia="Times New Roman" w:hAnsi="Arial" w:cs="Arial"/>
                <w:sz w:val="24"/>
                <w:szCs w:val="15"/>
                <w:lang w:eastAsia="fr-FR"/>
              </w:rPr>
              <w:t>Rapport de la tension de sortie à la tension d’entrée</w:t>
            </w:r>
            <w:r w:rsidRPr="004749BF">
              <w:rPr>
                <w:rFonts w:ascii="Verdana" w:eastAsia="Times New Roman" w:hAnsi="Verdana" w:cs="Times New Roman"/>
                <w:sz w:val="24"/>
                <w:szCs w:val="15"/>
                <w:lang w:eastAsia="fr-FR"/>
              </w:rPr>
              <w:t xml:space="preserve"> </w:t>
            </w:r>
            <w:r w:rsidRPr="004749BF">
              <w:rPr>
                <w:rFonts w:ascii="Verdana" w:eastAsia="Times New Roman" w:hAnsi="Verdana" w:cs="Times New Roman"/>
                <w:sz w:val="24"/>
                <w:szCs w:val="24"/>
                <w:lang w:eastAsia="fr-FR"/>
              </w:rPr>
              <w:t>: </w:t>
            </w:r>
            <w:r w:rsidRPr="004749BF">
              <w:rPr>
                <w:rFonts w:ascii="Verdana" w:eastAsia="Times New Roman" w:hAnsi="Verdana" w:cs="Times New Roman"/>
                <w:sz w:val="28"/>
                <w:szCs w:val="29"/>
                <w:lang w:eastAsia="fr-FR"/>
              </w:rPr>
              <w:t>G</w:t>
            </w:r>
            <w:r w:rsidRPr="004749BF">
              <w:rPr>
                <w:rFonts w:ascii="Verdana" w:eastAsia="Times New Roman" w:hAnsi="Verdana" w:cs="Times New Roman"/>
                <w:sz w:val="28"/>
                <w:szCs w:val="29"/>
                <w:vertAlign w:val="subscript"/>
                <w:lang w:eastAsia="fr-FR"/>
              </w:rPr>
              <w:t>T</w:t>
            </w:r>
            <w:r w:rsidRPr="004749BF">
              <w:rPr>
                <w:rFonts w:ascii="Verdana" w:eastAsia="Times New Roman" w:hAnsi="Verdana" w:cs="Times New Roman"/>
                <w:sz w:val="28"/>
                <w:szCs w:val="29"/>
                <w:lang w:eastAsia="fr-FR"/>
              </w:rPr>
              <w:t xml:space="preserve"> = 20 log  (</w:t>
            </w:r>
            <w:r w:rsidRPr="004749BF">
              <w:rPr>
                <w:rFonts w:ascii="Verdana" w:eastAsia="Times New Roman" w:hAnsi="Verdana" w:cs="Times New Roman"/>
                <w:i/>
                <w:iCs/>
                <w:sz w:val="28"/>
                <w:szCs w:val="29"/>
                <w:lang w:eastAsia="fr-FR"/>
              </w:rPr>
              <w:t>V</w:t>
            </w:r>
            <w:r w:rsidRPr="004749BF">
              <w:rPr>
                <w:rFonts w:ascii="Verdana" w:eastAsia="Times New Roman" w:hAnsi="Verdana" w:cs="Times New Roman"/>
                <w:i/>
                <w:iCs/>
                <w:sz w:val="28"/>
                <w:szCs w:val="29"/>
                <w:vertAlign w:val="subscript"/>
                <w:lang w:eastAsia="fr-FR"/>
              </w:rPr>
              <w:t xml:space="preserve">s </w:t>
            </w:r>
            <w:r w:rsidRPr="004749BF">
              <w:rPr>
                <w:rFonts w:ascii="Verdana" w:eastAsia="Times New Roman" w:hAnsi="Verdana" w:cs="Times New Roman"/>
                <w:i/>
                <w:iCs/>
                <w:sz w:val="28"/>
                <w:szCs w:val="29"/>
                <w:lang w:eastAsia="fr-FR"/>
              </w:rPr>
              <w:t>/ V</w:t>
            </w:r>
            <w:r w:rsidRPr="004749BF">
              <w:rPr>
                <w:rFonts w:ascii="Verdana" w:eastAsia="Times New Roman" w:hAnsi="Verdana" w:cs="Times New Roman"/>
                <w:i/>
                <w:iCs/>
                <w:sz w:val="28"/>
                <w:szCs w:val="29"/>
                <w:vertAlign w:val="subscript"/>
                <w:lang w:eastAsia="fr-FR"/>
              </w:rPr>
              <w:t>e</w:t>
            </w:r>
            <w:r w:rsidRPr="004749BF">
              <w:rPr>
                <w:rFonts w:ascii="Verdana" w:eastAsia="Times New Roman" w:hAnsi="Verdana" w:cs="Times New Roman"/>
                <w:sz w:val="28"/>
                <w:szCs w:val="29"/>
                <w:lang w:eastAsia="fr-FR"/>
              </w:rPr>
              <w:t>)</w:t>
            </w:r>
            <w:r w:rsidRPr="004749BF">
              <w:rPr>
                <w:rFonts w:ascii="Verdana" w:eastAsia="Times New Roman" w:hAnsi="Verdana" w:cs="Times New Roman"/>
                <w:position w:val="-20"/>
                <w:sz w:val="28"/>
                <w:szCs w:val="33"/>
                <w:lang w:val="it-IT" w:eastAsia="fr-FR"/>
              </w:rPr>
              <w:t xml:space="preserve"> </w:t>
            </w:r>
          </w:p>
        </w:tc>
      </w:tr>
      <w:tr w:rsidR="004749BF" w:rsidRPr="004749BF" w14:paraId="45151132" w14:textId="77777777" w:rsidTr="004749BF">
        <w:trPr>
          <w:tblCellSpacing w:w="0" w:type="dxa"/>
        </w:trPr>
        <w:tc>
          <w:tcPr>
            <w:tcW w:w="630" w:type="dxa"/>
            <w:hideMark/>
          </w:tcPr>
          <w:p w14:paraId="126AD9BB"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8431FAA" wp14:editId="322282F7">
                  <wp:extent cx="138430" cy="138430"/>
                  <wp:effectExtent l="0" t="0" r="0" b="0"/>
                  <wp:docPr id="59" name="Image 59"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282F9933"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w:eastAsia="Times New Roman" w:hAnsi="Arial" w:cs="Arial Unicode MS"/>
                <w:sz w:val="24"/>
                <w:szCs w:val="15"/>
                <w:lang w:eastAsia="fr-FR"/>
              </w:rPr>
              <w:t>En courant</w:t>
            </w:r>
            <w:r w:rsidRPr="004749BF">
              <w:rPr>
                <w:rFonts w:ascii="Verdana" w:eastAsia="Times New Roman" w:hAnsi="Verdana" w:cs="Times New Roman"/>
                <w:sz w:val="24"/>
                <w:szCs w:val="15"/>
                <w:lang w:eastAsia="fr-FR"/>
              </w:rPr>
              <w:t xml:space="preserve"> </w:t>
            </w:r>
            <w:r w:rsidRPr="004749BF">
              <w:rPr>
                <w:rFonts w:ascii="Verdana" w:eastAsia="Times New Roman" w:hAnsi="Verdana" w:cs="Times New Roman"/>
                <w:sz w:val="24"/>
                <w:szCs w:val="24"/>
                <w:lang w:eastAsia="fr-FR"/>
              </w:rPr>
              <w:t>:                                                </w:t>
            </w:r>
            <w:r w:rsidRPr="004749BF">
              <w:rPr>
                <w:rFonts w:ascii="Verdana" w:eastAsia="Times New Roman" w:hAnsi="Verdana" w:cs="Times New Roman"/>
                <w:sz w:val="28"/>
                <w:szCs w:val="29"/>
                <w:lang w:eastAsia="fr-FR"/>
              </w:rPr>
              <w:t>G</w:t>
            </w:r>
            <w:r w:rsidRPr="004749BF">
              <w:rPr>
                <w:rFonts w:ascii="Verdana" w:eastAsia="Times New Roman" w:hAnsi="Verdana" w:cs="Times New Roman"/>
                <w:sz w:val="28"/>
                <w:szCs w:val="29"/>
                <w:vertAlign w:val="subscript"/>
                <w:lang w:eastAsia="fr-FR"/>
              </w:rPr>
              <w:t xml:space="preserve">i </w:t>
            </w:r>
            <w:r w:rsidRPr="004749BF">
              <w:rPr>
                <w:rFonts w:ascii="Verdana" w:eastAsia="Times New Roman" w:hAnsi="Verdana" w:cs="Times New Roman"/>
                <w:sz w:val="28"/>
                <w:szCs w:val="29"/>
                <w:lang w:eastAsia="fr-FR"/>
              </w:rPr>
              <w:t>= 10 log  (</w:t>
            </w:r>
            <w:r w:rsidRPr="004749BF">
              <w:rPr>
                <w:rFonts w:ascii="Verdana" w:eastAsia="Times New Roman" w:hAnsi="Verdana" w:cs="Times New Roman"/>
                <w:i/>
                <w:iCs/>
                <w:sz w:val="28"/>
                <w:szCs w:val="29"/>
                <w:lang w:eastAsia="fr-FR"/>
              </w:rPr>
              <w:t>I</w:t>
            </w:r>
            <w:r w:rsidRPr="004749BF">
              <w:rPr>
                <w:rFonts w:ascii="Verdana" w:eastAsia="Times New Roman" w:hAnsi="Verdana" w:cs="Times New Roman"/>
                <w:i/>
                <w:iCs/>
                <w:sz w:val="28"/>
                <w:szCs w:val="29"/>
                <w:vertAlign w:val="subscript"/>
                <w:lang w:eastAsia="fr-FR"/>
              </w:rPr>
              <w:t xml:space="preserve">s </w:t>
            </w:r>
            <w:r w:rsidRPr="004749BF">
              <w:rPr>
                <w:rFonts w:ascii="Verdana" w:eastAsia="Times New Roman" w:hAnsi="Verdana" w:cs="Times New Roman"/>
                <w:i/>
                <w:iCs/>
                <w:sz w:val="28"/>
                <w:szCs w:val="29"/>
                <w:lang w:eastAsia="fr-FR"/>
              </w:rPr>
              <w:t xml:space="preserve">/ </w:t>
            </w:r>
            <w:proofErr w:type="spellStart"/>
            <w:r w:rsidRPr="004749BF">
              <w:rPr>
                <w:rFonts w:ascii="Verdana" w:eastAsia="Times New Roman" w:hAnsi="Verdana" w:cs="Times New Roman"/>
                <w:i/>
                <w:iCs/>
                <w:sz w:val="28"/>
                <w:szCs w:val="29"/>
                <w:lang w:eastAsia="fr-FR"/>
              </w:rPr>
              <w:t>I</w:t>
            </w:r>
            <w:r w:rsidRPr="004749BF">
              <w:rPr>
                <w:rFonts w:ascii="Verdana" w:eastAsia="Times New Roman" w:hAnsi="Verdana" w:cs="Times New Roman"/>
                <w:i/>
                <w:iCs/>
                <w:sz w:val="28"/>
                <w:szCs w:val="29"/>
                <w:vertAlign w:val="subscript"/>
                <w:lang w:eastAsia="fr-FR"/>
              </w:rPr>
              <w:t>e</w:t>
            </w:r>
            <w:proofErr w:type="spellEnd"/>
            <w:r w:rsidRPr="004749BF">
              <w:rPr>
                <w:rFonts w:ascii="Verdana" w:eastAsia="Times New Roman" w:hAnsi="Verdana" w:cs="Times New Roman"/>
                <w:sz w:val="28"/>
                <w:szCs w:val="29"/>
                <w:lang w:eastAsia="fr-FR"/>
              </w:rPr>
              <w:t>)</w:t>
            </w:r>
            <w:r w:rsidRPr="004749BF">
              <w:rPr>
                <w:rFonts w:ascii="Verdana" w:eastAsia="Times New Roman" w:hAnsi="Verdana" w:cs="Times New Roman"/>
                <w:b/>
                <w:bCs/>
                <w:position w:val="-20"/>
                <w:sz w:val="28"/>
                <w:szCs w:val="33"/>
                <w:lang w:val="it-IT" w:eastAsia="fr-FR"/>
              </w:rPr>
              <w:t xml:space="preserve"> </w:t>
            </w:r>
          </w:p>
        </w:tc>
      </w:tr>
      <w:tr w:rsidR="004749BF" w:rsidRPr="004749BF" w14:paraId="258CF68F" w14:textId="77777777" w:rsidTr="004749BF">
        <w:trPr>
          <w:tblCellSpacing w:w="0" w:type="dxa"/>
        </w:trPr>
        <w:tc>
          <w:tcPr>
            <w:tcW w:w="630" w:type="dxa"/>
            <w:hideMark/>
          </w:tcPr>
          <w:p w14:paraId="54417292"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1071F22" wp14:editId="394260A6">
                  <wp:extent cx="138430" cy="138430"/>
                  <wp:effectExtent l="0" t="0" r="0" b="0"/>
                  <wp:docPr id="58" name="Image 58"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6DD528D9"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w:eastAsia="Times New Roman" w:hAnsi="Arial" w:cs="Arial"/>
                <w:sz w:val="24"/>
                <w:szCs w:val="15"/>
                <w:lang w:eastAsia="fr-FR"/>
              </w:rPr>
              <w:t>Ou en puissance :                                                                </w:t>
            </w:r>
            <w:proofErr w:type="spellStart"/>
            <w:r w:rsidRPr="004749BF">
              <w:rPr>
                <w:rFonts w:ascii="Verdana" w:eastAsia="Times New Roman" w:hAnsi="Verdana" w:cs="Times New Roman"/>
                <w:sz w:val="28"/>
                <w:szCs w:val="29"/>
                <w:lang w:eastAsia="fr-FR"/>
              </w:rPr>
              <w:t>G</w:t>
            </w:r>
            <w:r w:rsidRPr="004749BF">
              <w:rPr>
                <w:rFonts w:ascii="Verdana" w:eastAsia="Times New Roman" w:hAnsi="Verdana" w:cs="Times New Roman"/>
                <w:sz w:val="28"/>
                <w:szCs w:val="29"/>
                <w:vertAlign w:val="subscript"/>
                <w:lang w:eastAsia="fr-FR"/>
              </w:rPr>
              <w:t>w</w:t>
            </w:r>
            <w:proofErr w:type="spellEnd"/>
            <w:r w:rsidRPr="004749BF">
              <w:rPr>
                <w:rFonts w:ascii="Verdana" w:eastAsia="Times New Roman" w:hAnsi="Verdana" w:cs="Times New Roman"/>
                <w:sz w:val="28"/>
                <w:szCs w:val="29"/>
                <w:lang w:eastAsia="fr-FR"/>
              </w:rPr>
              <w:t xml:space="preserve"> = 10 log  (</w:t>
            </w:r>
            <w:proofErr w:type="spellStart"/>
            <w:r w:rsidRPr="004749BF">
              <w:rPr>
                <w:rFonts w:ascii="Verdana" w:eastAsia="Times New Roman" w:hAnsi="Verdana" w:cs="Times New Roman"/>
                <w:i/>
                <w:iCs/>
                <w:sz w:val="28"/>
                <w:szCs w:val="29"/>
                <w:lang w:eastAsia="fr-FR"/>
              </w:rPr>
              <w:t>W</w:t>
            </w:r>
            <w:r w:rsidRPr="004749BF">
              <w:rPr>
                <w:rFonts w:ascii="Verdana" w:eastAsia="Times New Roman" w:hAnsi="Verdana" w:cs="Times New Roman"/>
                <w:i/>
                <w:iCs/>
                <w:sz w:val="28"/>
                <w:szCs w:val="29"/>
                <w:vertAlign w:val="subscript"/>
                <w:lang w:eastAsia="fr-FR"/>
              </w:rPr>
              <w:t>s</w:t>
            </w:r>
            <w:proofErr w:type="spellEnd"/>
            <w:r w:rsidRPr="004749BF">
              <w:rPr>
                <w:rFonts w:ascii="Verdana" w:eastAsia="Times New Roman" w:hAnsi="Verdana" w:cs="Times New Roman"/>
                <w:i/>
                <w:iCs/>
                <w:sz w:val="28"/>
                <w:szCs w:val="29"/>
                <w:vertAlign w:val="subscript"/>
                <w:lang w:eastAsia="fr-FR"/>
              </w:rPr>
              <w:t xml:space="preserve"> </w:t>
            </w:r>
            <w:r w:rsidRPr="004749BF">
              <w:rPr>
                <w:rFonts w:ascii="Verdana" w:eastAsia="Times New Roman" w:hAnsi="Verdana" w:cs="Times New Roman"/>
                <w:i/>
                <w:iCs/>
                <w:sz w:val="28"/>
                <w:szCs w:val="29"/>
                <w:lang w:eastAsia="fr-FR"/>
              </w:rPr>
              <w:t xml:space="preserve">/ </w:t>
            </w:r>
            <w:proofErr w:type="spellStart"/>
            <w:r w:rsidRPr="004749BF">
              <w:rPr>
                <w:rFonts w:ascii="Verdana" w:eastAsia="Times New Roman" w:hAnsi="Verdana" w:cs="Times New Roman"/>
                <w:i/>
                <w:iCs/>
                <w:sz w:val="28"/>
                <w:szCs w:val="29"/>
                <w:lang w:eastAsia="fr-FR"/>
              </w:rPr>
              <w:t>W</w:t>
            </w:r>
            <w:r w:rsidRPr="004749BF">
              <w:rPr>
                <w:rFonts w:ascii="Verdana" w:eastAsia="Times New Roman" w:hAnsi="Verdana" w:cs="Times New Roman"/>
                <w:i/>
                <w:iCs/>
                <w:sz w:val="28"/>
                <w:szCs w:val="29"/>
                <w:vertAlign w:val="subscript"/>
                <w:lang w:eastAsia="fr-FR"/>
              </w:rPr>
              <w:t>e</w:t>
            </w:r>
            <w:proofErr w:type="spellEnd"/>
            <w:r w:rsidRPr="004749BF">
              <w:rPr>
                <w:rFonts w:ascii="Verdana" w:eastAsia="Times New Roman" w:hAnsi="Verdana" w:cs="Times New Roman"/>
                <w:sz w:val="28"/>
                <w:szCs w:val="29"/>
                <w:lang w:eastAsia="fr-FR"/>
              </w:rPr>
              <w:t>)</w:t>
            </w:r>
            <w:r w:rsidRPr="004749BF">
              <w:rPr>
                <w:rFonts w:ascii="Verdana" w:eastAsia="Times New Roman" w:hAnsi="Verdana" w:cs="Times New Roman"/>
                <w:sz w:val="28"/>
                <w:szCs w:val="33"/>
                <w:lang w:val="it-IT" w:eastAsia="fr-FR"/>
              </w:rPr>
              <w:t xml:space="preserve"> </w:t>
            </w:r>
          </w:p>
        </w:tc>
      </w:tr>
    </w:tbl>
    <w:p w14:paraId="2BDB8AD1"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 traitement du signal peut se faire soit :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452A7F8D" w14:textId="77777777" w:rsidTr="004749BF">
        <w:trPr>
          <w:tblCellSpacing w:w="0" w:type="dxa"/>
        </w:trPr>
        <w:tc>
          <w:tcPr>
            <w:tcW w:w="630" w:type="dxa"/>
            <w:hideMark/>
          </w:tcPr>
          <w:p w14:paraId="2069369D"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2829F8A" wp14:editId="282F45CE">
                  <wp:extent cx="138430" cy="138430"/>
                  <wp:effectExtent l="0" t="0" r="0" b="0"/>
                  <wp:docPr id="57" name="Image 57"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7F60F1D5"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i/>
                <w:iCs/>
                <w:color w:val="FF00FF"/>
                <w:sz w:val="24"/>
                <w:szCs w:val="24"/>
                <w:lang w:eastAsia="fr-FR"/>
              </w:rPr>
              <w:t>de façon analogique</w:t>
            </w:r>
            <w:r w:rsidRPr="004749BF">
              <w:rPr>
                <w:rFonts w:ascii="Arial Unicode MS" w:eastAsia="Arial Unicode MS" w:hAnsi="Arial Unicode MS" w:cs="Arial Unicode MS" w:hint="eastAsia"/>
                <w:i/>
                <w:iCs/>
                <w:color w:val="FF00FF"/>
                <w:sz w:val="24"/>
                <w:szCs w:val="24"/>
                <w:lang w:eastAsia="fr-FR"/>
              </w:rPr>
              <w:t xml:space="preserve"> : </w:t>
            </w:r>
          </w:p>
        </w:tc>
      </w:tr>
    </w:tbl>
    <w:p w14:paraId="0A6C11C7"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roofErr w:type="gramStart"/>
      <w:r w:rsidRPr="004749BF">
        <w:rPr>
          <w:rFonts w:ascii="Arial Unicode MS" w:eastAsia="Arial Unicode MS" w:hAnsi="Arial Unicode MS" w:cs="Arial Unicode MS" w:hint="eastAsia"/>
          <w:sz w:val="24"/>
          <w:szCs w:val="24"/>
          <w:lang w:eastAsia="fr-FR"/>
        </w:rPr>
        <w:t>c’est</w:t>
      </w:r>
      <w:proofErr w:type="gramEnd"/>
      <w:r w:rsidRPr="004749BF">
        <w:rPr>
          <w:rFonts w:ascii="Arial Unicode MS" w:eastAsia="Arial Unicode MS" w:hAnsi="Arial Unicode MS" w:cs="Arial Unicode MS" w:hint="eastAsia"/>
          <w:sz w:val="24"/>
          <w:szCs w:val="24"/>
          <w:lang w:eastAsia="fr-FR"/>
        </w:rPr>
        <w:t xml:space="preserve"> à dire simplement </w:t>
      </w:r>
      <w:r w:rsidRPr="004749BF">
        <w:rPr>
          <w:rFonts w:ascii="Arial Unicode MS" w:eastAsia="Arial Unicode MS" w:hAnsi="Arial Unicode MS" w:cs="Arial Unicode MS" w:hint="eastAsia"/>
          <w:b/>
          <w:bCs/>
          <w:sz w:val="24"/>
          <w:szCs w:val="24"/>
          <w:lang w:eastAsia="fr-FR"/>
        </w:rPr>
        <w:t>transformation d’un signal acoustique en signal électrique.</w:t>
      </w:r>
      <w:r w:rsidRPr="004749BF">
        <w:rPr>
          <w:rFonts w:ascii="Arial Unicode MS" w:eastAsia="Arial Unicode MS" w:hAnsi="Arial Unicode MS" w:cs="Arial Unicode MS" w:hint="eastAsia"/>
          <w:i/>
          <w:iCs/>
          <w:sz w:val="24"/>
          <w:szCs w:val="24"/>
          <w:lang w:eastAsia="fr-FR"/>
        </w:rPr>
        <w:t xml:space="preserve"> </w:t>
      </w:r>
    </w:p>
    <w:p w14:paraId="6EF2B2B1"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Times New Roman" w:eastAsia="Times New Roman" w:hAnsi="Times New Roman" w:cs="Times New Roman"/>
          <w:sz w:val="24"/>
          <w:szCs w:val="24"/>
          <w:lang w:eastAsia="fr-FR"/>
        </w:rPr>
        <w:t> </w:t>
      </w:r>
    </w:p>
    <w:tbl>
      <w:tblPr>
        <w:tblW w:w="3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5"/>
        <w:gridCol w:w="5766"/>
        <w:gridCol w:w="1035"/>
      </w:tblGrid>
      <w:tr w:rsidR="004749BF" w:rsidRPr="004749BF" w14:paraId="752DF6FF" w14:textId="77777777" w:rsidTr="004749BF">
        <w:trPr>
          <w:trHeight w:val="1590"/>
          <w:tblCellSpacing w:w="15" w:type="dxa"/>
          <w:jc w:val="center"/>
        </w:trPr>
        <w:tc>
          <w:tcPr>
            <w:tcW w:w="1650" w:type="pct"/>
            <w:vMerge w:val="restart"/>
            <w:tcBorders>
              <w:top w:val="outset" w:sz="6" w:space="0" w:color="auto"/>
              <w:left w:val="outset" w:sz="6" w:space="0" w:color="auto"/>
              <w:bottom w:val="outset" w:sz="6" w:space="0" w:color="auto"/>
              <w:right w:val="outset" w:sz="6" w:space="0" w:color="auto"/>
            </w:tcBorders>
            <w:vAlign w:val="center"/>
            <w:hideMark/>
          </w:tcPr>
          <w:p w14:paraId="6FBE215D"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895AD0E" wp14:editId="611CB4EC">
                  <wp:extent cx="584835" cy="520700"/>
                  <wp:effectExtent l="0" t="0" r="5715" b="0"/>
                  <wp:docPr id="56" name="Image 56" descr="http://anso.pagesperso-orange.fr/images/mi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nso.pagesperso-orange.fr/images/micr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 cy="520700"/>
                          </a:xfrm>
                          <a:prstGeom prst="rect">
                            <a:avLst/>
                          </a:prstGeom>
                          <a:noFill/>
                          <a:ln>
                            <a:noFill/>
                          </a:ln>
                        </pic:spPr>
                      </pic:pic>
                    </a:graphicData>
                  </a:graphic>
                </wp:inline>
              </w:drawing>
            </w:r>
          </w:p>
        </w:tc>
        <w:tc>
          <w:tcPr>
            <w:tcW w:w="1650" w:type="pct"/>
            <w:tcBorders>
              <w:top w:val="outset" w:sz="6" w:space="0" w:color="auto"/>
              <w:left w:val="outset" w:sz="6" w:space="0" w:color="auto"/>
              <w:bottom w:val="outset" w:sz="6" w:space="0" w:color="auto"/>
              <w:right w:val="outset" w:sz="6" w:space="0" w:color="auto"/>
            </w:tcBorders>
            <w:vAlign w:val="center"/>
            <w:hideMark/>
          </w:tcPr>
          <w:p w14:paraId="6C12F0BB"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Arial" w:eastAsia="Times New Roman" w:hAnsi="Arial" w:cs="Arial"/>
                <w:noProof/>
                <w:color w:val="000000"/>
                <w:sz w:val="15"/>
                <w:szCs w:val="15"/>
                <w:lang w:eastAsia="fr-FR"/>
              </w:rPr>
              <w:drawing>
                <wp:inline distT="0" distB="0" distL="0" distR="0" wp14:anchorId="25559C79" wp14:editId="6060A685">
                  <wp:extent cx="3604260" cy="1010285"/>
                  <wp:effectExtent l="0" t="0" r="0" b="0"/>
                  <wp:docPr id="55" name="Image 55" descr="http://anso.pagesperso-orange.fr/images/ana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nso.pagesperso-orange.fr/images/analog.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4260" cy="1010285"/>
                          </a:xfrm>
                          <a:prstGeom prst="rect">
                            <a:avLst/>
                          </a:prstGeom>
                          <a:noFill/>
                          <a:ln>
                            <a:noFill/>
                          </a:ln>
                        </pic:spPr>
                      </pic:pic>
                    </a:graphicData>
                  </a:graphic>
                </wp:inline>
              </w:drawing>
            </w:r>
          </w:p>
        </w:tc>
        <w:tc>
          <w:tcPr>
            <w:tcW w:w="1700" w:type="pct"/>
            <w:tcBorders>
              <w:top w:val="outset" w:sz="6" w:space="0" w:color="auto"/>
              <w:left w:val="outset" w:sz="6" w:space="0" w:color="auto"/>
              <w:bottom w:val="outset" w:sz="6" w:space="0" w:color="auto"/>
              <w:right w:val="outset" w:sz="6" w:space="0" w:color="auto"/>
            </w:tcBorders>
            <w:vAlign w:val="center"/>
            <w:hideMark/>
          </w:tcPr>
          <w:p w14:paraId="2DAA3131"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6E130FA" wp14:editId="3820DFE8">
                  <wp:extent cx="584835" cy="520700"/>
                  <wp:effectExtent l="0" t="0" r="5715" b="0"/>
                  <wp:docPr id="54" name="Image 54" descr="http://anso.pagesperso-orange.fr/images/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nso.pagesperso-orange.fr/images/h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520700"/>
                          </a:xfrm>
                          <a:prstGeom prst="rect">
                            <a:avLst/>
                          </a:prstGeom>
                          <a:noFill/>
                          <a:ln>
                            <a:noFill/>
                          </a:ln>
                        </pic:spPr>
                      </pic:pic>
                    </a:graphicData>
                  </a:graphic>
                </wp:inline>
              </w:drawing>
            </w:r>
          </w:p>
        </w:tc>
      </w:tr>
      <w:tr w:rsidR="004749BF" w:rsidRPr="004749BF" w14:paraId="2EC23ED3" w14:textId="77777777" w:rsidTr="004749BF">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F697870"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3E5EC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0" w:type="auto"/>
            <w:vAlign w:val="center"/>
            <w:hideMark/>
          </w:tcPr>
          <w:p w14:paraId="4FC76032" w14:textId="77777777" w:rsidR="004749BF" w:rsidRPr="004749BF" w:rsidRDefault="004749BF" w:rsidP="004749BF">
            <w:pPr>
              <w:spacing w:after="0" w:line="240" w:lineRule="auto"/>
              <w:rPr>
                <w:rFonts w:ascii="Times New Roman" w:eastAsia="Times New Roman" w:hAnsi="Times New Roman" w:cs="Times New Roman"/>
                <w:sz w:val="20"/>
                <w:szCs w:val="20"/>
                <w:lang w:eastAsia="fr-FR"/>
              </w:rPr>
            </w:pPr>
          </w:p>
        </w:tc>
      </w:tr>
    </w:tbl>
    <w:p w14:paraId="6CF0E444" w14:textId="77777777" w:rsidR="004749BF" w:rsidRPr="004749BF" w:rsidRDefault="004749BF" w:rsidP="004749BF">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6538FD2A" w14:textId="77777777" w:rsidTr="004749BF">
        <w:trPr>
          <w:tblCellSpacing w:w="0" w:type="dxa"/>
        </w:trPr>
        <w:tc>
          <w:tcPr>
            <w:tcW w:w="630" w:type="dxa"/>
            <w:hideMark/>
          </w:tcPr>
          <w:p w14:paraId="7071E6B5"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03A8F23" wp14:editId="419212F9">
                  <wp:extent cx="138430" cy="138430"/>
                  <wp:effectExtent l="0" t="0" r="0" b="0"/>
                  <wp:docPr id="53" name="Image 53"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CAC9E12"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i/>
                <w:iCs/>
                <w:color w:val="FF00FF"/>
                <w:sz w:val="24"/>
                <w:szCs w:val="24"/>
                <w:lang w:eastAsia="fr-FR"/>
              </w:rPr>
              <w:t>de façon numérique </w:t>
            </w:r>
            <w:r w:rsidRPr="004749BF">
              <w:rPr>
                <w:rFonts w:ascii="Arial Unicode MS" w:eastAsia="Arial Unicode MS" w:hAnsi="Arial Unicode MS" w:cs="Arial Unicode MS" w:hint="eastAsia"/>
                <w:i/>
                <w:iCs/>
                <w:color w:val="FF00FF"/>
                <w:sz w:val="24"/>
                <w:szCs w:val="24"/>
                <w:lang w:eastAsia="fr-FR"/>
              </w:rPr>
              <w:t>:  </w:t>
            </w:r>
            <w:r w:rsidRPr="004749BF">
              <w:rPr>
                <w:rFonts w:ascii="Arial Unicode MS" w:eastAsia="Arial Unicode MS" w:hAnsi="Arial Unicode MS" w:cs="Arial Unicode MS" w:hint="eastAsia"/>
                <w:i/>
                <w:iCs/>
                <w:sz w:val="24"/>
                <w:szCs w:val="24"/>
                <w:lang w:eastAsia="fr-FR"/>
              </w:rPr>
              <w:t xml:space="preserve"> </w:t>
            </w:r>
          </w:p>
        </w:tc>
      </w:tr>
    </w:tbl>
    <w:p w14:paraId="56553249"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sz w:val="24"/>
          <w:szCs w:val="24"/>
          <w:lang w:eastAsia="fr-FR"/>
        </w:rPr>
        <w:t>Le signal sonore est converti grâce à un convertisseur analogique/numérique en valeurs mathématiques que le processeur du signal numérique va traiter. Puis le son est reconverti grâce à un autre convertisseur numérique/analogique avant d’arriver au haut-parleur puis à l’oreille de l’utilisateur.</w:t>
      </w:r>
      <w:r w:rsidRPr="004749BF">
        <w:rPr>
          <w:rFonts w:ascii="Verdana" w:eastAsia="Times New Roman" w:hAnsi="Verdana" w:cs="Times New Roman"/>
          <w:sz w:val="24"/>
          <w:szCs w:val="24"/>
          <w:lang w:eastAsia="fr-FR"/>
        </w:rPr>
        <w:t xml:space="preserve"> </w:t>
      </w:r>
    </w:p>
    <w:p w14:paraId="1D77084B"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bl>
      <w:tblPr>
        <w:tblW w:w="3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5"/>
        <w:gridCol w:w="5766"/>
        <w:gridCol w:w="1095"/>
      </w:tblGrid>
      <w:tr w:rsidR="004749BF" w:rsidRPr="004749BF" w14:paraId="476579E8" w14:textId="77777777" w:rsidTr="004749BF">
        <w:trPr>
          <w:trHeight w:val="1590"/>
          <w:tblCellSpacing w:w="15" w:type="dxa"/>
          <w:jc w:val="center"/>
        </w:trPr>
        <w:tc>
          <w:tcPr>
            <w:tcW w:w="1650" w:type="pct"/>
            <w:vMerge w:val="restart"/>
            <w:tcBorders>
              <w:top w:val="outset" w:sz="6" w:space="0" w:color="auto"/>
              <w:left w:val="outset" w:sz="6" w:space="0" w:color="auto"/>
              <w:bottom w:val="outset" w:sz="6" w:space="0" w:color="auto"/>
              <w:right w:val="outset" w:sz="6" w:space="0" w:color="auto"/>
            </w:tcBorders>
            <w:vAlign w:val="center"/>
            <w:hideMark/>
          </w:tcPr>
          <w:p w14:paraId="7A85DCB1"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BEEAB75" wp14:editId="2E34688B">
                  <wp:extent cx="584835" cy="520700"/>
                  <wp:effectExtent l="0" t="0" r="5715" b="0"/>
                  <wp:docPr id="52" name="Image 52" descr="http://anso.pagesperso-orange.fr/images/mi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nso.pagesperso-orange.fr/images/micr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 cy="520700"/>
                          </a:xfrm>
                          <a:prstGeom prst="rect">
                            <a:avLst/>
                          </a:prstGeom>
                          <a:noFill/>
                          <a:ln>
                            <a:noFill/>
                          </a:ln>
                        </pic:spPr>
                      </pic:pic>
                    </a:graphicData>
                  </a:graphic>
                </wp:inline>
              </w:drawing>
            </w:r>
          </w:p>
        </w:tc>
        <w:tc>
          <w:tcPr>
            <w:tcW w:w="1650" w:type="pct"/>
            <w:tcBorders>
              <w:top w:val="outset" w:sz="6" w:space="0" w:color="auto"/>
              <w:left w:val="outset" w:sz="6" w:space="0" w:color="auto"/>
              <w:bottom w:val="outset" w:sz="6" w:space="0" w:color="auto"/>
              <w:right w:val="outset" w:sz="6" w:space="0" w:color="auto"/>
            </w:tcBorders>
            <w:vAlign w:val="center"/>
            <w:hideMark/>
          </w:tcPr>
          <w:p w14:paraId="7C705C05"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Arial" w:eastAsia="Times New Roman" w:hAnsi="Arial" w:cs="Arial"/>
                <w:noProof/>
                <w:color w:val="000000"/>
                <w:sz w:val="15"/>
                <w:szCs w:val="15"/>
                <w:lang w:eastAsia="fr-FR"/>
              </w:rPr>
              <w:drawing>
                <wp:inline distT="0" distB="0" distL="0" distR="0" wp14:anchorId="2B9B6973" wp14:editId="04292929">
                  <wp:extent cx="3604260" cy="882650"/>
                  <wp:effectExtent l="0" t="0" r="0" b="0"/>
                  <wp:docPr id="51" name="Image 51" descr="http://anso.pagesperso-orange.fr/images/numer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nso.pagesperso-orange.fr/images/numeriqu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4260" cy="882650"/>
                          </a:xfrm>
                          <a:prstGeom prst="rect">
                            <a:avLst/>
                          </a:prstGeom>
                          <a:noFill/>
                          <a:ln>
                            <a:noFill/>
                          </a:ln>
                        </pic:spPr>
                      </pic:pic>
                    </a:graphicData>
                  </a:graphic>
                </wp:inline>
              </w:drawing>
            </w:r>
          </w:p>
        </w:tc>
        <w:tc>
          <w:tcPr>
            <w:tcW w:w="1700" w:type="pct"/>
            <w:tcBorders>
              <w:top w:val="outset" w:sz="6" w:space="0" w:color="auto"/>
              <w:left w:val="outset" w:sz="6" w:space="0" w:color="auto"/>
              <w:bottom w:val="outset" w:sz="6" w:space="0" w:color="auto"/>
              <w:right w:val="outset" w:sz="6" w:space="0" w:color="auto"/>
            </w:tcBorders>
            <w:vAlign w:val="center"/>
            <w:hideMark/>
          </w:tcPr>
          <w:p w14:paraId="7D873768"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A1CCF34" wp14:editId="7E45D867">
                  <wp:extent cx="584835" cy="520700"/>
                  <wp:effectExtent l="0" t="0" r="5715" b="0"/>
                  <wp:docPr id="50" name="Image 50" descr="http://anso.pagesperso-orange.fr/images/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nso.pagesperso-orange.fr/images/h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520700"/>
                          </a:xfrm>
                          <a:prstGeom prst="rect">
                            <a:avLst/>
                          </a:prstGeom>
                          <a:noFill/>
                          <a:ln>
                            <a:noFill/>
                          </a:ln>
                        </pic:spPr>
                      </pic:pic>
                    </a:graphicData>
                  </a:graphic>
                </wp:inline>
              </w:drawing>
            </w:r>
            <w:r w:rsidRPr="004749BF">
              <w:rPr>
                <w:rFonts w:ascii="Times New Roman" w:eastAsia="Times New Roman" w:hAnsi="Times New Roman" w:cs="Times New Roman"/>
                <w:sz w:val="24"/>
                <w:szCs w:val="24"/>
                <w:lang w:eastAsia="fr-FR"/>
              </w:rPr>
              <w:t> </w:t>
            </w:r>
          </w:p>
        </w:tc>
      </w:tr>
      <w:tr w:rsidR="004749BF" w:rsidRPr="004749BF" w14:paraId="0EDE42FD" w14:textId="77777777" w:rsidTr="004749BF">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28D21"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ECE847"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0" w:type="auto"/>
            <w:vAlign w:val="center"/>
            <w:hideMark/>
          </w:tcPr>
          <w:p w14:paraId="5A97DBF6" w14:textId="77777777" w:rsidR="004749BF" w:rsidRPr="004749BF" w:rsidRDefault="004749BF" w:rsidP="004749BF">
            <w:pPr>
              <w:spacing w:after="0" w:line="240" w:lineRule="auto"/>
              <w:rPr>
                <w:rFonts w:ascii="Times New Roman" w:eastAsia="Times New Roman" w:hAnsi="Times New Roman" w:cs="Times New Roman"/>
                <w:sz w:val="20"/>
                <w:szCs w:val="20"/>
                <w:lang w:eastAsia="fr-FR"/>
              </w:rPr>
            </w:pPr>
          </w:p>
        </w:tc>
      </w:tr>
    </w:tbl>
    <w:p w14:paraId="7FBC967C"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lastRenderedPageBreak/>
        <w:t> </w:t>
      </w:r>
    </w:p>
    <w:p w14:paraId="00E60431"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33B8A12"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sz w:val="24"/>
          <w:szCs w:val="15"/>
          <w:lang w:eastAsia="fr-FR"/>
        </w:rPr>
        <w:t>Comparés au</w:t>
      </w:r>
      <w:r w:rsidR="00146E17">
        <w:rPr>
          <w:rFonts w:ascii="Arial Unicode MS" w:eastAsia="Times New Roman" w:hAnsi="Arial Unicode MS" w:cs="Arial Unicode MS"/>
          <w:sz w:val="24"/>
          <w:szCs w:val="15"/>
          <w:lang w:eastAsia="fr-FR"/>
        </w:rPr>
        <w:t>x</w:t>
      </w:r>
      <w:r w:rsidRPr="004749BF">
        <w:rPr>
          <w:rFonts w:ascii="Arial Unicode MS" w:eastAsia="Times New Roman" w:hAnsi="Arial Unicode MS" w:cs="Arial Unicode MS"/>
          <w:sz w:val="24"/>
          <w:szCs w:val="15"/>
          <w:lang w:eastAsia="fr-FR"/>
        </w:rPr>
        <w:t xml:space="preserve"> appareils auditifs analogiques, les numériques offrent une bien meilleure qualité sonore. </w:t>
      </w:r>
    </w:p>
    <w:p w14:paraId="6E2C85D7"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sz w:val="24"/>
          <w:szCs w:val="15"/>
          <w:lang w:eastAsia="fr-FR"/>
        </w:rPr>
        <w:t xml:space="preserve">Ils sont également conçus pour faciliter la communication. La perception de la parole est de meilleure qualité. </w:t>
      </w:r>
    </w:p>
    <w:p w14:paraId="3D178261"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sz w:val="24"/>
          <w:szCs w:val="15"/>
          <w:lang w:eastAsia="fr-FR"/>
        </w:rPr>
        <w:t>On peut comparer l’analogique à une photocopieuse, et le numérique à un scanner.</w:t>
      </w:r>
      <w:r w:rsidRPr="004749BF">
        <w:rPr>
          <w:rFonts w:ascii="Verdana" w:eastAsia="Times New Roman" w:hAnsi="Verdana" w:cs="Times New Roman"/>
          <w:sz w:val="24"/>
          <w:szCs w:val="24"/>
          <w:lang w:eastAsia="fr-FR"/>
        </w:rPr>
        <w:t xml:space="preserve"> </w:t>
      </w:r>
    </w:p>
    <w:p w14:paraId="49F18972"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xml:space="preserve">  </w:t>
      </w:r>
    </w:p>
    <w:p w14:paraId="5232BBD2" w14:textId="77777777" w:rsidR="004749BF" w:rsidRPr="004749BF" w:rsidRDefault="004749BF" w:rsidP="00DA40FB">
      <w:pPr>
        <w:tabs>
          <w:tab w:val="num" w:pos="1440"/>
        </w:tabs>
        <w:spacing w:after="0" w:line="240" w:lineRule="exact"/>
        <w:ind w:left="1224" w:hanging="504"/>
        <w:outlineLvl w:val="4"/>
        <w:rPr>
          <w:rFonts w:ascii="Verdana" w:eastAsia="Times New Roman" w:hAnsi="Verdana" w:cs="Times New Roman"/>
          <w:b/>
          <w:bCs/>
          <w:sz w:val="20"/>
          <w:szCs w:val="20"/>
          <w:lang w:eastAsia="fr-FR"/>
        </w:rPr>
      </w:pPr>
      <w:r w:rsidRPr="004749BF">
        <w:rPr>
          <w:rFonts w:ascii="Verdana" w:eastAsia="Times New Roman" w:hAnsi="Verdana" w:cs="Times New Roman"/>
          <w:b/>
          <w:bCs/>
          <w:color w:val="003366"/>
          <w:sz w:val="20"/>
          <w:szCs w:val="15"/>
          <w:lang w:eastAsia="fr-FR"/>
        </w:rPr>
        <w:t>3.1.3.</w:t>
      </w:r>
      <w:r w:rsidRPr="004749BF">
        <w:rPr>
          <w:rFonts w:ascii="Times New Roman" w:eastAsia="Times New Roman" w:hAnsi="Times New Roman" w:cs="Times New Roman"/>
          <w:b/>
          <w:bCs/>
          <w:color w:val="003366"/>
          <w:sz w:val="14"/>
          <w:szCs w:val="14"/>
          <w:lang w:eastAsia="fr-FR"/>
        </w:rPr>
        <w:t> </w:t>
      </w:r>
      <w:r w:rsidRPr="004749BF">
        <w:rPr>
          <w:rFonts w:ascii="Verdana" w:eastAsia="Times New Roman" w:hAnsi="Verdana" w:cs="Times New Roman"/>
          <w:b/>
          <w:bCs/>
          <w:color w:val="003366"/>
          <w:sz w:val="20"/>
          <w:szCs w:val="15"/>
          <w:lang w:eastAsia="fr-FR"/>
        </w:rPr>
        <w:t xml:space="preserve">L’écouteur ou haut-parleur </w:t>
      </w:r>
    </w:p>
    <w:p w14:paraId="7F5C4638"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sz w:val="24"/>
          <w:szCs w:val="15"/>
          <w:lang w:eastAsia="fr-FR"/>
        </w:rPr>
        <w:t>Il transforme le signal électrique en signal acoustique avant d’arriver au tympan.</w:t>
      </w:r>
    </w:p>
    <w:p w14:paraId="11FED7DE"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78AC2D7F" w14:textId="77777777" w:rsidR="004749BF" w:rsidRPr="004749BF" w:rsidRDefault="004749BF" w:rsidP="00DA40FB">
      <w:pPr>
        <w:tabs>
          <w:tab w:val="num" w:pos="1440"/>
        </w:tabs>
        <w:spacing w:after="0" w:line="240" w:lineRule="exact"/>
        <w:ind w:left="1224" w:hanging="504"/>
        <w:outlineLvl w:val="4"/>
        <w:rPr>
          <w:rFonts w:ascii="Verdana" w:eastAsia="Times New Roman" w:hAnsi="Verdana" w:cs="Times New Roman"/>
          <w:b/>
          <w:bCs/>
          <w:sz w:val="20"/>
          <w:szCs w:val="20"/>
          <w:lang w:eastAsia="fr-FR"/>
        </w:rPr>
      </w:pPr>
      <w:r w:rsidRPr="004749BF">
        <w:rPr>
          <w:rFonts w:ascii="Verdana" w:eastAsia="Times New Roman" w:hAnsi="Verdana" w:cs="Times New Roman"/>
          <w:b/>
          <w:bCs/>
          <w:color w:val="003366"/>
          <w:sz w:val="20"/>
          <w:szCs w:val="20"/>
          <w:lang w:eastAsia="fr-FR"/>
        </w:rPr>
        <w:t>3.1.4.</w:t>
      </w:r>
      <w:r w:rsidRPr="004749BF">
        <w:rPr>
          <w:rFonts w:ascii="Times New Roman" w:eastAsia="Times New Roman" w:hAnsi="Times New Roman" w:cs="Times New Roman"/>
          <w:b/>
          <w:bCs/>
          <w:color w:val="003366"/>
          <w:sz w:val="14"/>
          <w:szCs w:val="14"/>
          <w:lang w:eastAsia="fr-FR"/>
        </w:rPr>
        <w:t> </w:t>
      </w:r>
      <w:r w:rsidRPr="004749BF">
        <w:rPr>
          <w:rFonts w:ascii="Verdana" w:eastAsia="Times New Roman" w:hAnsi="Verdana" w:cs="Times New Roman"/>
          <w:b/>
          <w:bCs/>
          <w:color w:val="003366"/>
          <w:sz w:val="20"/>
          <w:szCs w:val="20"/>
          <w:lang w:eastAsia="fr-FR"/>
        </w:rPr>
        <w:t xml:space="preserve">La bobine téléphonique ou bobine d’induction </w:t>
      </w:r>
    </w:p>
    <w:p w14:paraId="005A56C7"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sz w:val="24"/>
          <w:szCs w:val="15"/>
          <w:lang w:eastAsia="fr-FR"/>
        </w:rPr>
        <w:t>Dans certaines conditions, la bobine d’induction est utilisée pour capter directement une conversation téléphonique ou suivre un spectacle dans les salles équipées d’une boucle magnétique pour supprimer les bruits de fond gênants.</w:t>
      </w:r>
      <w:r w:rsidRPr="004749BF">
        <w:rPr>
          <w:rFonts w:ascii="Verdana" w:eastAsia="Times New Roman" w:hAnsi="Verdana" w:cs="Times New Roman"/>
          <w:sz w:val="24"/>
          <w:szCs w:val="24"/>
          <w:lang w:eastAsia="fr-FR"/>
        </w:rPr>
        <w:t xml:space="preserve"> </w:t>
      </w:r>
    </w:p>
    <w:p w14:paraId="24BFCAAA"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4345"/>
        <w:gridCol w:w="4345"/>
      </w:tblGrid>
      <w:tr w:rsidR="004749BF" w:rsidRPr="004749BF" w14:paraId="7A591BBE" w14:textId="77777777" w:rsidTr="004749BF">
        <w:trPr>
          <w:tblCellSpacing w:w="15" w:type="dxa"/>
          <w:jc w:val="center"/>
        </w:trPr>
        <w:tc>
          <w:tcPr>
            <w:tcW w:w="2500" w:type="pct"/>
            <w:vAlign w:val="center"/>
            <w:hideMark/>
          </w:tcPr>
          <w:p w14:paraId="6CCEA257"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88BD171" wp14:editId="06EEB6CB">
                  <wp:extent cx="1243965" cy="1786255"/>
                  <wp:effectExtent l="0" t="0" r="0" b="4445"/>
                  <wp:docPr id="49" name="Image 49" descr="http://anso.pagesperso-orange.fr/images/cont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nso.pagesperso-orange.fr/images/contour.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3965" cy="1786255"/>
                          </a:xfrm>
                          <a:prstGeom prst="rect">
                            <a:avLst/>
                          </a:prstGeom>
                          <a:noFill/>
                          <a:ln>
                            <a:noFill/>
                          </a:ln>
                        </pic:spPr>
                      </pic:pic>
                    </a:graphicData>
                  </a:graphic>
                </wp:inline>
              </w:drawing>
            </w:r>
          </w:p>
          <w:p w14:paraId="4E36CFE0"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Arial Unicode MS" w:eastAsia="Arial Unicode MS" w:hAnsi="Arial Unicode MS" w:cs="Arial Unicode MS"/>
                <w:b/>
                <w:bCs/>
                <w:color w:val="FF00FF"/>
                <w:sz w:val="24"/>
                <w:szCs w:val="24"/>
                <w:lang w:eastAsia="fr-FR"/>
              </w:rPr>
              <w:t>Contour d'oreille</w:t>
            </w:r>
          </w:p>
          <w:p w14:paraId="27D1B059"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Verdana" w:eastAsia="Times New Roman" w:hAnsi="Verdana" w:cs="Times New Roman"/>
                <w:sz w:val="24"/>
                <w:szCs w:val="24"/>
                <w:lang w:eastAsia="fr-FR"/>
              </w:rPr>
              <w:t> </w:t>
            </w:r>
          </w:p>
        </w:tc>
        <w:tc>
          <w:tcPr>
            <w:tcW w:w="2500" w:type="pct"/>
            <w:vAlign w:val="center"/>
            <w:hideMark/>
          </w:tcPr>
          <w:p w14:paraId="3267165B"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EE73BF4" wp14:editId="57F3A794">
                  <wp:extent cx="712470" cy="733425"/>
                  <wp:effectExtent l="0" t="0" r="0" b="9525"/>
                  <wp:docPr id="48" name="Image 48" descr="http://anso.pagesperso-orange.fr/images/int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nso.pagesperso-orange.fr/images/intra.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2470" cy="733425"/>
                          </a:xfrm>
                          <a:prstGeom prst="rect">
                            <a:avLst/>
                          </a:prstGeom>
                          <a:noFill/>
                          <a:ln>
                            <a:noFill/>
                          </a:ln>
                        </pic:spPr>
                      </pic:pic>
                    </a:graphicData>
                  </a:graphic>
                </wp:inline>
              </w:drawing>
            </w:r>
          </w:p>
          <w:p w14:paraId="37D17A99"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color w:val="FF00FF"/>
                <w:sz w:val="24"/>
                <w:szCs w:val="24"/>
                <w:lang w:eastAsia="fr-FR"/>
              </w:rPr>
              <w:t>Intra</w:t>
            </w:r>
          </w:p>
        </w:tc>
      </w:tr>
    </w:tbl>
    <w:p w14:paraId="478A31E6" w14:textId="77777777" w:rsidR="004749BF" w:rsidRPr="004749BF" w:rsidRDefault="004749BF" w:rsidP="004749BF">
      <w:pPr>
        <w:spacing w:after="0" w:line="240" w:lineRule="auto"/>
        <w:jc w:val="center"/>
        <w:rPr>
          <w:rFonts w:ascii="Times New Roman" w:eastAsia="Times New Roman" w:hAnsi="Times New Roman" w:cs="Times New Roman"/>
          <w:vanish/>
          <w:sz w:val="24"/>
          <w:szCs w:val="24"/>
          <w:lang w:eastAsia="fr-FR"/>
        </w:rPr>
      </w:pP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1747"/>
        <w:gridCol w:w="1732"/>
        <w:gridCol w:w="1732"/>
        <w:gridCol w:w="1732"/>
        <w:gridCol w:w="1747"/>
      </w:tblGrid>
      <w:tr w:rsidR="004749BF" w:rsidRPr="004749BF" w14:paraId="4363CACA" w14:textId="77777777" w:rsidTr="004749BF">
        <w:trPr>
          <w:tblCellSpacing w:w="15" w:type="dxa"/>
          <w:jc w:val="center"/>
        </w:trPr>
        <w:tc>
          <w:tcPr>
            <w:tcW w:w="1000" w:type="pct"/>
            <w:vAlign w:val="center"/>
            <w:hideMark/>
          </w:tcPr>
          <w:p w14:paraId="1BA9115C"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c>
          <w:tcPr>
            <w:tcW w:w="1000" w:type="pct"/>
            <w:vAlign w:val="center"/>
            <w:hideMark/>
          </w:tcPr>
          <w:p w14:paraId="400BB0DE"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c>
          <w:tcPr>
            <w:tcW w:w="1000" w:type="pct"/>
            <w:vAlign w:val="center"/>
            <w:hideMark/>
          </w:tcPr>
          <w:p w14:paraId="1B8D0234"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c>
          <w:tcPr>
            <w:tcW w:w="1000" w:type="pct"/>
            <w:vAlign w:val="center"/>
            <w:hideMark/>
          </w:tcPr>
          <w:p w14:paraId="0B9A384C"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c>
          <w:tcPr>
            <w:tcW w:w="1000" w:type="pct"/>
            <w:vAlign w:val="center"/>
            <w:hideMark/>
          </w:tcPr>
          <w:p w14:paraId="366E5FF3"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r>
      <w:tr w:rsidR="004749BF" w:rsidRPr="004749BF" w14:paraId="3BE8A1BF" w14:textId="77777777" w:rsidTr="004749BF">
        <w:trPr>
          <w:tblCellSpacing w:w="15" w:type="dxa"/>
          <w:jc w:val="center"/>
        </w:trPr>
        <w:tc>
          <w:tcPr>
            <w:tcW w:w="1000" w:type="pct"/>
            <w:vAlign w:val="center"/>
            <w:hideMark/>
          </w:tcPr>
          <w:p w14:paraId="6667753B"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sz w:val="20"/>
                <w:szCs w:val="20"/>
                <w:lang w:eastAsia="fr-FR"/>
              </w:rPr>
              <w:t>Microphone</w:t>
            </w:r>
          </w:p>
        </w:tc>
        <w:tc>
          <w:tcPr>
            <w:tcW w:w="1000" w:type="pct"/>
            <w:vAlign w:val="center"/>
            <w:hideMark/>
          </w:tcPr>
          <w:p w14:paraId="2A094E13"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sz w:val="20"/>
                <w:szCs w:val="20"/>
                <w:lang w:eastAsia="fr-FR"/>
              </w:rPr>
              <w:t>Amplificateur</w:t>
            </w:r>
          </w:p>
        </w:tc>
        <w:tc>
          <w:tcPr>
            <w:tcW w:w="1000" w:type="pct"/>
            <w:vAlign w:val="center"/>
            <w:hideMark/>
          </w:tcPr>
          <w:p w14:paraId="4204E91F"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sz w:val="20"/>
                <w:szCs w:val="20"/>
                <w:lang w:eastAsia="fr-FR"/>
              </w:rPr>
              <w:t>Haut-Parleur</w:t>
            </w:r>
          </w:p>
        </w:tc>
        <w:tc>
          <w:tcPr>
            <w:tcW w:w="1000" w:type="pct"/>
            <w:vAlign w:val="center"/>
            <w:hideMark/>
          </w:tcPr>
          <w:p w14:paraId="51702945"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sz w:val="20"/>
                <w:szCs w:val="20"/>
                <w:lang w:eastAsia="fr-FR"/>
              </w:rPr>
              <w:t>Pile</w:t>
            </w:r>
          </w:p>
        </w:tc>
        <w:tc>
          <w:tcPr>
            <w:tcW w:w="1000" w:type="pct"/>
            <w:vAlign w:val="center"/>
            <w:hideMark/>
          </w:tcPr>
          <w:p w14:paraId="56EC2231"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p>
        </w:tc>
      </w:tr>
      <w:tr w:rsidR="004749BF" w:rsidRPr="004749BF" w14:paraId="081B58D4" w14:textId="77777777" w:rsidTr="004749BF">
        <w:trPr>
          <w:tblCellSpacing w:w="15" w:type="dxa"/>
          <w:jc w:val="center"/>
        </w:trPr>
        <w:tc>
          <w:tcPr>
            <w:tcW w:w="1000" w:type="pct"/>
            <w:vAlign w:val="center"/>
            <w:hideMark/>
          </w:tcPr>
          <w:p w14:paraId="6691DE19"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3970AB7D" wp14:editId="326FA244">
                  <wp:extent cx="669925" cy="520700"/>
                  <wp:effectExtent l="0" t="0" r="0" b="0"/>
                  <wp:docPr id="47" name="Image 47" descr="http://anso.pagesperso-orange.fr/images/intra_mic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nso.pagesperso-orange.fr/images/intra_micro.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9925" cy="520700"/>
                          </a:xfrm>
                          <a:prstGeom prst="rect">
                            <a:avLst/>
                          </a:prstGeom>
                          <a:noFill/>
                          <a:ln>
                            <a:noFill/>
                          </a:ln>
                        </pic:spPr>
                      </pic:pic>
                    </a:graphicData>
                  </a:graphic>
                </wp:inline>
              </w:drawing>
            </w:r>
          </w:p>
        </w:tc>
        <w:tc>
          <w:tcPr>
            <w:tcW w:w="1000" w:type="pct"/>
            <w:vAlign w:val="center"/>
            <w:hideMark/>
          </w:tcPr>
          <w:p w14:paraId="05024A64"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7FB0EBF5" wp14:editId="41590D5D">
                  <wp:extent cx="584835" cy="531495"/>
                  <wp:effectExtent l="0" t="0" r="5715" b="1905"/>
                  <wp:docPr id="46" name="Image 46" descr="http://anso.pagesperso-orange.fr/images/intra_ampl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nso.pagesperso-orange.fr/images/intra_ampli.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531495"/>
                          </a:xfrm>
                          <a:prstGeom prst="rect">
                            <a:avLst/>
                          </a:prstGeom>
                          <a:noFill/>
                          <a:ln>
                            <a:noFill/>
                          </a:ln>
                        </pic:spPr>
                      </pic:pic>
                    </a:graphicData>
                  </a:graphic>
                </wp:inline>
              </w:drawing>
            </w:r>
          </w:p>
        </w:tc>
        <w:tc>
          <w:tcPr>
            <w:tcW w:w="1000" w:type="pct"/>
            <w:vAlign w:val="center"/>
            <w:hideMark/>
          </w:tcPr>
          <w:p w14:paraId="43EC819F"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10629044" wp14:editId="30452E43">
                  <wp:extent cx="584835" cy="563245"/>
                  <wp:effectExtent l="0" t="0" r="5715" b="8255"/>
                  <wp:docPr id="45" name="Image 45" descr="http://anso.pagesperso-orange.fr/images/intra_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nso.pagesperso-orange.fr/images/intra_hp.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835" cy="563245"/>
                          </a:xfrm>
                          <a:prstGeom prst="rect">
                            <a:avLst/>
                          </a:prstGeom>
                          <a:noFill/>
                          <a:ln>
                            <a:noFill/>
                          </a:ln>
                        </pic:spPr>
                      </pic:pic>
                    </a:graphicData>
                  </a:graphic>
                </wp:inline>
              </w:drawing>
            </w:r>
          </w:p>
        </w:tc>
        <w:tc>
          <w:tcPr>
            <w:tcW w:w="1000" w:type="pct"/>
            <w:vAlign w:val="center"/>
            <w:hideMark/>
          </w:tcPr>
          <w:p w14:paraId="63357971"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690C8499" wp14:editId="2047CDA2">
                  <wp:extent cx="542290" cy="765810"/>
                  <wp:effectExtent l="0" t="0" r="0" b="0"/>
                  <wp:docPr id="44" name="Image 44" descr="http://anso.pagesperso-orange.fr/images/intra_p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nso.pagesperso-orange.fr/images/intra_pil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290" cy="765810"/>
                          </a:xfrm>
                          <a:prstGeom prst="rect">
                            <a:avLst/>
                          </a:prstGeom>
                          <a:noFill/>
                          <a:ln>
                            <a:noFill/>
                          </a:ln>
                        </pic:spPr>
                      </pic:pic>
                    </a:graphicData>
                  </a:graphic>
                </wp:inline>
              </w:drawing>
            </w:r>
          </w:p>
        </w:tc>
        <w:tc>
          <w:tcPr>
            <w:tcW w:w="1000" w:type="pct"/>
            <w:vAlign w:val="bottom"/>
            <w:hideMark/>
          </w:tcPr>
          <w:p w14:paraId="1580C53C"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b/>
                <w:bCs/>
                <w:sz w:val="20"/>
                <w:szCs w:val="20"/>
                <w:lang w:eastAsia="fr-FR"/>
              </w:rPr>
              <w:t>Bobine</w:t>
            </w:r>
          </w:p>
        </w:tc>
      </w:tr>
      <w:tr w:rsidR="004749BF" w:rsidRPr="004749BF" w14:paraId="0A194FA7" w14:textId="77777777" w:rsidTr="004749BF">
        <w:trPr>
          <w:tblCellSpacing w:w="15" w:type="dxa"/>
          <w:jc w:val="center"/>
        </w:trPr>
        <w:tc>
          <w:tcPr>
            <w:tcW w:w="1000" w:type="pct"/>
            <w:vAlign w:val="center"/>
            <w:hideMark/>
          </w:tcPr>
          <w:p w14:paraId="1C2B822D"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DA8707A" wp14:editId="41EFF41A">
                  <wp:extent cx="903605" cy="1180465"/>
                  <wp:effectExtent l="0" t="0" r="0" b="635"/>
                  <wp:docPr id="43" name="Image 43" descr="http://anso.pagesperso-orange.fr/images/contour_mic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nso.pagesperso-orange.fr/images/contour_micro.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3605" cy="1180465"/>
                          </a:xfrm>
                          <a:prstGeom prst="rect">
                            <a:avLst/>
                          </a:prstGeom>
                          <a:noFill/>
                          <a:ln>
                            <a:noFill/>
                          </a:ln>
                        </pic:spPr>
                      </pic:pic>
                    </a:graphicData>
                  </a:graphic>
                </wp:inline>
              </w:drawing>
            </w:r>
          </w:p>
        </w:tc>
        <w:tc>
          <w:tcPr>
            <w:tcW w:w="1000" w:type="pct"/>
            <w:vAlign w:val="center"/>
            <w:hideMark/>
          </w:tcPr>
          <w:p w14:paraId="4C2DC4ED"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D7465FC" wp14:editId="65793489">
                  <wp:extent cx="808355" cy="1180465"/>
                  <wp:effectExtent l="0" t="0" r="0" b="635"/>
                  <wp:docPr id="42" name="Image 42" descr="http://anso.pagesperso-orange.fr/images/contour_ampl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nso.pagesperso-orange.fr/images/contour_ampli.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8355" cy="1180465"/>
                          </a:xfrm>
                          <a:prstGeom prst="rect">
                            <a:avLst/>
                          </a:prstGeom>
                          <a:noFill/>
                          <a:ln>
                            <a:noFill/>
                          </a:ln>
                        </pic:spPr>
                      </pic:pic>
                    </a:graphicData>
                  </a:graphic>
                </wp:inline>
              </w:drawing>
            </w:r>
          </w:p>
        </w:tc>
        <w:tc>
          <w:tcPr>
            <w:tcW w:w="1000" w:type="pct"/>
            <w:vAlign w:val="center"/>
            <w:hideMark/>
          </w:tcPr>
          <w:p w14:paraId="12E88401"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75E14A40" wp14:editId="5EEA7B53">
                  <wp:extent cx="829310" cy="1180465"/>
                  <wp:effectExtent l="0" t="0" r="8890" b="635"/>
                  <wp:docPr id="41" name="Image 41" descr="http://anso.pagesperso-orange.fr/images/contour_h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nso.pagesperso-orange.fr/images/contour_hp.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9310" cy="1180465"/>
                          </a:xfrm>
                          <a:prstGeom prst="rect">
                            <a:avLst/>
                          </a:prstGeom>
                          <a:noFill/>
                          <a:ln>
                            <a:noFill/>
                          </a:ln>
                        </pic:spPr>
                      </pic:pic>
                    </a:graphicData>
                  </a:graphic>
                </wp:inline>
              </w:drawing>
            </w:r>
          </w:p>
        </w:tc>
        <w:tc>
          <w:tcPr>
            <w:tcW w:w="1000" w:type="pct"/>
            <w:vAlign w:val="center"/>
            <w:hideMark/>
          </w:tcPr>
          <w:p w14:paraId="7D1CCDE9"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48A0594" wp14:editId="1E04E439">
                  <wp:extent cx="808355" cy="1180465"/>
                  <wp:effectExtent l="0" t="0" r="0" b="635"/>
                  <wp:docPr id="40" name="Image 40" descr="http://anso.pagesperso-orange.fr/images/contour_p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nso.pagesperso-orange.fr/images/contour_pil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8355" cy="1180465"/>
                          </a:xfrm>
                          <a:prstGeom prst="rect">
                            <a:avLst/>
                          </a:prstGeom>
                          <a:noFill/>
                          <a:ln>
                            <a:noFill/>
                          </a:ln>
                        </pic:spPr>
                      </pic:pic>
                    </a:graphicData>
                  </a:graphic>
                </wp:inline>
              </w:drawing>
            </w:r>
          </w:p>
        </w:tc>
        <w:tc>
          <w:tcPr>
            <w:tcW w:w="1000" w:type="pct"/>
            <w:vAlign w:val="center"/>
            <w:hideMark/>
          </w:tcPr>
          <w:p w14:paraId="551462A6"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3CB40FEF" wp14:editId="62D42AA0">
                  <wp:extent cx="829310" cy="1180465"/>
                  <wp:effectExtent l="0" t="0" r="8890" b="635"/>
                  <wp:docPr id="39" name="Image 39" descr="http://anso.pagesperso-orange.fr/images/contour_bob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nso.pagesperso-orange.fr/images/contour_bob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9310" cy="1180465"/>
                          </a:xfrm>
                          <a:prstGeom prst="rect">
                            <a:avLst/>
                          </a:prstGeom>
                          <a:noFill/>
                          <a:ln>
                            <a:noFill/>
                          </a:ln>
                        </pic:spPr>
                      </pic:pic>
                    </a:graphicData>
                  </a:graphic>
                </wp:inline>
              </w:drawing>
            </w:r>
          </w:p>
        </w:tc>
      </w:tr>
    </w:tbl>
    <w:p w14:paraId="081168E0"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EF11D7D"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Les nouvelles prothèses sont de plus en plus sophistiquées et miniaturisées. </w:t>
      </w:r>
    </w:p>
    <w:p w14:paraId="2304FC29"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Elles cherchent par ailleurs à diminuer l’effet Larsen. C’est un signal sonore court, irritant et très aigu (sifflement), provoqué par un problème technique : </w:t>
      </w:r>
    </w:p>
    <w:p w14:paraId="114A69C5"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24"/>
          <w:lang w:eastAsia="fr-FR"/>
        </w:rPr>
        <w:t>Lorsque le son a été traité et amplifié, il lui arrive parfois de s’échapper (embout non étanche). Dans ce cas, il circule en boucle et est à nouveau capté par le microphone. Ce qui est très désagréable.</w:t>
      </w:r>
      <w:r w:rsidRPr="004749BF">
        <w:rPr>
          <w:rFonts w:ascii="Verdana" w:eastAsia="Times New Roman" w:hAnsi="Verdana" w:cs="Times New Roman"/>
          <w:sz w:val="24"/>
          <w:szCs w:val="24"/>
          <w:lang w:eastAsia="fr-FR"/>
        </w:rPr>
        <w:t xml:space="preserve"> </w:t>
      </w:r>
    </w:p>
    <w:p w14:paraId="6EC858DF"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7064698" w14:textId="77777777" w:rsidR="004749BF" w:rsidRPr="004749BF" w:rsidRDefault="004749BF" w:rsidP="00DA40FB">
      <w:pPr>
        <w:tabs>
          <w:tab w:val="num" w:pos="792"/>
        </w:tabs>
        <w:spacing w:after="0" w:line="240" w:lineRule="exact"/>
        <w:ind w:left="792" w:hanging="432"/>
        <w:outlineLvl w:val="3"/>
        <w:rPr>
          <w:rFonts w:ascii="Verdana" w:eastAsia="Times New Roman" w:hAnsi="Verdana" w:cs="Times New Roman"/>
          <w:b/>
          <w:bCs/>
          <w:sz w:val="24"/>
          <w:szCs w:val="24"/>
          <w:lang w:eastAsia="fr-FR"/>
        </w:rPr>
      </w:pPr>
      <w:r w:rsidRPr="004749BF">
        <w:rPr>
          <w:rFonts w:ascii="Verdana" w:eastAsia="Times New Roman" w:hAnsi="Verdana" w:cs="Times New Roman"/>
          <w:b/>
          <w:bCs/>
          <w:i/>
          <w:iCs/>
          <w:color w:val="003366"/>
          <w:sz w:val="24"/>
          <w:szCs w:val="15"/>
          <w:lang w:eastAsia="fr-FR"/>
        </w:rPr>
        <w:t>3.2  Les modèles d’appareils auditifs</w:t>
      </w:r>
      <w:bookmarkEnd w:id="4"/>
    </w:p>
    <w:p w14:paraId="66CEF821" w14:textId="77777777" w:rsidR="004749BF" w:rsidRPr="004749BF" w:rsidRDefault="004749BF" w:rsidP="004749BF">
      <w:pPr>
        <w:tabs>
          <w:tab w:val="num" w:pos="792"/>
        </w:tabs>
        <w:spacing w:after="0" w:line="240" w:lineRule="auto"/>
        <w:ind w:left="792" w:hanging="432"/>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bl>
      <w:tblPr>
        <w:tblW w:w="44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4"/>
        <w:gridCol w:w="4147"/>
        <w:gridCol w:w="4353"/>
      </w:tblGrid>
      <w:tr w:rsidR="004749BF" w:rsidRPr="004749BF" w14:paraId="438D3408" w14:textId="77777777" w:rsidTr="004749BF">
        <w:trPr>
          <w:tblCellSpacing w:w="15" w:type="dxa"/>
          <w:jc w:val="center"/>
        </w:trPr>
        <w:tc>
          <w:tcPr>
            <w:tcW w:w="600" w:type="pct"/>
            <w:vMerge w:val="restart"/>
            <w:tcBorders>
              <w:top w:val="single" w:sz="6" w:space="0" w:color="000080"/>
              <w:left w:val="single" w:sz="6" w:space="0" w:color="000080"/>
              <w:bottom w:val="single" w:sz="6" w:space="0" w:color="000080"/>
              <w:right w:val="single" w:sz="6" w:space="0" w:color="000080"/>
            </w:tcBorders>
            <w:vAlign w:val="center"/>
            <w:hideMark/>
          </w:tcPr>
          <w:p w14:paraId="2D11EBB2"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anchor distT="0" distB="0" distL="0" distR="0" simplePos="0" relativeHeight="251658240" behindDoc="0" locked="0" layoutInCell="1" allowOverlap="0" wp14:anchorId="00741E0F" wp14:editId="01B1E870">
                  <wp:simplePos x="0" y="0"/>
                  <wp:positionH relativeFrom="column">
                    <wp:align>right</wp:align>
                  </wp:positionH>
                  <wp:positionV relativeFrom="line">
                    <wp:posOffset>0</wp:posOffset>
                  </wp:positionV>
                  <wp:extent cx="400050" cy="1838325"/>
                  <wp:effectExtent l="0" t="0" r="0" b="0"/>
                  <wp:wrapSquare wrapText="bothSides"/>
                  <wp:docPr id="80" name="Image 80" descr="http://anso.pagesperso-orange.fr/images/Sperce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so.pagesperso-orange.fr/images/Spercep.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00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0" w:type="pct"/>
            <w:tcBorders>
              <w:top w:val="single" w:sz="6" w:space="0" w:color="000080"/>
              <w:left w:val="single" w:sz="6" w:space="0" w:color="000080"/>
              <w:bottom w:val="single" w:sz="6" w:space="0" w:color="000080"/>
              <w:right w:val="single" w:sz="6" w:space="0" w:color="000080"/>
            </w:tcBorders>
            <w:vAlign w:val="center"/>
            <w:hideMark/>
          </w:tcPr>
          <w:p w14:paraId="238BE01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212ED301" wp14:editId="1C6182D3">
                  <wp:extent cx="2434590" cy="1350645"/>
                  <wp:effectExtent l="0" t="0" r="3810" b="1905"/>
                  <wp:docPr id="38" name="Image 38" descr="http://anso.pagesperso-orange.fr/images/ap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nso.pagesperso-orange.fr/images/app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4590" cy="1350645"/>
                          </a:xfrm>
                          <a:prstGeom prst="rect">
                            <a:avLst/>
                          </a:prstGeom>
                          <a:noFill/>
                          <a:ln>
                            <a:noFill/>
                          </a:ln>
                        </pic:spPr>
                      </pic:pic>
                    </a:graphicData>
                  </a:graphic>
                </wp:inline>
              </w:drawing>
            </w:r>
          </w:p>
        </w:tc>
        <w:tc>
          <w:tcPr>
            <w:tcW w:w="2700" w:type="pct"/>
            <w:tcBorders>
              <w:top w:val="single" w:sz="6" w:space="0" w:color="000080"/>
              <w:left w:val="single" w:sz="6" w:space="0" w:color="000080"/>
              <w:bottom w:val="single" w:sz="6" w:space="0" w:color="000080"/>
              <w:right w:val="single" w:sz="6" w:space="0" w:color="000080"/>
            </w:tcBorders>
            <w:vAlign w:val="center"/>
            <w:hideMark/>
          </w:tcPr>
          <w:p w14:paraId="482160D9"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0"/>
                <w:szCs w:val="24"/>
                <w:lang w:eastAsia="fr-FR"/>
              </w:rPr>
              <w:t>Contours d’oreilles</w:t>
            </w:r>
            <w:r w:rsidRPr="004749BF">
              <w:rPr>
                <w:rFonts w:ascii="Arial Unicode MS" w:eastAsia="Arial Unicode MS" w:hAnsi="Arial Unicode MS" w:cs="Arial Unicode MS" w:hint="eastAsia"/>
                <w:sz w:val="20"/>
                <w:szCs w:val="24"/>
                <w:lang w:eastAsia="fr-FR"/>
              </w:rPr>
              <w:t xml:space="preserve"> </w:t>
            </w:r>
            <w:r w:rsidRPr="004749BF">
              <w:rPr>
                <w:rFonts w:ascii="Arial Unicode MS" w:eastAsia="Arial Unicode MS" w:hAnsi="Arial Unicode MS" w:cs="Arial Unicode MS" w:hint="eastAsia"/>
                <w:b/>
                <w:bCs/>
                <w:sz w:val="20"/>
                <w:szCs w:val="24"/>
                <w:lang w:eastAsia="fr-FR"/>
              </w:rPr>
              <w:t>BTE</w:t>
            </w:r>
            <w:r w:rsidRPr="004749BF">
              <w:rPr>
                <w:rFonts w:ascii="Arial Unicode MS" w:eastAsia="Arial Unicode MS" w:hAnsi="Arial Unicode MS" w:cs="Arial Unicode MS" w:hint="eastAsia"/>
                <w:sz w:val="20"/>
                <w:szCs w:val="24"/>
                <w:lang w:eastAsia="fr-FR"/>
              </w:rPr>
              <w:t xml:space="preserve"> se place </w:t>
            </w:r>
            <w:proofErr w:type="spellStart"/>
            <w:r w:rsidRPr="004749BF">
              <w:rPr>
                <w:rFonts w:ascii="Arial Unicode MS" w:eastAsia="Arial Unicode MS" w:hAnsi="Arial Unicode MS" w:cs="Arial Unicode MS" w:hint="eastAsia"/>
                <w:sz w:val="20"/>
                <w:szCs w:val="24"/>
                <w:lang w:eastAsia="fr-FR"/>
              </w:rPr>
              <w:t>au dessus</w:t>
            </w:r>
            <w:proofErr w:type="spellEnd"/>
            <w:r w:rsidRPr="004749BF">
              <w:rPr>
                <w:rFonts w:ascii="Arial Unicode MS" w:eastAsia="Arial Unicode MS" w:hAnsi="Arial Unicode MS" w:cs="Arial Unicode MS" w:hint="eastAsia"/>
                <w:sz w:val="20"/>
                <w:szCs w:val="24"/>
                <w:lang w:eastAsia="fr-FR"/>
              </w:rPr>
              <w:t xml:space="preserve"> et derrière le pavillon. Un élément séparé appelé embout est fabriqué sur mesure. Ils sont les plus puissants</w:t>
            </w:r>
          </w:p>
        </w:tc>
      </w:tr>
      <w:tr w:rsidR="004749BF" w:rsidRPr="004749BF" w14:paraId="392436B9" w14:textId="77777777" w:rsidTr="004749BF">
        <w:trPr>
          <w:tblCellSpacing w:w="15" w:type="dxa"/>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B11F086"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2150" w:type="pct"/>
            <w:tcBorders>
              <w:top w:val="single" w:sz="6" w:space="0" w:color="000080"/>
              <w:left w:val="single" w:sz="6" w:space="0" w:color="000080"/>
              <w:bottom w:val="single" w:sz="6" w:space="0" w:color="000080"/>
              <w:right w:val="single" w:sz="6" w:space="0" w:color="000080"/>
            </w:tcBorders>
            <w:vAlign w:val="center"/>
            <w:hideMark/>
          </w:tcPr>
          <w:p w14:paraId="1A450173"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63E49F58" wp14:editId="54C1EE7D">
                  <wp:extent cx="2445385" cy="1382395"/>
                  <wp:effectExtent l="0" t="0" r="0" b="8255"/>
                  <wp:docPr id="37" name="Image 37" descr="http://anso.pagesperso-orange.fr/images/ap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nso.pagesperso-orange.fr/images/app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5385" cy="1382395"/>
                          </a:xfrm>
                          <a:prstGeom prst="rect">
                            <a:avLst/>
                          </a:prstGeom>
                          <a:noFill/>
                          <a:ln>
                            <a:noFill/>
                          </a:ln>
                        </pic:spPr>
                      </pic:pic>
                    </a:graphicData>
                  </a:graphic>
                </wp:inline>
              </w:drawing>
            </w:r>
          </w:p>
        </w:tc>
        <w:tc>
          <w:tcPr>
            <w:tcW w:w="2700" w:type="pct"/>
            <w:tcBorders>
              <w:top w:val="single" w:sz="6" w:space="0" w:color="000080"/>
              <w:left w:val="single" w:sz="6" w:space="0" w:color="000080"/>
              <w:bottom w:val="single" w:sz="6" w:space="0" w:color="000080"/>
              <w:right w:val="single" w:sz="6" w:space="0" w:color="000080"/>
            </w:tcBorders>
            <w:vAlign w:val="center"/>
            <w:hideMark/>
          </w:tcPr>
          <w:p w14:paraId="6455582A"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4"/>
                <w:szCs w:val="24"/>
                <w:lang w:eastAsia="fr-FR"/>
              </w:rPr>
              <w:t>Appareils ITE Intra conque</w:t>
            </w:r>
            <w:r w:rsidRPr="004749BF">
              <w:rPr>
                <w:rFonts w:ascii="Arial Unicode MS" w:eastAsia="Arial Unicode MS" w:hAnsi="Arial Unicode MS" w:cs="Arial Unicode MS" w:hint="eastAsia"/>
                <w:sz w:val="24"/>
                <w:szCs w:val="24"/>
                <w:lang w:eastAsia="fr-FR"/>
              </w:rPr>
              <w:t xml:space="preserve"> sont fabriqués sur mesure</w:t>
            </w:r>
          </w:p>
        </w:tc>
      </w:tr>
      <w:tr w:rsidR="004749BF" w:rsidRPr="004749BF" w14:paraId="3104D74E" w14:textId="77777777" w:rsidTr="004749BF">
        <w:trPr>
          <w:tblCellSpacing w:w="15" w:type="dxa"/>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3D542D86"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2150" w:type="pct"/>
            <w:tcBorders>
              <w:top w:val="single" w:sz="6" w:space="0" w:color="000080"/>
              <w:left w:val="single" w:sz="6" w:space="0" w:color="000080"/>
              <w:bottom w:val="single" w:sz="6" w:space="0" w:color="000080"/>
              <w:right w:val="single" w:sz="6" w:space="0" w:color="000080"/>
            </w:tcBorders>
            <w:vAlign w:val="center"/>
            <w:hideMark/>
          </w:tcPr>
          <w:p w14:paraId="6163511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2EE708C7" wp14:editId="70488C30">
                  <wp:extent cx="2456180" cy="1403350"/>
                  <wp:effectExtent l="0" t="0" r="1270" b="6350"/>
                  <wp:docPr id="36" name="Image 36" descr="http://anso.pagesperso-orange.fr/images/ap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nso.pagesperso-orange.fr/images/app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56180" cy="1403350"/>
                          </a:xfrm>
                          <a:prstGeom prst="rect">
                            <a:avLst/>
                          </a:prstGeom>
                          <a:noFill/>
                          <a:ln>
                            <a:noFill/>
                          </a:ln>
                        </pic:spPr>
                      </pic:pic>
                    </a:graphicData>
                  </a:graphic>
                </wp:inline>
              </w:drawing>
            </w:r>
          </w:p>
        </w:tc>
        <w:tc>
          <w:tcPr>
            <w:tcW w:w="2700" w:type="pct"/>
            <w:tcBorders>
              <w:top w:val="single" w:sz="6" w:space="0" w:color="000080"/>
              <w:left w:val="single" w:sz="6" w:space="0" w:color="000080"/>
              <w:bottom w:val="single" w:sz="6" w:space="0" w:color="000080"/>
              <w:right w:val="single" w:sz="6" w:space="0" w:color="000080"/>
            </w:tcBorders>
            <w:vAlign w:val="center"/>
            <w:hideMark/>
          </w:tcPr>
          <w:p w14:paraId="3A2B7A6F"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4"/>
                <w:szCs w:val="24"/>
                <w:lang w:eastAsia="fr-FR"/>
              </w:rPr>
              <w:t>Appareils ITC ou canal</w:t>
            </w:r>
            <w:r w:rsidRPr="004749BF">
              <w:rPr>
                <w:rFonts w:ascii="Arial Unicode MS" w:eastAsia="Arial Unicode MS" w:hAnsi="Arial Unicode MS" w:cs="Arial Unicode MS" w:hint="eastAsia"/>
                <w:sz w:val="24"/>
                <w:szCs w:val="24"/>
                <w:lang w:eastAsia="fr-FR"/>
              </w:rPr>
              <w:t xml:space="preserve"> sur mesure se placent dans le CAE</w:t>
            </w:r>
          </w:p>
        </w:tc>
      </w:tr>
      <w:tr w:rsidR="004749BF" w:rsidRPr="004749BF" w14:paraId="071A2802" w14:textId="77777777" w:rsidTr="004749BF">
        <w:trPr>
          <w:tblCellSpacing w:w="15" w:type="dxa"/>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21C4A327"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2150" w:type="pct"/>
            <w:tcBorders>
              <w:top w:val="single" w:sz="6" w:space="0" w:color="000080"/>
              <w:left w:val="single" w:sz="6" w:space="0" w:color="000080"/>
              <w:bottom w:val="single" w:sz="6" w:space="0" w:color="000080"/>
              <w:right w:val="single" w:sz="6" w:space="0" w:color="000080"/>
            </w:tcBorders>
            <w:vAlign w:val="center"/>
            <w:hideMark/>
          </w:tcPr>
          <w:p w14:paraId="0FB3E484"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2A36FBBC" wp14:editId="1A641D29">
                  <wp:extent cx="2445385" cy="1339850"/>
                  <wp:effectExtent l="0" t="0" r="0" b="0"/>
                  <wp:docPr id="35" name="Image 35" descr="http://anso.pagesperso-orange.fr/images/ap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nso.pagesperso-orange.fr/images/app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5385" cy="1339850"/>
                          </a:xfrm>
                          <a:prstGeom prst="rect">
                            <a:avLst/>
                          </a:prstGeom>
                          <a:noFill/>
                          <a:ln>
                            <a:noFill/>
                          </a:ln>
                        </pic:spPr>
                      </pic:pic>
                    </a:graphicData>
                  </a:graphic>
                </wp:inline>
              </w:drawing>
            </w:r>
          </w:p>
        </w:tc>
        <w:tc>
          <w:tcPr>
            <w:tcW w:w="2700" w:type="pct"/>
            <w:tcBorders>
              <w:top w:val="single" w:sz="6" w:space="0" w:color="000080"/>
              <w:left w:val="single" w:sz="6" w:space="0" w:color="000080"/>
              <w:bottom w:val="single" w:sz="6" w:space="0" w:color="000080"/>
              <w:right w:val="single" w:sz="6" w:space="0" w:color="000080"/>
            </w:tcBorders>
            <w:vAlign w:val="center"/>
            <w:hideMark/>
          </w:tcPr>
          <w:p w14:paraId="03524B29"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Times New Roman" w:eastAsia="Times New Roman" w:hAnsi="Times New Roman" w:cs="Times New Roman"/>
                <w:b/>
                <w:bCs/>
                <w:sz w:val="24"/>
                <w:szCs w:val="24"/>
                <w:lang w:eastAsia="fr-FR"/>
              </w:rPr>
              <w:t>Appareils CCI ou intra profonds</w:t>
            </w:r>
            <w:r w:rsidRPr="004749BF">
              <w:rPr>
                <w:rFonts w:ascii="Times New Roman" w:eastAsia="Times New Roman" w:hAnsi="Times New Roman" w:cs="Times New Roman"/>
                <w:sz w:val="24"/>
                <w:szCs w:val="24"/>
                <w:lang w:eastAsia="fr-FR"/>
              </w:rPr>
              <w:t>. Presque invisibles, les plus récents et compacts</w:t>
            </w:r>
          </w:p>
        </w:tc>
      </w:tr>
      <w:tr w:rsidR="004749BF" w:rsidRPr="004749BF" w14:paraId="5F8BEB5A" w14:textId="77777777" w:rsidTr="004749BF">
        <w:trPr>
          <w:tblCellSpacing w:w="15" w:type="dxa"/>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14:paraId="117D8C7B"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p>
        </w:tc>
        <w:tc>
          <w:tcPr>
            <w:tcW w:w="2150" w:type="pct"/>
            <w:tcBorders>
              <w:top w:val="single" w:sz="6" w:space="0" w:color="000080"/>
              <w:left w:val="single" w:sz="6" w:space="0" w:color="000080"/>
              <w:bottom w:val="single" w:sz="6" w:space="0" w:color="000080"/>
              <w:right w:val="single" w:sz="6" w:space="0" w:color="000080"/>
            </w:tcBorders>
            <w:vAlign w:val="center"/>
            <w:hideMark/>
          </w:tcPr>
          <w:p w14:paraId="1882F430"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0DBF7AC6" wp14:editId="05D5BF59">
                  <wp:extent cx="1254760" cy="840105"/>
                  <wp:effectExtent l="0" t="0" r="2540" b="0"/>
                  <wp:docPr id="34" name="Image 34" descr="http://anso.pagesperso-orange.fr/images/lun_perce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nso.pagesperso-orange.fr/images/lun_percep.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54760" cy="840105"/>
                          </a:xfrm>
                          <a:prstGeom prst="rect">
                            <a:avLst/>
                          </a:prstGeom>
                          <a:noFill/>
                          <a:ln>
                            <a:noFill/>
                          </a:ln>
                        </pic:spPr>
                      </pic:pic>
                    </a:graphicData>
                  </a:graphic>
                </wp:inline>
              </w:drawing>
            </w:r>
          </w:p>
        </w:tc>
        <w:tc>
          <w:tcPr>
            <w:tcW w:w="2700" w:type="pct"/>
            <w:tcBorders>
              <w:top w:val="single" w:sz="6" w:space="0" w:color="000080"/>
              <w:left w:val="single" w:sz="6" w:space="0" w:color="000080"/>
              <w:bottom w:val="single" w:sz="6" w:space="0" w:color="000080"/>
              <w:right w:val="single" w:sz="6" w:space="0" w:color="000080"/>
            </w:tcBorders>
            <w:vAlign w:val="center"/>
            <w:hideMark/>
          </w:tcPr>
          <w:p w14:paraId="72DE91CA"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b/>
                <w:bCs/>
                <w:sz w:val="20"/>
                <w:lang w:eastAsia="fr-FR"/>
              </w:rPr>
              <w:t>Lunettes de conduction dite aérienne</w:t>
            </w:r>
            <w:r w:rsidRPr="004749BF">
              <w:rPr>
                <w:rFonts w:ascii="Arial Unicode MS" w:eastAsia="Times New Roman" w:hAnsi="Arial Unicode MS" w:cs="Arial Unicode MS" w:hint="eastAsia"/>
                <w:sz w:val="20"/>
                <w:szCs w:val="24"/>
                <w:lang w:eastAsia="fr-FR"/>
              </w:rPr>
              <w:br/>
            </w:r>
            <w:r w:rsidRPr="004749BF">
              <w:rPr>
                <w:rFonts w:ascii="Arial Unicode MS" w:eastAsia="Times New Roman" w:hAnsi="Arial Unicode MS" w:cs="Arial Unicode MS" w:hint="eastAsia"/>
                <w:sz w:val="20"/>
                <w:lang w:eastAsia="fr-FR"/>
              </w:rPr>
              <w:t>Les sons amplifiés arrivent au tympan grâce à un embout auriculaire fait sur mesure et introduit dans le conduit auditif.</w:t>
            </w:r>
          </w:p>
        </w:tc>
      </w:tr>
      <w:tr w:rsidR="004749BF" w:rsidRPr="004749BF" w14:paraId="6340FE5A" w14:textId="77777777" w:rsidTr="004749BF">
        <w:trPr>
          <w:tblCellSpacing w:w="15"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14:paraId="15D0D2C2"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741A5C65" wp14:editId="32578F32">
                  <wp:extent cx="297815" cy="1849755"/>
                  <wp:effectExtent l="0" t="0" r="0" b="0"/>
                  <wp:docPr id="33" name="Image 33" descr="http://anso.pagesperso-orange.fr/images/S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nso.pagesperso-orange.fr/images/Strans.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815" cy="1849755"/>
                          </a:xfrm>
                          <a:prstGeom prst="rect">
                            <a:avLst/>
                          </a:prstGeom>
                          <a:noFill/>
                          <a:ln>
                            <a:noFill/>
                          </a:ln>
                        </pic:spPr>
                      </pic:pic>
                    </a:graphicData>
                  </a:graphic>
                </wp:inline>
              </w:drawing>
            </w:r>
          </w:p>
        </w:tc>
        <w:tc>
          <w:tcPr>
            <w:tcW w:w="2150" w:type="pct"/>
            <w:tcBorders>
              <w:top w:val="outset" w:sz="6" w:space="0" w:color="auto"/>
              <w:left w:val="outset" w:sz="6" w:space="0" w:color="auto"/>
              <w:bottom w:val="outset" w:sz="6" w:space="0" w:color="auto"/>
              <w:right w:val="outset" w:sz="6" w:space="0" w:color="auto"/>
            </w:tcBorders>
            <w:vAlign w:val="center"/>
            <w:hideMark/>
          </w:tcPr>
          <w:p w14:paraId="07322802"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Verdana" w:eastAsia="Times New Roman" w:hAnsi="Verdana" w:cs="Times New Roman"/>
                <w:noProof/>
                <w:sz w:val="24"/>
                <w:szCs w:val="24"/>
                <w:lang w:eastAsia="fr-FR"/>
              </w:rPr>
              <w:drawing>
                <wp:inline distT="0" distB="0" distL="0" distR="0" wp14:anchorId="641D386B" wp14:editId="500A571B">
                  <wp:extent cx="1254760" cy="871855"/>
                  <wp:effectExtent l="0" t="0" r="2540" b="4445"/>
                  <wp:docPr id="32" name="Image 32" descr="http://anso.pagesperso-orange.fr/images/lun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nso.pagesperso-orange.fr/images/lun_trans.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4760" cy="871855"/>
                          </a:xfrm>
                          <a:prstGeom prst="rect">
                            <a:avLst/>
                          </a:prstGeom>
                          <a:noFill/>
                          <a:ln>
                            <a:noFill/>
                          </a:ln>
                        </pic:spPr>
                      </pic:pic>
                    </a:graphicData>
                  </a:graphic>
                </wp:inline>
              </w:drawing>
            </w:r>
          </w:p>
        </w:tc>
        <w:tc>
          <w:tcPr>
            <w:tcW w:w="2700" w:type="pct"/>
            <w:tcBorders>
              <w:top w:val="outset" w:sz="6" w:space="0" w:color="auto"/>
              <w:left w:val="outset" w:sz="6" w:space="0" w:color="auto"/>
              <w:bottom w:val="outset" w:sz="6" w:space="0" w:color="auto"/>
              <w:right w:val="outset" w:sz="6" w:space="0" w:color="auto"/>
            </w:tcBorders>
            <w:vAlign w:val="center"/>
            <w:hideMark/>
          </w:tcPr>
          <w:p w14:paraId="2A358BCD"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0"/>
                <w:szCs w:val="24"/>
                <w:lang w:eastAsia="fr-FR"/>
              </w:rPr>
              <w:t>Lunettes de conduction dite osseuse</w:t>
            </w:r>
            <w:r w:rsidRPr="004749BF">
              <w:rPr>
                <w:rFonts w:ascii="Arial Unicode MS" w:eastAsia="Arial Unicode MS" w:hAnsi="Arial Unicode MS" w:cs="Arial Unicode MS" w:hint="eastAsia"/>
                <w:sz w:val="24"/>
                <w:szCs w:val="24"/>
                <w:lang w:eastAsia="fr-FR"/>
              </w:rPr>
              <w:br/>
            </w:r>
            <w:r w:rsidRPr="004749BF">
              <w:rPr>
                <w:rFonts w:ascii="Arial Unicode MS" w:eastAsia="Arial Unicode MS" w:hAnsi="Arial Unicode MS" w:cs="Arial Unicode MS" w:hint="eastAsia"/>
                <w:sz w:val="20"/>
                <w:szCs w:val="24"/>
                <w:lang w:eastAsia="fr-FR"/>
              </w:rPr>
              <w:t xml:space="preserve">Les appareils à conduction dite osseuse sont utilisés pour la correction d ’hypoacousie de </w:t>
            </w:r>
            <w:hyperlink r:id="rId36" w:history="1">
              <w:r w:rsidRPr="004749BF">
                <w:rPr>
                  <w:rFonts w:ascii="Arial Unicode MS" w:eastAsia="Arial Unicode MS" w:hAnsi="Arial Unicode MS" w:cs="Arial Unicode MS" w:hint="eastAsia"/>
                  <w:color w:val="0000FF"/>
                  <w:sz w:val="24"/>
                  <w:szCs w:val="24"/>
                  <w:u w:val="single"/>
                  <w:lang w:eastAsia="fr-FR"/>
                </w:rPr>
                <w:t>transmission</w:t>
              </w:r>
            </w:hyperlink>
            <w:r w:rsidRPr="004749BF">
              <w:rPr>
                <w:rFonts w:ascii="Arial Unicode MS" w:eastAsia="Arial Unicode MS" w:hAnsi="Arial Unicode MS" w:cs="Arial Unicode MS" w:hint="eastAsia"/>
                <w:sz w:val="20"/>
                <w:szCs w:val="24"/>
                <w:lang w:eastAsia="fr-FR"/>
              </w:rPr>
              <w:t>. Dans ce cas, l’appareil transmet les sons à l’os de la mastoïde par l’intermédiaire d’un vibrateur placé sur la</w:t>
            </w:r>
            <w:r w:rsidRPr="004749BF">
              <w:rPr>
                <w:rFonts w:ascii="Arial Unicode MS" w:eastAsia="Times New Roman" w:hAnsi="Arial Unicode MS" w:cs="Arial Unicode MS" w:hint="eastAsia"/>
                <w:sz w:val="20"/>
                <w:lang w:eastAsia="fr-FR"/>
              </w:rPr>
              <w:t xml:space="preserve"> partie terminale de la monture des lunettes. Les vibrations parviennent à la cochlée, excitant ainsi les </w:t>
            </w:r>
            <w:hyperlink r:id="rId37" w:history="1">
              <w:r w:rsidRPr="004749BF">
                <w:rPr>
                  <w:rFonts w:ascii="Arial Unicode MS" w:eastAsia="Times New Roman" w:hAnsi="Arial Unicode MS" w:cs="Arial Unicode MS" w:hint="eastAsia"/>
                  <w:color w:val="0000FF"/>
                  <w:sz w:val="20"/>
                  <w:u w:val="single"/>
                  <w:lang w:eastAsia="fr-FR"/>
                </w:rPr>
                <w:t>cellules cillées</w:t>
              </w:r>
            </w:hyperlink>
            <w:r w:rsidRPr="004749BF">
              <w:rPr>
                <w:rFonts w:ascii="Arial Unicode MS" w:eastAsia="Times New Roman" w:hAnsi="Arial Unicode MS" w:cs="Arial Unicode MS" w:hint="eastAsia"/>
                <w:sz w:val="20"/>
                <w:lang w:eastAsia="fr-FR"/>
              </w:rPr>
              <w:t xml:space="preserve"> et provoquent des impulsions nerveuses qui s’acheminent jusqu’au cerveau où elles seront décodées.</w:t>
            </w:r>
          </w:p>
        </w:tc>
      </w:tr>
    </w:tbl>
    <w:p w14:paraId="4F6ABC74"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4CCC8E59"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Verdana" w:eastAsia="Times New Roman" w:hAnsi="Verdana" w:cs="Times New Roman"/>
          <w:noProof/>
          <w:sz w:val="24"/>
          <w:szCs w:val="24"/>
          <w:lang w:eastAsia="fr-FR"/>
        </w:rPr>
        <w:lastRenderedPageBreak/>
        <w:drawing>
          <wp:inline distT="0" distB="0" distL="0" distR="0" wp14:anchorId="37BC98C6" wp14:editId="593DC855">
            <wp:extent cx="4051300" cy="2860040"/>
            <wp:effectExtent l="0" t="0" r="6350" b="0"/>
            <wp:docPr id="31" name="Image 31" descr="http://anso.pagesperso-orange.fr/images/app_typ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nso.pagesperso-orange.fr/images/app_types.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1300" cy="2860040"/>
                    </a:xfrm>
                    <a:prstGeom prst="rect">
                      <a:avLst/>
                    </a:prstGeom>
                    <a:noFill/>
                    <a:ln>
                      <a:noFill/>
                    </a:ln>
                  </pic:spPr>
                </pic:pic>
              </a:graphicData>
            </a:graphic>
          </wp:inline>
        </w:drawing>
      </w:r>
    </w:p>
    <w:p w14:paraId="5E7DCEDC"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B75C8A8"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Enfin, il est important de souligner que : </w:t>
      </w:r>
    </w:p>
    <w:p w14:paraId="109F9CBE"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15"/>
          <w:lang w:eastAsia="fr-FR"/>
        </w:rPr>
        <w:t xml:space="preserve">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61930CE2" w14:textId="77777777" w:rsidTr="004749BF">
        <w:trPr>
          <w:tblCellSpacing w:w="0" w:type="dxa"/>
        </w:trPr>
        <w:tc>
          <w:tcPr>
            <w:tcW w:w="630" w:type="dxa"/>
            <w:hideMark/>
          </w:tcPr>
          <w:p w14:paraId="564CD1F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23B4E01" wp14:editId="282C5023">
                  <wp:extent cx="138430" cy="138430"/>
                  <wp:effectExtent l="0" t="0" r="0" b="0"/>
                  <wp:docPr id="30" name="Image 30"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C20636C" w14:textId="77777777" w:rsidR="004749BF" w:rsidRPr="004749BF" w:rsidRDefault="004749BF" w:rsidP="00DA40FB">
            <w:pPr>
              <w:tabs>
                <w:tab w:val="num" w:pos="1152"/>
              </w:tabs>
              <w:spacing w:after="0" w:line="240" w:lineRule="exact"/>
              <w:ind w:left="1152" w:hanging="360"/>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sz w:val="24"/>
                <w:szCs w:val="15"/>
                <w:lang w:eastAsia="fr-FR"/>
              </w:rPr>
              <w:t xml:space="preserve">L’appareillage doit être </w:t>
            </w:r>
            <w:r w:rsidRPr="004749BF">
              <w:rPr>
                <w:rFonts w:ascii="Arial Unicode MS" w:eastAsia="Arial Unicode MS" w:hAnsi="Arial Unicode MS" w:cs="Arial Unicode MS"/>
                <w:b/>
                <w:bCs/>
                <w:sz w:val="24"/>
                <w:szCs w:val="15"/>
                <w:lang w:eastAsia="fr-FR"/>
              </w:rPr>
              <w:t>précoce</w:t>
            </w:r>
            <w:r w:rsidRPr="004749BF">
              <w:rPr>
                <w:rFonts w:ascii="Arial Unicode MS" w:eastAsia="Arial Unicode MS" w:hAnsi="Arial Unicode MS" w:cs="Arial Unicode MS"/>
                <w:sz w:val="24"/>
                <w:szCs w:val="15"/>
                <w:lang w:eastAsia="fr-FR"/>
              </w:rPr>
              <w:t xml:space="preserve"> tant pour l’adulte que pour l’enfant. </w:t>
            </w:r>
          </w:p>
        </w:tc>
      </w:tr>
    </w:tbl>
    <w:p w14:paraId="6162347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En effet, alors que la cochlée a achevé son développement à la naissance, les voies auditives et les centres auditifs ne vont se développer que plus lentement et progressivement jusqu’à l’âge de 6 ans. Toute anomalie du fonctionnement cochléaire pendant cette période va se traduire par un déficit dans les centres nerveux. </w:t>
      </w:r>
    </w:p>
    <w:p w14:paraId="0F835E19"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hint="eastAsia"/>
          <w:sz w:val="24"/>
          <w:szCs w:val="15"/>
          <w:lang w:eastAsia="fr-FR"/>
        </w:rPr>
        <w:t>Le rôle des stimulations cochléaires dans cette période aide à structurer le système nerveux. (Plasticité cérébrale).</w:t>
      </w:r>
      <w:r w:rsidRPr="004749BF">
        <w:rPr>
          <w:rFonts w:ascii="Verdana" w:eastAsia="Times New Roman" w:hAnsi="Verdana" w:cs="Times New Roman"/>
          <w:sz w:val="24"/>
          <w:szCs w:val="24"/>
          <w:lang w:eastAsia="fr-FR"/>
        </w:rPr>
        <w:t xml:space="preserve"> </w:t>
      </w:r>
    </w:p>
    <w:p w14:paraId="3DBDA6A5"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8690"/>
      </w:tblGrid>
      <w:tr w:rsidR="004749BF" w:rsidRPr="004749BF" w14:paraId="62B9AB98" w14:textId="77777777" w:rsidTr="004749BF">
        <w:trPr>
          <w:tblCellSpacing w:w="15" w:type="dxa"/>
          <w:jc w:val="center"/>
        </w:trPr>
        <w:tc>
          <w:tcPr>
            <w:tcW w:w="5000" w:type="pct"/>
            <w:vAlign w:val="center"/>
            <w:hideMark/>
          </w:tcPr>
          <w:p w14:paraId="2FAEDF4F"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70B050A" wp14:editId="0CCD1E90">
                  <wp:extent cx="3806190" cy="1797050"/>
                  <wp:effectExtent l="0" t="0" r="3810" b="0"/>
                  <wp:docPr id="29" name="Image 29" descr="http://anso.pagesperso-orange.fr/images/plasticit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nso.pagesperso-orange.fr/images/plasticite1.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6190" cy="1797050"/>
                          </a:xfrm>
                          <a:prstGeom prst="rect">
                            <a:avLst/>
                          </a:prstGeom>
                          <a:noFill/>
                          <a:ln>
                            <a:noFill/>
                          </a:ln>
                        </pic:spPr>
                      </pic:pic>
                    </a:graphicData>
                  </a:graphic>
                </wp:inline>
              </w:drawing>
            </w:r>
          </w:p>
        </w:tc>
      </w:tr>
      <w:tr w:rsidR="004749BF" w:rsidRPr="004749BF" w14:paraId="6D3657CD" w14:textId="77777777" w:rsidTr="004749BF">
        <w:trPr>
          <w:tblCellSpacing w:w="15" w:type="dxa"/>
          <w:jc w:val="center"/>
        </w:trPr>
        <w:tc>
          <w:tcPr>
            <w:tcW w:w="5000" w:type="pct"/>
            <w:vAlign w:val="center"/>
            <w:hideMark/>
          </w:tcPr>
          <w:p w14:paraId="07F8D484"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16"/>
                <w:szCs w:val="20"/>
                <w:lang w:eastAsia="fr-FR"/>
              </w:rPr>
              <w:t>Le récepteur (cochlée) s'est développé normalement : Grâce à un fonctionnement cochléaire optimal le cerveau auditif va lui aussi atteindre le maximum de performances.</w:t>
            </w:r>
            <w:r w:rsidRPr="004749BF">
              <w:rPr>
                <w:rFonts w:ascii="Verdana" w:eastAsia="Times New Roman" w:hAnsi="Verdana" w:cs="Times New Roman"/>
                <w:sz w:val="24"/>
                <w:szCs w:val="24"/>
                <w:lang w:eastAsia="fr-FR"/>
              </w:rPr>
              <w:t xml:space="preserve"> </w:t>
            </w:r>
          </w:p>
          <w:p w14:paraId="6FFD8DD0"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Verdana" w:eastAsia="Times New Roman" w:hAnsi="Verdana" w:cs="Times New Roman"/>
                <w:sz w:val="24"/>
                <w:szCs w:val="24"/>
                <w:lang w:eastAsia="fr-FR"/>
              </w:rPr>
              <w:t> </w:t>
            </w:r>
          </w:p>
        </w:tc>
      </w:tr>
    </w:tbl>
    <w:p w14:paraId="58D33B66" w14:textId="77777777" w:rsidR="004749BF" w:rsidRPr="004749BF" w:rsidRDefault="004749BF" w:rsidP="004749BF">
      <w:pPr>
        <w:spacing w:after="0" w:line="240" w:lineRule="auto"/>
        <w:jc w:val="center"/>
        <w:rPr>
          <w:rFonts w:ascii="Times New Roman" w:eastAsia="Times New Roman" w:hAnsi="Times New Roman" w:cs="Times New Roman"/>
          <w:vanish/>
          <w:sz w:val="24"/>
          <w:szCs w:val="24"/>
          <w:lang w:eastAsia="fr-FR"/>
        </w:rPr>
      </w:pP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8690"/>
      </w:tblGrid>
      <w:tr w:rsidR="004749BF" w:rsidRPr="004749BF" w14:paraId="567FD400" w14:textId="77777777" w:rsidTr="004749BF">
        <w:trPr>
          <w:tblCellSpacing w:w="15" w:type="dxa"/>
          <w:jc w:val="center"/>
        </w:trPr>
        <w:tc>
          <w:tcPr>
            <w:tcW w:w="5000" w:type="pct"/>
            <w:vAlign w:val="center"/>
            <w:hideMark/>
          </w:tcPr>
          <w:p w14:paraId="3A9A8F7F"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41A2A31" wp14:editId="6AD17643">
                  <wp:extent cx="3806190" cy="1807845"/>
                  <wp:effectExtent l="0" t="0" r="3810" b="1905"/>
                  <wp:docPr id="28" name="Image 28" descr="http://anso.pagesperso-orange.fr/images/plasticit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nso.pagesperso-orange.fr/images/plasticite2.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6190" cy="1807845"/>
                          </a:xfrm>
                          <a:prstGeom prst="rect">
                            <a:avLst/>
                          </a:prstGeom>
                          <a:noFill/>
                          <a:ln>
                            <a:noFill/>
                          </a:ln>
                        </pic:spPr>
                      </pic:pic>
                    </a:graphicData>
                  </a:graphic>
                </wp:inline>
              </w:drawing>
            </w:r>
          </w:p>
        </w:tc>
      </w:tr>
      <w:tr w:rsidR="004749BF" w:rsidRPr="004749BF" w14:paraId="4F61F695" w14:textId="77777777" w:rsidTr="004749BF">
        <w:trPr>
          <w:tblCellSpacing w:w="15" w:type="dxa"/>
          <w:jc w:val="center"/>
        </w:trPr>
        <w:tc>
          <w:tcPr>
            <w:tcW w:w="5000" w:type="pct"/>
            <w:vAlign w:val="center"/>
            <w:hideMark/>
          </w:tcPr>
          <w:p w14:paraId="00F4EE2D" w14:textId="77777777" w:rsidR="004749BF" w:rsidRPr="004749BF" w:rsidRDefault="004749BF" w:rsidP="004749BF">
            <w:pPr>
              <w:spacing w:after="0" w:line="240" w:lineRule="auto"/>
              <w:jc w:val="center"/>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sz w:val="16"/>
                <w:szCs w:val="20"/>
                <w:lang w:eastAsia="fr-FR"/>
              </w:rPr>
              <w:t>La cochlée ne s'est pas développée normalement (il manque, par exemple, les cellules ciliées externes). Le cerveau auditif ne pourra atteindre que 50% de performances.</w:t>
            </w:r>
          </w:p>
        </w:tc>
      </w:tr>
    </w:tbl>
    <w:p w14:paraId="7C3DA1D8"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Times New Roman" w:eastAsia="Times New Roman" w:hAnsi="Times New Roman" w:cs="Times New Roman"/>
          <w:color w:val="000080"/>
          <w:sz w:val="16"/>
          <w:szCs w:val="24"/>
          <w:lang w:eastAsia="fr-FR"/>
        </w:rPr>
        <w:lastRenderedPageBreak/>
        <w:t xml:space="preserve">(S. </w:t>
      </w:r>
      <w:proofErr w:type="spellStart"/>
      <w:r w:rsidRPr="004749BF">
        <w:rPr>
          <w:rFonts w:ascii="Times New Roman" w:eastAsia="Times New Roman" w:hAnsi="Times New Roman" w:cs="Times New Roman"/>
          <w:color w:val="000080"/>
          <w:sz w:val="16"/>
          <w:szCs w:val="24"/>
          <w:lang w:eastAsia="fr-FR"/>
        </w:rPr>
        <w:t>Blatrix</w:t>
      </w:r>
      <w:proofErr w:type="spellEnd"/>
      <w:r w:rsidRPr="004749BF">
        <w:rPr>
          <w:rFonts w:ascii="Times New Roman" w:eastAsia="Times New Roman" w:hAnsi="Times New Roman" w:cs="Times New Roman"/>
          <w:color w:val="000080"/>
          <w:sz w:val="16"/>
          <w:szCs w:val="24"/>
          <w:lang w:eastAsia="fr-FR"/>
        </w:rPr>
        <w:t>/R. Pujol INSERM U. 254 de Montpellier)</w:t>
      </w:r>
    </w:p>
    <w:p w14:paraId="6376E07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Celle-ci est moindre chez l’adulte, mais existe encore. Une oreille non appareillée tend à perdre progressivement sa capacité à comprendre par manque de stimulation.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033C5CD5" w14:textId="77777777" w:rsidTr="004749BF">
        <w:trPr>
          <w:tblCellSpacing w:w="0" w:type="dxa"/>
        </w:trPr>
        <w:tc>
          <w:tcPr>
            <w:tcW w:w="630" w:type="dxa"/>
            <w:hideMark/>
          </w:tcPr>
          <w:p w14:paraId="628E1EF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0B2C7BA" wp14:editId="65A4E6E3">
                  <wp:extent cx="138430" cy="138430"/>
                  <wp:effectExtent l="0" t="0" r="0" b="0"/>
                  <wp:docPr id="27" name="Image 27"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01465BCC"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L’appareillage des deux côtés (stéréophonique ou binaural) est indispensable. </w:t>
            </w:r>
          </w:p>
        </w:tc>
      </w:tr>
    </w:tbl>
    <w:p w14:paraId="3DC201F1"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En effet, il permet de mieux distinguer les mots, de mieux comprendre tout particulièrement dans le bruit, de mieux localiser les sons, et de diminuer les acouphènes. </w:t>
      </w:r>
    </w:p>
    <w:p w14:paraId="56D1401E"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0D2D7B38" w14:textId="77777777" w:rsidTr="004749BF">
        <w:trPr>
          <w:tblCellSpacing w:w="0" w:type="dxa"/>
        </w:trPr>
        <w:tc>
          <w:tcPr>
            <w:tcW w:w="630" w:type="dxa"/>
            <w:hideMark/>
          </w:tcPr>
          <w:p w14:paraId="3495AE0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023A74C7" wp14:editId="179E9ADC">
                  <wp:extent cx="138430" cy="138430"/>
                  <wp:effectExtent l="0" t="0" r="0" b="0"/>
                  <wp:docPr id="26" name="Image 26"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6D41B79A"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S'il suffit la plupart du temps de mettre des lunettes pour retrouver une vision normale, il en va autrement pour l'audition : les appareils amplifient les sons, mais ils ne rétablissent pas aussi bien la perception originelle. </w:t>
            </w:r>
          </w:p>
        </w:tc>
      </w:tr>
    </w:tbl>
    <w:p w14:paraId="24DCD8F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b/>
          <w:bCs/>
          <w:sz w:val="24"/>
          <w:szCs w:val="15"/>
          <w:lang w:eastAsia="fr-FR"/>
        </w:rPr>
        <w:t>Elles ne permettent pas de retrouver une audition normale.</w:t>
      </w:r>
      <w:r w:rsidRPr="004749BF">
        <w:rPr>
          <w:rFonts w:ascii="Arial Unicode MS" w:eastAsia="Times New Roman" w:hAnsi="Arial Unicode MS" w:cs="Arial Unicode MS" w:hint="eastAsia"/>
          <w:sz w:val="24"/>
          <w:szCs w:val="15"/>
          <w:lang w:eastAsia="fr-FR"/>
        </w:rPr>
        <w:t xml:space="preserve"> </w:t>
      </w:r>
    </w:p>
    <w:p w14:paraId="477BD8AA"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Or le problème du malentendant n’est pas d’entendre, </w:t>
      </w:r>
      <w:r w:rsidRPr="004749BF">
        <w:rPr>
          <w:rFonts w:ascii="Arial Unicode MS" w:eastAsia="Times New Roman" w:hAnsi="Arial Unicode MS" w:cs="Arial Unicode MS" w:hint="eastAsia"/>
          <w:b/>
          <w:bCs/>
          <w:sz w:val="24"/>
          <w:szCs w:val="15"/>
          <w:lang w:eastAsia="fr-FR"/>
        </w:rPr>
        <w:t>mais de comprendre</w:t>
      </w:r>
      <w:r w:rsidRPr="004749BF">
        <w:rPr>
          <w:rFonts w:ascii="Arial Unicode MS" w:eastAsia="Times New Roman" w:hAnsi="Arial Unicode MS" w:cs="Arial Unicode MS" w:hint="eastAsia"/>
          <w:sz w:val="24"/>
          <w:szCs w:val="15"/>
          <w:lang w:eastAsia="fr-FR"/>
        </w:rPr>
        <w:t>.</w:t>
      </w:r>
      <w:r w:rsidRPr="004749BF">
        <w:rPr>
          <w:rFonts w:ascii="Times New Roman" w:eastAsia="Times New Roman" w:hAnsi="Times New Roman" w:cs="Times New Roman"/>
          <w:sz w:val="24"/>
          <w:szCs w:val="15"/>
          <w:lang w:eastAsia="fr-FR"/>
        </w:rPr>
        <w:t xml:space="preserve"> </w:t>
      </w:r>
    </w:p>
    <w:p w14:paraId="7533CB4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5F0AFEC5"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7" w:name="_Toc58500247"/>
      <w:r w:rsidRPr="004749BF">
        <w:rPr>
          <w:rFonts w:ascii="Arial Unicode MS" w:eastAsia="Arial Unicode MS" w:hAnsi="Arial Unicode MS" w:cs="Arial Unicode MS" w:hint="eastAsia"/>
          <w:b/>
          <w:bCs/>
          <w:color w:val="FF0000"/>
          <w:sz w:val="28"/>
          <w:szCs w:val="26"/>
          <w:lang w:eastAsia="fr-FR"/>
        </w:rPr>
        <w:t>4.</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L’implant cochléaire</w:t>
      </w:r>
      <w:bookmarkEnd w:id="7"/>
      <w:r w:rsidRPr="004749BF">
        <w:rPr>
          <w:rFonts w:ascii="Arial Unicode MS" w:eastAsia="Arial Unicode MS" w:hAnsi="Arial Unicode MS" w:cs="Arial Unicode MS" w:hint="eastAsia"/>
          <w:b/>
          <w:bCs/>
          <w:color w:val="003366"/>
          <w:sz w:val="28"/>
          <w:szCs w:val="26"/>
          <w:lang w:eastAsia="fr-FR"/>
        </w:rPr>
        <w:t xml:space="preserve"> </w:t>
      </w:r>
    </w:p>
    <w:p w14:paraId="43DCB59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L</w:t>
      </w:r>
      <w:r w:rsidRPr="004749BF">
        <w:rPr>
          <w:rFonts w:ascii="Arial Unicode MS" w:eastAsia="Arial Unicode MS" w:hAnsi="Arial Unicode MS" w:cs="Arial Unicode MS" w:hint="eastAsia"/>
          <w:color w:val="003366"/>
          <w:sz w:val="24"/>
          <w:szCs w:val="24"/>
          <w:lang w:eastAsia="fr-FR"/>
        </w:rPr>
        <w:t>’implant coc</w:t>
      </w:r>
      <w:r w:rsidRPr="004749BF">
        <w:rPr>
          <w:rFonts w:ascii="Arial Unicode MS" w:eastAsia="Arial Unicode MS" w:hAnsi="Arial Unicode MS" w:cs="Arial Unicode MS" w:hint="eastAsia"/>
          <w:sz w:val="24"/>
          <w:szCs w:val="24"/>
          <w:lang w:eastAsia="fr-FR"/>
        </w:rPr>
        <w:t>hléaire (IC) es</w:t>
      </w:r>
      <w:r w:rsidRPr="004749BF">
        <w:rPr>
          <w:rFonts w:ascii="Arial Unicode MS" w:eastAsia="Arial Unicode MS" w:hAnsi="Arial Unicode MS" w:cs="Arial Unicode MS" w:hint="eastAsia"/>
          <w:color w:val="003366"/>
          <w:sz w:val="24"/>
          <w:szCs w:val="24"/>
          <w:lang w:eastAsia="fr-FR"/>
        </w:rPr>
        <w:t>t une "c</w:t>
      </w:r>
      <w:r w:rsidRPr="004749BF">
        <w:rPr>
          <w:rFonts w:ascii="Arial Unicode MS" w:eastAsia="Arial Unicode MS" w:hAnsi="Arial Unicode MS" w:cs="Arial Unicode MS" w:hint="eastAsia"/>
          <w:sz w:val="24"/>
          <w:szCs w:val="24"/>
          <w:lang w:eastAsia="fr-FR"/>
        </w:rPr>
        <w:t xml:space="preserve">ochlée artificielle" qui permet la stimulation directe des </w:t>
      </w:r>
      <w:hyperlink r:id="rId41" w:history="1">
        <w:r w:rsidRPr="004749BF">
          <w:rPr>
            <w:rFonts w:ascii="Arial Unicode MS" w:eastAsia="Arial Unicode MS" w:hAnsi="Arial Unicode MS" w:cs="Arial Unicode MS" w:hint="eastAsia"/>
            <w:color w:val="0000FF"/>
            <w:sz w:val="24"/>
            <w:szCs w:val="24"/>
            <w:lang w:eastAsia="fr-FR"/>
          </w:rPr>
          <w:t>neurones cochléaires</w:t>
        </w:r>
      </w:hyperlink>
      <w:r w:rsidRPr="004749BF">
        <w:rPr>
          <w:rFonts w:ascii="Arial Unicode MS" w:eastAsia="Arial Unicode MS" w:hAnsi="Arial Unicode MS" w:cs="Arial Unicode MS" w:hint="eastAsia"/>
          <w:color w:val="000066"/>
          <w:sz w:val="24"/>
          <w:szCs w:val="24"/>
          <w:lang w:eastAsia="fr-FR"/>
        </w:rPr>
        <w:t xml:space="preserve">. </w:t>
      </w:r>
    </w:p>
    <w:p w14:paraId="052F3C86"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sons ne doivent plus passer par l’oreille externe, moyenne et interne. </w:t>
      </w:r>
    </w:p>
    <w:p w14:paraId="00318BE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Ils sont directement transmis sous forme d’impulsions électriques aux premiers relais </w:t>
      </w:r>
      <w:proofErr w:type="gramStart"/>
      <w:r w:rsidRPr="004749BF">
        <w:rPr>
          <w:rFonts w:ascii="Arial Unicode MS" w:eastAsia="Arial Unicode MS" w:hAnsi="Arial Unicode MS" w:cs="Arial Unicode MS" w:hint="eastAsia"/>
          <w:sz w:val="24"/>
          <w:szCs w:val="24"/>
          <w:lang w:eastAsia="fr-FR"/>
        </w:rPr>
        <w:t>nerveux .</w:t>
      </w:r>
      <w:proofErr w:type="gramEnd"/>
      <w:r w:rsidRPr="004749BF">
        <w:rPr>
          <w:rFonts w:ascii="Arial Unicode MS" w:eastAsia="Arial Unicode MS" w:hAnsi="Arial Unicode MS" w:cs="Arial Unicode MS" w:hint="eastAsia"/>
          <w:sz w:val="24"/>
          <w:szCs w:val="24"/>
          <w:lang w:eastAsia="fr-FR"/>
        </w:rPr>
        <w:t xml:space="preserve"> </w:t>
      </w:r>
    </w:p>
    <w:p w14:paraId="07D1626F"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L’IC comprend un système externe permettant la transformation des sons en impulsions électriques et un système interne, </w:t>
      </w:r>
      <w:r w:rsidRPr="004749BF">
        <w:rPr>
          <w:rFonts w:ascii="Arial Unicode MS" w:eastAsia="Arial Unicode MS" w:hAnsi="Arial Unicode MS" w:cs="Arial Unicode MS" w:hint="eastAsia"/>
          <w:color w:val="000080"/>
          <w:sz w:val="24"/>
          <w:szCs w:val="24"/>
          <w:lang w:eastAsia="fr-FR"/>
        </w:rPr>
        <w:t xml:space="preserve">implanté, permettant la réception, la conduction et la transmission de ces impulsions aux premiers relais nerveux des </w:t>
      </w:r>
      <w:hyperlink r:id="rId42" w:history="1">
        <w:r w:rsidRPr="004749BF">
          <w:rPr>
            <w:rFonts w:ascii="Arial Unicode MS" w:eastAsia="Arial Unicode MS" w:hAnsi="Arial Unicode MS" w:cs="Arial Unicode MS" w:hint="eastAsia"/>
            <w:color w:val="0000FF"/>
            <w:sz w:val="24"/>
            <w:szCs w:val="24"/>
            <w:lang w:eastAsia="fr-FR"/>
          </w:rPr>
          <w:t>voies auditives</w:t>
        </w:r>
      </w:hyperlink>
      <w:r w:rsidRPr="004749BF">
        <w:rPr>
          <w:rFonts w:ascii="Arial Unicode MS" w:eastAsia="Arial Unicode MS" w:hAnsi="Arial Unicode MS" w:cs="Arial Unicode MS" w:hint="eastAsia"/>
          <w:color w:val="000080"/>
          <w:sz w:val="24"/>
          <w:szCs w:val="24"/>
          <w:lang w:eastAsia="fr-FR"/>
        </w:rPr>
        <w:t xml:space="preserve"> par les </w:t>
      </w:r>
      <w:hyperlink r:id="rId43" w:history="1">
        <w:r w:rsidRPr="004749BF">
          <w:rPr>
            <w:rFonts w:ascii="Arial Unicode MS" w:eastAsia="Arial Unicode MS" w:hAnsi="Arial Unicode MS" w:cs="Arial Unicode MS" w:hint="eastAsia"/>
            <w:color w:val="0000FF"/>
            <w:sz w:val="24"/>
            <w:szCs w:val="24"/>
            <w:lang w:eastAsia="fr-FR"/>
          </w:rPr>
          <w:t>électrodes</w:t>
        </w:r>
      </w:hyperlink>
      <w:r w:rsidRPr="004749BF">
        <w:rPr>
          <w:rFonts w:ascii="Arial Unicode MS" w:eastAsia="Arial Unicode MS" w:hAnsi="Arial Unicode MS" w:cs="Arial Unicode MS" w:hint="eastAsia"/>
          <w:color w:val="000080"/>
          <w:sz w:val="24"/>
          <w:szCs w:val="24"/>
          <w:lang w:eastAsia="fr-FR"/>
        </w:rPr>
        <w:t xml:space="preserve"> placés dans la </w:t>
      </w:r>
      <w:hyperlink r:id="rId44" w:history="1">
        <w:r w:rsidRPr="004749BF">
          <w:rPr>
            <w:rFonts w:ascii="Arial Unicode MS" w:eastAsia="Arial Unicode MS" w:hAnsi="Arial Unicode MS" w:cs="Arial Unicode MS" w:hint="eastAsia"/>
            <w:color w:val="0000FF"/>
            <w:sz w:val="24"/>
            <w:szCs w:val="24"/>
            <w:lang w:eastAsia="fr-FR"/>
          </w:rPr>
          <w:t>cochlée</w:t>
        </w:r>
      </w:hyperlink>
      <w:r w:rsidRPr="004749BF">
        <w:rPr>
          <w:rFonts w:ascii="Arial Unicode MS" w:eastAsia="Arial Unicode MS" w:hAnsi="Arial Unicode MS" w:cs="Arial Unicode MS" w:hint="eastAsia"/>
          <w:color w:val="000080"/>
          <w:sz w:val="24"/>
          <w:szCs w:val="24"/>
          <w:lang w:eastAsia="fr-FR"/>
        </w:rPr>
        <w:t xml:space="preserve">. </w:t>
      </w:r>
    </w:p>
    <w:p w14:paraId="06B9E850"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implants contiennent plusieurs électrodes dont le nombre conditionne la quantité des informations transmises. </w:t>
      </w:r>
    </w:p>
    <w:p w14:paraId="2511F87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L’implant cochléaire fait office de cochlée. </w:t>
      </w:r>
    </w:p>
    <w:p w14:paraId="3D755BF3"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5A555C1B"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Arial Unicode MS" w:eastAsia="Arial Unicode MS" w:hAnsi="Arial Unicode MS" w:cs="Arial Unicode MS"/>
          <w:noProof/>
          <w:sz w:val="24"/>
          <w:szCs w:val="24"/>
          <w:lang w:eastAsia="fr-FR"/>
        </w:rPr>
        <w:drawing>
          <wp:inline distT="0" distB="0" distL="0" distR="0" wp14:anchorId="3AA7B5FA" wp14:editId="4EFD104F">
            <wp:extent cx="4880610" cy="4305935"/>
            <wp:effectExtent l="0" t="0" r="0" b="0"/>
            <wp:docPr id="25" name="Image 25" descr="http://anso.pagesperso-orange.fr/images/impl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anso.pagesperso-orange.fr/images/implant.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80610" cy="4305935"/>
                    </a:xfrm>
                    <a:prstGeom prst="rect">
                      <a:avLst/>
                    </a:prstGeom>
                    <a:noFill/>
                    <a:ln>
                      <a:noFill/>
                    </a:ln>
                  </pic:spPr>
                </pic:pic>
              </a:graphicData>
            </a:graphic>
          </wp:inline>
        </w:drawing>
      </w:r>
    </w:p>
    <w:p w14:paraId="17BB680E"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L’IC est destiné aux personnes sourdes qui ne tirent plus de bénéfice d’un appareillage auditif même surpuissant. </w:t>
      </w:r>
    </w:p>
    <w:p w14:paraId="0B939850"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Chez l’enfant, il est destiné aux sourds profonds bilatéraux congénitaux, car la plasticité de l’organisation des voies et des centres auditifs diminuent avec l’âge, rendant le développement oral de plus en plus difficile. </w:t>
      </w:r>
    </w:p>
    <w:p w14:paraId="3846E38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Chez l’adulte, aux personnes devenues sourdes, car dans ce cas, la zone cérébrale dédiée à l’audition est bien fonctionnelle. </w:t>
      </w:r>
    </w:p>
    <w:p w14:paraId="12933079"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33B74C8D"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8" w:name="_Toc58500248"/>
      <w:r w:rsidRPr="004749BF">
        <w:rPr>
          <w:rFonts w:ascii="Arial Unicode MS" w:eastAsia="Arial Unicode MS" w:hAnsi="Arial Unicode MS" w:cs="Arial Unicode MS" w:hint="eastAsia"/>
          <w:b/>
          <w:bCs/>
          <w:color w:val="FF0000"/>
          <w:sz w:val="28"/>
          <w:szCs w:val="26"/>
          <w:lang w:eastAsia="fr-FR"/>
        </w:rPr>
        <w:lastRenderedPageBreak/>
        <w:t>5.</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La rééducation</w:t>
      </w:r>
      <w:bookmarkEnd w:id="8"/>
      <w:r w:rsidRPr="004749BF">
        <w:rPr>
          <w:rFonts w:ascii="Arial Unicode MS" w:eastAsia="Arial Unicode MS" w:hAnsi="Arial Unicode MS" w:cs="Arial Unicode MS" w:hint="eastAsia"/>
          <w:b/>
          <w:bCs/>
          <w:color w:val="003366"/>
          <w:sz w:val="28"/>
          <w:szCs w:val="26"/>
          <w:lang w:eastAsia="fr-FR"/>
        </w:rPr>
        <w:t xml:space="preserve"> </w:t>
      </w:r>
    </w:p>
    <w:p w14:paraId="1A0098B6"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C’est un complément indispensable à l’aide auditive  (prothèse ou implant). </w:t>
      </w:r>
    </w:p>
    <w:p w14:paraId="23EF4FA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L’orthophonie joue un rôle essentiel dans la prise en charge des surdités de perception pour les enfants, comme pour les adultes, au moyen :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136994E2" w14:textId="77777777" w:rsidTr="004749BF">
        <w:trPr>
          <w:tblCellSpacing w:w="0" w:type="dxa"/>
        </w:trPr>
        <w:tc>
          <w:tcPr>
            <w:tcW w:w="630" w:type="dxa"/>
            <w:hideMark/>
          </w:tcPr>
          <w:p w14:paraId="2ECF1208"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D679465" wp14:editId="69B4BD88">
                  <wp:extent cx="138430" cy="138430"/>
                  <wp:effectExtent l="0" t="0" r="0" b="0"/>
                  <wp:docPr id="24" name="Image 24"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58F3935F"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De l’apprentissage de la lecture labiale (lecture sur les lèvres) </w:t>
            </w:r>
          </w:p>
        </w:tc>
      </w:tr>
    </w:tbl>
    <w:p w14:paraId="54814EC2" w14:textId="77777777" w:rsidR="004749BF" w:rsidRPr="004749BF" w:rsidRDefault="004749BF" w:rsidP="00DA40FB">
      <w:pPr>
        <w:spacing w:after="0" w:line="240" w:lineRule="exact"/>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546B0530" w14:textId="77777777" w:rsidTr="004749BF">
        <w:trPr>
          <w:tblCellSpacing w:w="0" w:type="dxa"/>
        </w:trPr>
        <w:tc>
          <w:tcPr>
            <w:tcW w:w="630" w:type="dxa"/>
            <w:hideMark/>
          </w:tcPr>
          <w:p w14:paraId="7FB74C3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55D7F840" wp14:editId="595B9407">
                  <wp:extent cx="138430" cy="138430"/>
                  <wp:effectExtent l="0" t="0" r="0" b="0"/>
                  <wp:docPr id="23" name="Image 23"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35F35E0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Du travail d’éducation auditive à l’usage des prothèses amplificatrices ou cochléaires, </w:t>
            </w:r>
          </w:p>
        </w:tc>
      </w:tr>
    </w:tbl>
    <w:p w14:paraId="28B2E9B1" w14:textId="77777777" w:rsidR="004749BF" w:rsidRPr="004749BF" w:rsidRDefault="004749BF" w:rsidP="00DA40FB">
      <w:pPr>
        <w:spacing w:after="0" w:line="240" w:lineRule="exact"/>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0EA41549" w14:textId="77777777" w:rsidTr="004749BF">
        <w:trPr>
          <w:tblCellSpacing w:w="0" w:type="dxa"/>
        </w:trPr>
        <w:tc>
          <w:tcPr>
            <w:tcW w:w="630" w:type="dxa"/>
            <w:hideMark/>
          </w:tcPr>
          <w:p w14:paraId="72BBEA50"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94AB626" wp14:editId="323A8EF8">
                  <wp:extent cx="138430" cy="138430"/>
                  <wp:effectExtent l="0" t="0" r="0" b="0"/>
                  <wp:docPr id="22" name="Image 22"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2E18F60D"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Du travail de la voix altérée par la perte auditive. </w:t>
            </w:r>
          </w:p>
        </w:tc>
      </w:tr>
    </w:tbl>
    <w:p w14:paraId="47D14CB6"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Pour les enfants, en France, à l’heure actuelle, deux formes d’apprentissage sont possibles : </w:t>
      </w:r>
    </w:p>
    <w:p w14:paraId="4378CEFD"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0CA996D5" w14:textId="77777777" w:rsidR="004749BF" w:rsidRPr="004749BF" w:rsidRDefault="004749BF" w:rsidP="00DA40FB">
      <w:pPr>
        <w:tabs>
          <w:tab w:val="num" w:pos="792"/>
        </w:tabs>
        <w:spacing w:after="0" w:line="240" w:lineRule="exact"/>
        <w:ind w:left="792" w:hanging="432"/>
        <w:outlineLvl w:val="3"/>
        <w:rPr>
          <w:rFonts w:ascii="Verdana" w:eastAsia="Times New Roman" w:hAnsi="Verdana" w:cs="Times New Roman"/>
          <w:b/>
          <w:bCs/>
          <w:sz w:val="24"/>
          <w:szCs w:val="24"/>
          <w:lang w:eastAsia="fr-FR"/>
        </w:rPr>
      </w:pPr>
      <w:bookmarkStart w:id="9" w:name="_Toc58500249"/>
      <w:r w:rsidRPr="004749BF">
        <w:rPr>
          <w:rFonts w:ascii="Verdana" w:eastAsia="Times New Roman" w:hAnsi="Verdana" w:cs="Times New Roman"/>
          <w:b/>
          <w:bCs/>
          <w:i/>
          <w:iCs/>
          <w:color w:val="003366"/>
          <w:sz w:val="24"/>
          <w:szCs w:val="24"/>
          <w:lang w:eastAsia="fr-FR"/>
        </w:rPr>
        <w:t>5.1.</w:t>
      </w:r>
      <w:r w:rsidRPr="004749BF">
        <w:rPr>
          <w:rFonts w:ascii="Times New Roman" w:eastAsia="Times New Roman" w:hAnsi="Times New Roman" w:cs="Times New Roman"/>
          <w:b/>
          <w:bCs/>
          <w:i/>
          <w:iCs/>
          <w:color w:val="003366"/>
          <w:sz w:val="14"/>
          <w:szCs w:val="14"/>
          <w:lang w:eastAsia="fr-FR"/>
        </w:rPr>
        <w:t xml:space="preserve">       </w:t>
      </w:r>
      <w:r w:rsidRPr="004749BF">
        <w:rPr>
          <w:rFonts w:ascii="Verdana" w:eastAsia="Times New Roman" w:hAnsi="Verdana" w:cs="Times New Roman"/>
          <w:b/>
          <w:bCs/>
          <w:i/>
          <w:iCs/>
          <w:color w:val="003366"/>
          <w:sz w:val="26"/>
          <w:szCs w:val="24"/>
          <w:lang w:eastAsia="fr-FR"/>
        </w:rPr>
        <w:t>L’éducation orale pure</w:t>
      </w:r>
      <w:bookmarkEnd w:id="9"/>
      <w:r w:rsidRPr="004749BF">
        <w:rPr>
          <w:rFonts w:ascii="Verdana" w:eastAsia="Times New Roman" w:hAnsi="Verdana" w:cs="Times New Roman"/>
          <w:b/>
          <w:bCs/>
          <w:i/>
          <w:iCs/>
          <w:color w:val="003366"/>
          <w:sz w:val="24"/>
          <w:szCs w:val="24"/>
          <w:lang w:eastAsia="fr-FR"/>
        </w:rPr>
        <w:t xml:space="preserve"> </w:t>
      </w:r>
    </w:p>
    <w:p w14:paraId="610C1177" w14:textId="77777777" w:rsidR="004749BF" w:rsidRPr="004749BF" w:rsidRDefault="004749BF" w:rsidP="00DA40FB">
      <w:pPr>
        <w:spacing w:after="0" w:line="240" w:lineRule="exact"/>
        <w:ind w:left="1980"/>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2706E2E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Elle consiste en l’apprentissage de la parole, de la lecture labiale et de l’éducation auditive. </w:t>
      </w:r>
    </w:p>
    <w:p w14:paraId="4E3B0471"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Certaines aides sont utilisées pour compléter cet apprentissage, en particulier le LPC (Langage Parlé Complété) : </w:t>
      </w:r>
    </w:p>
    <w:p w14:paraId="4926450F"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Il comprend des mouvements de la main à proximité des lèvres destinés à lever l’ambiguïté des sosies labiaux et des points d’articulation invisibles. </w:t>
      </w:r>
    </w:p>
    <w:p w14:paraId="5C341A6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C’est à la fois une méthode mixte, à la fois gestuelle et orale. Les gestes sont réalisés en synchronisation totale avec la parole. </w:t>
      </w:r>
    </w:p>
    <w:p w14:paraId="55E5C5F9"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6AE8B227"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Arial Unicode MS" w:eastAsia="Arial Unicode MS" w:hAnsi="Arial Unicode MS" w:cs="Arial Unicode MS"/>
          <w:noProof/>
          <w:sz w:val="24"/>
          <w:szCs w:val="24"/>
          <w:lang w:eastAsia="fr-FR"/>
        </w:rPr>
        <w:drawing>
          <wp:inline distT="0" distB="0" distL="0" distR="0" wp14:anchorId="0B8B9EA8" wp14:editId="06524F5A">
            <wp:extent cx="5262880" cy="2084070"/>
            <wp:effectExtent l="0" t="0" r="0" b="0"/>
            <wp:docPr id="21" name="Image 21" descr="http://anso.pagesperso-orange.fr/images/lp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anso.pagesperso-orange.fr/images/lpc1.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62880" cy="2084070"/>
                    </a:xfrm>
                    <a:prstGeom prst="rect">
                      <a:avLst/>
                    </a:prstGeom>
                    <a:noFill/>
                    <a:ln>
                      <a:noFill/>
                    </a:ln>
                  </pic:spPr>
                </pic:pic>
              </a:graphicData>
            </a:graphic>
          </wp:inline>
        </w:drawing>
      </w:r>
    </w:p>
    <w:p w14:paraId="7C07740E"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Verdana" w:eastAsia="Times New Roman" w:hAnsi="Verdana" w:cs="Times New Roman"/>
          <w:noProof/>
          <w:sz w:val="24"/>
          <w:szCs w:val="24"/>
          <w:lang w:eastAsia="fr-FR"/>
        </w:rPr>
        <w:drawing>
          <wp:inline distT="0" distB="0" distL="0" distR="0" wp14:anchorId="1EBAEBA4" wp14:editId="03EEB20C">
            <wp:extent cx="5252720" cy="1956435"/>
            <wp:effectExtent l="0" t="0" r="5080" b="5715"/>
            <wp:docPr id="20" name="Image 20" descr="http://anso.pagesperso-orange.fr/images/lp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anso.pagesperso-orange.fr/images/lpc2.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52720" cy="1956435"/>
                    </a:xfrm>
                    <a:prstGeom prst="rect">
                      <a:avLst/>
                    </a:prstGeom>
                    <a:noFill/>
                    <a:ln>
                      <a:noFill/>
                    </a:ln>
                  </pic:spPr>
                </pic:pic>
              </a:graphicData>
            </a:graphic>
          </wp:inline>
        </w:drawing>
      </w:r>
    </w:p>
    <w:p w14:paraId="44FC40E3"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sz w:val="24"/>
          <w:szCs w:val="24"/>
          <w:lang w:eastAsia="fr-FR"/>
        </w:rPr>
        <w:t> </w:t>
      </w:r>
    </w:p>
    <w:p w14:paraId="1C520B6D" w14:textId="77777777" w:rsidR="004749BF" w:rsidRPr="004749BF" w:rsidRDefault="004749BF" w:rsidP="00DA40FB">
      <w:pPr>
        <w:tabs>
          <w:tab w:val="num" w:pos="792"/>
        </w:tabs>
        <w:spacing w:after="0" w:line="240" w:lineRule="exact"/>
        <w:ind w:left="792" w:hanging="432"/>
        <w:outlineLvl w:val="3"/>
        <w:rPr>
          <w:rFonts w:ascii="Verdana" w:eastAsia="Times New Roman" w:hAnsi="Verdana" w:cs="Times New Roman"/>
          <w:b/>
          <w:bCs/>
          <w:sz w:val="24"/>
          <w:szCs w:val="24"/>
          <w:lang w:eastAsia="fr-FR"/>
        </w:rPr>
      </w:pPr>
      <w:bookmarkStart w:id="10" w:name="_Toc58500250"/>
      <w:r w:rsidRPr="004749BF">
        <w:rPr>
          <w:rFonts w:ascii="Verdana" w:eastAsia="Times New Roman" w:hAnsi="Verdana" w:cs="Times New Roman"/>
          <w:b/>
          <w:bCs/>
          <w:i/>
          <w:iCs/>
          <w:color w:val="003366"/>
          <w:sz w:val="26"/>
          <w:szCs w:val="24"/>
          <w:lang w:eastAsia="fr-FR"/>
        </w:rPr>
        <w:t>5.2.</w:t>
      </w:r>
      <w:r w:rsidRPr="004749BF">
        <w:rPr>
          <w:rFonts w:ascii="Times New Roman" w:eastAsia="Times New Roman" w:hAnsi="Times New Roman" w:cs="Times New Roman"/>
          <w:b/>
          <w:bCs/>
          <w:i/>
          <w:iCs/>
          <w:color w:val="003366"/>
          <w:sz w:val="14"/>
          <w:szCs w:val="14"/>
          <w:lang w:eastAsia="fr-FR"/>
        </w:rPr>
        <w:t xml:space="preserve">        </w:t>
      </w:r>
      <w:r w:rsidRPr="004749BF">
        <w:rPr>
          <w:rFonts w:ascii="Verdana" w:eastAsia="Times New Roman" w:hAnsi="Verdana" w:cs="Times New Roman"/>
          <w:b/>
          <w:bCs/>
          <w:i/>
          <w:iCs/>
          <w:color w:val="003366"/>
          <w:sz w:val="26"/>
          <w:szCs w:val="24"/>
          <w:lang w:eastAsia="fr-FR"/>
        </w:rPr>
        <w:t>L’éducation bilingue</w:t>
      </w:r>
      <w:bookmarkEnd w:id="10"/>
      <w:r w:rsidRPr="004749BF">
        <w:rPr>
          <w:rFonts w:ascii="Verdana" w:eastAsia="Times New Roman" w:hAnsi="Verdana" w:cs="Times New Roman"/>
          <w:b/>
          <w:bCs/>
          <w:i/>
          <w:iCs/>
          <w:color w:val="003366"/>
          <w:sz w:val="26"/>
          <w:szCs w:val="24"/>
          <w:lang w:eastAsia="fr-FR"/>
        </w:rPr>
        <w:t xml:space="preserve"> </w:t>
      </w:r>
    </w:p>
    <w:p w14:paraId="128D089A"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xml:space="preserve">  </w:t>
      </w:r>
    </w:p>
    <w:p w14:paraId="478FB1AB"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24"/>
          <w:lang w:eastAsia="fr-FR"/>
        </w:rPr>
        <w:t>Elle associe la langue orale et la langue des signes.</w:t>
      </w:r>
    </w:p>
    <w:p w14:paraId="6E9FD006"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sz w:val="24"/>
          <w:szCs w:val="24"/>
          <w:lang w:eastAsia="fr-FR"/>
        </w:rPr>
        <w:t>La LSF (Langue des Signes Français) permet de communiquer, de lui ouvrir la voie de l’imaginaire, de l’abstraction, en lui donnant le moyen d’élargir son champ d’investigation.</w:t>
      </w:r>
    </w:p>
    <w:p w14:paraId="03FC6D65"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05FD6EDF"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Arial Unicode MS" w:eastAsia="Arial Unicode MS" w:hAnsi="Arial Unicode MS" w:cs="Arial Unicode MS"/>
          <w:noProof/>
          <w:sz w:val="24"/>
          <w:szCs w:val="24"/>
          <w:lang w:eastAsia="fr-FR"/>
        </w:rPr>
        <w:lastRenderedPageBreak/>
        <w:drawing>
          <wp:inline distT="0" distB="0" distL="0" distR="0" wp14:anchorId="77312410" wp14:editId="33417260">
            <wp:extent cx="5220335" cy="3902075"/>
            <wp:effectExtent l="0" t="0" r="0" b="3175"/>
            <wp:docPr id="19" name="Image 19" descr="http://anso.pagesperso-orange.fr/images/ls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anso.pagesperso-orange.fr/images/lsf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20335" cy="3902075"/>
                    </a:xfrm>
                    <a:prstGeom prst="rect">
                      <a:avLst/>
                    </a:prstGeom>
                    <a:noFill/>
                    <a:ln>
                      <a:noFill/>
                    </a:ln>
                  </pic:spPr>
                </pic:pic>
              </a:graphicData>
            </a:graphic>
          </wp:inline>
        </w:drawing>
      </w:r>
      <w:r>
        <w:rPr>
          <w:rFonts w:ascii="Arial Unicode MS" w:eastAsia="Arial Unicode MS" w:hAnsi="Arial Unicode MS" w:cs="Arial Unicode MS"/>
          <w:noProof/>
          <w:sz w:val="24"/>
          <w:szCs w:val="24"/>
          <w:lang w:eastAsia="fr-FR"/>
        </w:rPr>
        <w:drawing>
          <wp:inline distT="0" distB="0" distL="0" distR="0" wp14:anchorId="70CD8A63" wp14:editId="1842FD0A">
            <wp:extent cx="5220335" cy="2445385"/>
            <wp:effectExtent l="0" t="0" r="0" b="0"/>
            <wp:docPr id="18" name="Image 18" descr="http://anso.pagesperso-orange.fr/images/ls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anso.pagesperso-orange.fr/images/lsf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20335" cy="2445385"/>
                    </a:xfrm>
                    <a:prstGeom prst="rect">
                      <a:avLst/>
                    </a:prstGeom>
                    <a:noFill/>
                    <a:ln>
                      <a:noFill/>
                    </a:ln>
                  </pic:spPr>
                </pic:pic>
              </a:graphicData>
            </a:graphic>
          </wp:inline>
        </w:drawing>
      </w:r>
    </w:p>
    <w:p w14:paraId="669316CF"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b/>
          <w:bCs/>
          <w:sz w:val="24"/>
          <w:szCs w:val="24"/>
          <w:lang w:eastAsia="fr-FR"/>
        </w:rPr>
        <w:t>Alphabet du LSF</w:t>
      </w:r>
    </w:p>
    <w:p w14:paraId="33DEED13"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sz w:val="24"/>
          <w:szCs w:val="24"/>
          <w:lang w:eastAsia="fr-FR"/>
        </w:rPr>
        <w:t>Des statistiques montrent le niveau de langage d’enfants sourds sévères et profonds à 5 ans après rééducation :</w:t>
      </w:r>
    </w:p>
    <w:p w14:paraId="0A39BEA2" w14:textId="77777777" w:rsidR="004749BF" w:rsidRPr="004749BF" w:rsidRDefault="00DA40FB" w:rsidP="00DA40FB">
      <w:pPr>
        <w:spacing w:after="0" w:line="240" w:lineRule="exact"/>
        <w:rPr>
          <w:rFonts w:ascii="Verdana" w:eastAsia="Times New Roman" w:hAnsi="Verdana" w:cs="Times New Roman"/>
          <w:sz w:val="24"/>
          <w:szCs w:val="24"/>
          <w:lang w:eastAsia="fr-FR"/>
        </w:rPr>
      </w:pPr>
      <w:r>
        <w:rPr>
          <w:rFonts w:ascii="Arial Unicode MS" w:eastAsia="Arial Unicode MS" w:hAnsi="Arial Unicode MS" w:cs="Arial Unicode MS"/>
          <w:noProof/>
          <w:sz w:val="24"/>
          <w:szCs w:val="24"/>
          <w:lang w:eastAsia="fr-FR"/>
        </w:rPr>
        <w:drawing>
          <wp:anchor distT="0" distB="0" distL="114300" distR="114300" simplePos="0" relativeHeight="251660288" behindDoc="0" locked="0" layoutInCell="1" allowOverlap="1" wp14:anchorId="5CF232E3" wp14:editId="52970887">
            <wp:simplePos x="0" y="0"/>
            <wp:positionH relativeFrom="column">
              <wp:posOffset>3369620</wp:posOffset>
            </wp:positionH>
            <wp:positionV relativeFrom="paragraph">
              <wp:posOffset>3529</wp:posOffset>
            </wp:positionV>
            <wp:extent cx="3211195" cy="2424430"/>
            <wp:effectExtent l="0" t="0" r="8255" b="0"/>
            <wp:wrapNone/>
            <wp:docPr id="17" name="Image 17" descr="http://anso.pagesperso-orange.fr/images/lang_st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anso.pagesperso-orange.fr/images/lang_sta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11195" cy="242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30053"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p>
    <w:p w14:paraId="5F406830" w14:textId="77777777" w:rsidR="004749BF" w:rsidRPr="004749BF" w:rsidRDefault="004749BF" w:rsidP="00DA40FB">
      <w:pPr>
        <w:spacing w:after="0" w:line="240" w:lineRule="exact"/>
        <w:ind w:right="5669"/>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La scolarisation est très importante. Elle peut se faire dans une classe au sein d’un groupe scolaire normal ou dans un établissement qui accueille des enfants sourds et malentendants. </w:t>
      </w:r>
    </w:p>
    <w:p w14:paraId="44E9D2D4" w14:textId="77777777" w:rsidR="004749BF" w:rsidRPr="004749BF" w:rsidRDefault="004749BF" w:rsidP="00DA40FB">
      <w:pPr>
        <w:spacing w:after="0" w:line="240" w:lineRule="exact"/>
        <w:ind w:right="5669"/>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La vie quotidienne des sourds dépend de leur niveau de rééducation, de leur degré d’indépendance et de leur équilibre. </w:t>
      </w:r>
    </w:p>
    <w:p w14:paraId="5949DD3D" w14:textId="77777777" w:rsidR="004749BF" w:rsidRPr="004749BF" w:rsidRDefault="004749BF" w:rsidP="00DA40FB">
      <w:pPr>
        <w:spacing w:after="0" w:line="240" w:lineRule="exact"/>
        <w:ind w:right="5669"/>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01B95F48"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11" w:name="_Toc58500251"/>
      <w:r w:rsidRPr="004749BF">
        <w:rPr>
          <w:rFonts w:ascii="Arial Unicode MS" w:eastAsia="Arial Unicode MS" w:hAnsi="Arial Unicode MS" w:cs="Arial Unicode MS" w:hint="eastAsia"/>
          <w:b/>
          <w:bCs/>
          <w:color w:val="FF0000"/>
          <w:sz w:val="28"/>
          <w:szCs w:val="26"/>
          <w:lang w:eastAsia="fr-FR"/>
        </w:rPr>
        <w:t>6.</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Les aides complémentaires</w:t>
      </w:r>
      <w:bookmarkEnd w:id="11"/>
      <w:r w:rsidRPr="004749BF">
        <w:rPr>
          <w:rFonts w:ascii="Arial Unicode MS" w:eastAsia="Arial Unicode MS" w:hAnsi="Arial Unicode MS" w:cs="Arial Unicode MS" w:hint="eastAsia"/>
          <w:b/>
          <w:bCs/>
          <w:color w:val="003366"/>
          <w:sz w:val="28"/>
          <w:szCs w:val="26"/>
          <w:lang w:eastAsia="fr-FR"/>
        </w:rPr>
        <w:t xml:space="preserve"> </w:t>
      </w:r>
    </w:p>
    <w:p w14:paraId="3F88F2C5" w14:textId="77777777" w:rsidR="004749BF" w:rsidRPr="004749BF" w:rsidRDefault="004749BF" w:rsidP="00DA40FB">
      <w:pPr>
        <w:spacing w:after="0" w:line="240" w:lineRule="exact"/>
        <w:ind w:right="5527"/>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Les aides auditives améliorent grandement l’intelligibilité, elles permettent de retrouver le plaisir de</w:t>
      </w:r>
      <w:r w:rsidRPr="004749BF">
        <w:rPr>
          <w:rFonts w:ascii="Verdana" w:eastAsia="Times New Roman" w:hAnsi="Verdana" w:cs="Times New Roman"/>
          <w:sz w:val="15"/>
          <w:szCs w:val="15"/>
          <w:lang w:eastAsia="fr-FR"/>
        </w:rPr>
        <w:t xml:space="preserve"> </w:t>
      </w:r>
      <w:r w:rsidRPr="004749BF">
        <w:rPr>
          <w:rFonts w:ascii="Arial Unicode MS" w:eastAsia="Times New Roman" w:hAnsi="Arial Unicode MS" w:cs="Arial Unicode MS" w:hint="eastAsia"/>
          <w:sz w:val="24"/>
          <w:szCs w:val="15"/>
          <w:lang w:eastAsia="fr-FR"/>
        </w:rPr>
        <w:t xml:space="preserve">communiquer avec les autres. </w:t>
      </w:r>
    </w:p>
    <w:p w14:paraId="03D6507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lastRenderedPageBreak/>
        <w:t xml:space="preserve">Elles ne résolvent cependant pas toutes les situations : la distance entre le son (émetteur) et l’écouteur de la prothèse (récepteur) va altérer la perception (atténuation selon la distance, déformation liée à la réverbération des sons, masquage dû aux bruits ambiants...) </w:t>
      </w:r>
    </w:p>
    <w:p w14:paraId="4FD9374C"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C’est pourquoi il est utile de recourir à des équipements complémentaires (aides techniques) pour optimiser la réception. </w:t>
      </w:r>
    </w:p>
    <w:p w14:paraId="5B2B518C"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hint="eastAsia"/>
          <w:b/>
          <w:bCs/>
          <w:i/>
          <w:iCs/>
          <w:sz w:val="24"/>
          <w:szCs w:val="15"/>
          <w:lang w:eastAsia="fr-FR"/>
        </w:rPr>
        <w:t>Plusieurs dispositifs sont particulièrement intéressants :</w:t>
      </w:r>
    </w:p>
    <w:p w14:paraId="27E45A20"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hint="eastAsia"/>
          <w:sz w:val="24"/>
          <w:szCs w:val="15"/>
          <w:lang w:eastAsia="fr-FR"/>
        </w:rPr>
        <w:t>La transmission par induction magnétique :</w:t>
      </w:r>
      <w:r w:rsidRPr="004749BF">
        <w:rPr>
          <w:rFonts w:ascii="Arial Unicode MS" w:eastAsia="Times New Roman" w:hAnsi="Arial Unicode MS" w:cs="Arial Unicode MS" w:hint="eastAsia"/>
          <w:sz w:val="24"/>
          <w:szCs w:val="15"/>
          <w:lang w:eastAsia="fr-FR"/>
        </w:rPr>
        <w:br/>
        <w:t>Prélevé à la source, le son est transmis au contour d’oreille réglé en position “T”. Il n’y a plus de bruits ambiants, de déformation, de résonance…</w:t>
      </w:r>
    </w:p>
    <w:p w14:paraId="7E625789"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1DC521C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b/>
          <w:bCs/>
          <w:sz w:val="24"/>
          <w:szCs w:val="15"/>
          <w:lang w:eastAsia="fr-FR"/>
        </w:rPr>
        <w:t>A l’échelle individuelle :</w:t>
      </w:r>
      <w:r w:rsidRPr="004749BF">
        <w:rPr>
          <w:rFonts w:ascii="Arial Unicode MS" w:eastAsia="Times New Roman" w:hAnsi="Arial Unicode MS" w:cs="Arial Unicode MS" w:hint="eastAsia"/>
          <w:sz w:val="24"/>
          <w:szCs w:val="15"/>
          <w:lang w:eastAsia="fr-FR"/>
        </w:rPr>
        <w:t xml:space="preserve"> téléphone avec boîtier amplificateur spécial, liaison à dispositif infra-rouge pour la télévision… </w:t>
      </w:r>
    </w:p>
    <w:p w14:paraId="2EAD7E46"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hint="eastAsia"/>
          <w:b/>
          <w:bCs/>
          <w:sz w:val="24"/>
          <w:szCs w:val="15"/>
          <w:lang w:eastAsia="fr-FR"/>
        </w:rPr>
        <w:t>Au niveau collectif :</w:t>
      </w:r>
      <w:r w:rsidRPr="004749BF">
        <w:rPr>
          <w:rFonts w:ascii="Arial Unicode MS" w:eastAsia="Times New Roman" w:hAnsi="Arial Unicode MS" w:cs="Arial Unicode MS" w:hint="eastAsia"/>
          <w:sz w:val="24"/>
          <w:szCs w:val="15"/>
          <w:lang w:eastAsia="fr-FR"/>
        </w:rPr>
        <w:t xml:space="preserve"> installation de boucles magnétique pour les réunions, spectacles, conférences…</w:t>
      </w:r>
      <w:r w:rsidRPr="004749BF">
        <w:rPr>
          <w:rFonts w:ascii="Verdana" w:eastAsia="Times New Roman" w:hAnsi="Verdana" w:cs="Times New Roman"/>
          <w:sz w:val="24"/>
          <w:szCs w:val="24"/>
          <w:lang w:eastAsia="fr-FR"/>
        </w:rPr>
        <w:t xml:space="preserve"> </w:t>
      </w:r>
    </w:p>
    <w:p w14:paraId="50D218FF"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2715D91D"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Pr>
          <w:rFonts w:ascii="Arial Unicode MS" w:eastAsia="Times New Roman" w:hAnsi="Arial Unicode MS" w:cs="Arial Unicode MS"/>
          <w:noProof/>
          <w:sz w:val="24"/>
          <w:szCs w:val="15"/>
          <w:lang w:eastAsia="fr-FR"/>
        </w:rPr>
        <w:drawing>
          <wp:inline distT="0" distB="0" distL="0" distR="0" wp14:anchorId="072F09A0" wp14:editId="3290E5CA">
            <wp:extent cx="5039995" cy="5156835"/>
            <wp:effectExtent l="0" t="0" r="8255" b="5715"/>
            <wp:docPr id="16" name="Image 16" descr="http://anso.pagesperso-orange.fr/images/boucle_ma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anso.pagesperso-orange.fr/images/boucle_magn.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9995" cy="5156835"/>
                    </a:xfrm>
                    <a:prstGeom prst="rect">
                      <a:avLst/>
                    </a:prstGeom>
                    <a:noFill/>
                    <a:ln>
                      <a:noFill/>
                    </a:ln>
                  </pic:spPr>
                </pic:pic>
              </a:graphicData>
            </a:graphic>
          </wp:inline>
        </w:drawing>
      </w:r>
    </w:p>
    <w:p w14:paraId="0C36E549"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3106DA64"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Times New Roman" w:hAnsi="Arial Unicode MS" w:cs="Arial Unicode MS" w:hint="eastAsia"/>
          <w:b/>
          <w:bCs/>
          <w:sz w:val="24"/>
          <w:szCs w:val="15"/>
          <w:lang w:eastAsia="fr-FR"/>
        </w:rPr>
        <w:t>Le Micro FM ou HF :</w:t>
      </w:r>
      <w:r w:rsidRPr="004749BF">
        <w:rPr>
          <w:rFonts w:ascii="Arial Unicode MS" w:eastAsia="Times New Roman" w:hAnsi="Arial Unicode MS" w:cs="Arial Unicode MS" w:hint="eastAsia"/>
          <w:sz w:val="24"/>
          <w:szCs w:val="15"/>
          <w:lang w:eastAsia="fr-FR"/>
        </w:rPr>
        <w:t xml:space="preserve"> il permet d’améliorer la communication en toutes circonstances, utilisé seul ou raccordé à d’autres dispositifs.</w:t>
      </w: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4345"/>
        <w:gridCol w:w="4345"/>
      </w:tblGrid>
      <w:tr w:rsidR="004749BF" w:rsidRPr="004749BF" w14:paraId="002A607A" w14:textId="77777777" w:rsidTr="004749BF">
        <w:trPr>
          <w:tblCellSpacing w:w="15" w:type="dxa"/>
          <w:jc w:val="center"/>
        </w:trPr>
        <w:tc>
          <w:tcPr>
            <w:tcW w:w="2500" w:type="pct"/>
            <w:vAlign w:val="center"/>
            <w:hideMark/>
          </w:tcPr>
          <w:p w14:paraId="6EF502FF" w14:textId="77777777" w:rsidR="004749BF" w:rsidRPr="004749BF" w:rsidRDefault="004749BF" w:rsidP="004749BF">
            <w:pPr>
              <w:spacing w:after="0" w:line="240" w:lineRule="auto"/>
              <w:jc w:val="right"/>
              <w:rPr>
                <w:rFonts w:ascii="Verdana" w:eastAsia="Times New Roman" w:hAnsi="Verdana" w:cs="Times New Roman"/>
                <w:sz w:val="24"/>
                <w:szCs w:val="24"/>
                <w:lang w:eastAsia="fr-FR"/>
              </w:rPr>
            </w:pPr>
            <w:r>
              <w:rPr>
                <w:rFonts w:ascii="Verdana" w:eastAsia="Times New Roman" w:hAnsi="Verdana" w:cs="Times New Roman"/>
                <w:noProof/>
                <w:sz w:val="24"/>
                <w:szCs w:val="24"/>
                <w:lang w:eastAsia="fr-FR"/>
              </w:rPr>
              <w:lastRenderedPageBreak/>
              <w:drawing>
                <wp:inline distT="0" distB="0" distL="0" distR="0" wp14:anchorId="7BCC45BB" wp14:editId="669BFE7C">
                  <wp:extent cx="701749" cy="2007955"/>
                  <wp:effectExtent l="0" t="0" r="3175" b="0"/>
                  <wp:docPr id="15" name="Image 15" descr="http://anso.pagesperso-orange.fr/images/micr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anso.pagesperso-orange.fr/images/micro1.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1872" cy="2008307"/>
                          </a:xfrm>
                          <a:prstGeom prst="rect">
                            <a:avLst/>
                          </a:prstGeom>
                          <a:noFill/>
                          <a:ln>
                            <a:noFill/>
                          </a:ln>
                        </pic:spPr>
                      </pic:pic>
                    </a:graphicData>
                  </a:graphic>
                </wp:inline>
              </w:drawing>
            </w:r>
          </w:p>
          <w:p w14:paraId="4880D437" w14:textId="77777777" w:rsidR="004749BF" w:rsidRPr="004749BF" w:rsidRDefault="004749BF" w:rsidP="004749BF">
            <w:pPr>
              <w:spacing w:after="0" w:line="240" w:lineRule="auto"/>
              <w:jc w:val="right"/>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sz w:val="16"/>
                <w:szCs w:val="24"/>
                <w:lang w:eastAsia="fr-FR"/>
              </w:rPr>
              <w:t>Microphone et émetteur</w:t>
            </w:r>
          </w:p>
          <w:p w14:paraId="115A2B42" w14:textId="77777777" w:rsidR="004749BF" w:rsidRPr="004749BF" w:rsidRDefault="004749BF" w:rsidP="004749BF">
            <w:pPr>
              <w:spacing w:after="0" w:line="240" w:lineRule="auto"/>
              <w:jc w:val="center"/>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tc>
        <w:tc>
          <w:tcPr>
            <w:tcW w:w="2500" w:type="pct"/>
            <w:vAlign w:val="center"/>
            <w:hideMark/>
          </w:tcPr>
          <w:p w14:paraId="4B3A3E52" w14:textId="77777777" w:rsidR="004749BF" w:rsidRPr="004749BF" w:rsidRDefault="004749BF" w:rsidP="004749BF">
            <w:pPr>
              <w:spacing w:after="0" w:line="240" w:lineRule="auto"/>
              <w:rPr>
                <w:rFonts w:ascii="Verdana" w:eastAsia="Times New Roman" w:hAnsi="Verdana" w:cs="Times New Roman"/>
                <w:sz w:val="24"/>
                <w:szCs w:val="24"/>
                <w:lang w:eastAsia="fr-FR"/>
              </w:rPr>
            </w:pPr>
            <w:r w:rsidRPr="004749BF">
              <w:rPr>
                <w:rFonts w:ascii="Times New Roman" w:eastAsia="Times New Roman" w:hAnsi="Times New Roman" w:cs="Times New Roman"/>
                <w:sz w:val="24"/>
                <w:szCs w:val="24"/>
                <w:lang w:eastAsia="fr-FR"/>
              </w:rPr>
              <w:t> </w:t>
            </w:r>
            <w:r w:rsidR="004B4F39">
              <w:rPr>
                <w:rFonts w:ascii="Times New Roman" w:eastAsia="Times New Roman" w:hAnsi="Times New Roman" w:cs="Times New Roman"/>
                <w:noProof/>
                <w:sz w:val="24"/>
                <w:szCs w:val="24"/>
                <w:lang w:eastAsia="fr-FR"/>
              </w:rPr>
              <w:drawing>
                <wp:inline distT="0" distB="0" distL="0" distR="0" wp14:anchorId="097EB617" wp14:editId="5D1C3811">
                  <wp:extent cx="404037" cy="644816"/>
                  <wp:effectExtent l="0" t="0" r="0" b="3175"/>
                  <wp:docPr id="14" name="Image 14" descr="http://anso.pagesperso-orange.fr/images/micr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anso.pagesperso-orange.fr/images/micro2.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4097" cy="644911"/>
                          </a:xfrm>
                          <a:prstGeom prst="rect">
                            <a:avLst/>
                          </a:prstGeom>
                          <a:noFill/>
                          <a:ln>
                            <a:noFill/>
                          </a:ln>
                        </pic:spPr>
                      </pic:pic>
                    </a:graphicData>
                  </a:graphic>
                </wp:inline>
              </w:drawing>
            </w:r>
          </w:p>
          <w:p w14:paraId="1475A43C" w14:textId="77777777" w:rsidR="004749BF" w:rsidRPr="004749BF" w:rsidRDefault="004749BF" w:rsidP="004749BF">
            <w:pPr>
              <w:spacing w:after="0" w:line="240" w:lineRule="auto"/>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16"/>
                <w:szCs w:val="24"/>
                <w:lang w:eastAsia="fr-FR"/>
              </w:rPr>
              <w:t>Récepteur branché sur contours d’oreilles</w:t>
            </w:r>
          </w:p>
        </w:tc>
      </w:tr>
    </w:tbl>
    <w:p w14:paraId="74C3D12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Les mécanismes visuels de remplacement soulagent l’audition d’une partie de son travail :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08AF50F7" w14:textId="77777777" w:rsidTr="004749BF">
        <w:trPr>
          <w:tblCellSpacing w:w="0" w:type="dxa"/>
        </w:trPr>
        <w:tc>
          <w:tcPr>
            <w:tcW w:w="630" w:type="dxa"/>
            <w:hideMark/>
          </w:tcPr>
          <w:p w14:paraId="173BC526"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E9FC85B" wp14:editId="72D61F46">
                  <wp:extent cx="138430" cy="138430"/>
                  <wp:effectExtent l="0" t="0" r="0" b="0"/>
                  <wp:docPr id="13" name="Image 13"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6B070DF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Les flash et alarme, lumineux ou vibratoires </w:t>
            </w:r>
          </w:p>
        </w:tc>
      </w:tr>
      <w:tr w:rsidR="004749BF" w:rsidRPr="004749BF" w14:paraId="063103DE" w14:textId="77777777" w:rsidTr="004749BF">
        <w:trPr>
          <w:tblCellSpacing w:w="0" w:type="dxa"/>
        </w:trPr>
        <w:tc>
          <w:tcPr>
            <w:tcW w:w="630" w:type="dxa"/>
            <w:hideMark/>
          </w:tcPr>
          <w:p w14:paraId="48C1C901"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B7AC6EE" wp14:editId="502E4DBC">
                  <wp:extent cx="138430" cy="138430"/>
                  <wp:effectExtent l="0" t="0" r="0" b="0"/>
                  <wp:docPr id="12" name="Image 12"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4D490AD2"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Le sous-titrage pour la télévision, le cinéma, les DVD. </w:t>
            </w:r>
          </w:p>
        </w:tc>
      </w:tr>
      <w:tr w:rsidR="004749BF" w:rsidRPr="004749BF" w14:paraId="2BA892D4" w14:textId="77777777" w:rsidTr="004749BF">
        <w:trPr>
          <w:tblCellSpacing w:w="0" w:type="dxa"/>
        </w:trPr>
        <w:tc>
          <w:tcPr>
            <w:tcW w:w="630" w:type="dxa"/>
            <w:hideMark/>
          </w:tcPr>
          <w:p w14:paraId="216E0C81"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1B6904C2" wp14:editId="26E849B0">
                  <wp:extent cx="138430" cy="138430"/>
                  <wp:effectExtent l="0" t="0" r="0" b="0"/>
                  <wp:docPr id="11" name="Image 11"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5000" w:type="pct"/>
            <w:hideMark/>
          </w:tcPr>
          <w:p w14:paraId="15E274D3"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Times New Roman" w:hAnsi="Arial Unicode MS" w:cs="Arial Unicode MS" w:hint="eastAsia"/>
                <w:sz w:val="24"/>
                <w:szCs w:val="15"/>
                <w:lang w:eastAsia="fr-FR"/>
              </w:rPr>
              <w:t xml:space="preserve">La communication à distance : minitel dialogue, fax, Internet, SMS et maintenant les </w:t>
            </w:r>
            <w:proofErr w:type="spellStart"/>
            <w:r w:rsidRPr="004749BF">
              <w:rPr>
                <w:rFonts w:ascii="Arial Unicode MS" w:eastAsia="Times New Roman" w:hAnsi="Arial Unicode MS" w:cs="Arial Unicode MS" w:hint="eastAsia"/>
                <w:sz w:val="24"/>
                <w:szCs w:val="15"/>
                <w:lang w:eastAsia="fr-FR"/>
              </w:rPr>
              <w:t>web-cam</w:t>
            </w:r>
            <w:proofErr w:type="spellEnd"/>
            <w:r w:rsidRPr="004749BF">
              <w:rPr>
                <w:rFonts w:ascii="Arial Unicode MS" w:eastAsia="Times New Roman" w:hAnsi="Arial Unicode MS" w:cs="Arial Unicode MS" w:hint="eastAsia"/>
                <w:sz w:val="24"/>
                <w:szCs w:val="15"/>
                <w:lang w:eastAsia="fr-FR"/>
              </w:rPr>
              <w:t xml:space="preserve"> qui annoncent le </w:t>
            </w:r>
            <w:proofErr w:type="spellStart"/>
            <w:r w:rsidRPr="004749BF">
              <w:rPr>
                <w:rFonts w:ascii="Arial Unicode MS" w:eastAsia="Times New Roman" w:hAnsi="Arial Unicode MS" w:cs="Arial Unicode MS" w:hint="eastAsia"/>
                <w:sz w:val="24"/>
                <w:szCs w:val="15"/>
                <w:lang w:eastAsia="fr-FR"/>
              </w:rPr>
              <w:t>visio</w:t>
            </w:r>
            <w:proofErr w:type="spellEnd"/>
            <w:r w:rsidRPr="004749BF">
              <w:rPr>
                <w:rFonts w:ascii="Arial Unicode MS" w:eastAsia="Times New Roman" w:hAnsi="Arial Unicode MS" w:cs="Arial Unicode MS" w:hint="eastAsia"/>
                <w:sz w:val="24"/>
                <w:szCs w:val="15"/>
                <w:lang w:eastAsia="fr-FR"/>
              </w:rPr>
              <w:t>-téléphone de demain.</w:t>
            </w:r>
            <w:r w:rsidRPr="004749BF">
              <w:rPr>
                <w:rFonts w:ascii="Verdana" w:eastAsia="Times New Roman" w:hAnsi="Verdana" w:cs="Times New Roman"/>
                <w:sz w:val="24"/>
                <w:szCs w:val="24"/>
                <w:lang w:eastAsia="fr-FR"/>
              </w:rPr>
              <w:t xml:space="preserve"> </w:t>
            </w:r>
          </w:p>
        </w:tc>
      </w:tr>
    </w:tbl>
    <w:p w14:paraId="7D159020"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Verdana" w:eastAsia="Times New Roman" w:hAnsi="Verdana" w:cs="Times New Roman"/>
          <w:sz w:val="24"/>
          <w:szCs w:val="24"/>
          <w:lang w:eastAsia="fr-FR"/>
        </w:rPr>
        <w:t> </w:t>
      </w:r>
    </w:p>
    <w:p w14:paraId="3F4715E9"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12" w:name="_Toc58500252"/>
      <w:r w:rsidRPr="004749BF">
        <w:rPr>
          <w:rFonts w:ascii="Arial Unicode MS" w:eastAsia="Arial Unicode MS" w:hAnsi="Arial Unicode MS" w:cs="Arial Unicode MS" w:hint="eastAsia"/>
          <w:b/>
          <w:bCs/>
          <w:color w:val="FF0000"/>
          <w:sz w:val="28"/>
          <w:szCs w:val="26"/>
          <w:lang w:eastAsia="fr-FR"/>
        </w:rPr>
        <w:t>7.</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Conseils à l’entourage</w:t>
      </w:r>
      <w:bookmarkEnd w:id="12"/>
      <w:r w:rsidRPr="004749BF">
        <w:rPr>
          <w:rFonts w:ascii="Arial Unicode MS" w:eastAsia="Arial Unicode MS" w:hAnsi="Arial Unicode MS" w:cs="Arial Unicode MS" w:hint="eastAsia"/>
          <w:b/>
          <w:bCs/>
          <w:color w:val="003366"/>
          <w:sz w:val="28"/>
          <w:szCs w:val="26"/>
          <w:lang w:eastAsia="fr-FR"/>
        </w:rPr>
        <w:t xml:space="preserve"> </w:t>
      </w:r>
    </w:p>
    <w:p w14:paraId="25204FE8" w14:textId="77777777" w:rsidR="004749BF" w:rsidRPr="004749BF" w:rsidRDefault="004749BF" w:rsidP="00053F3D">
      <w:pPr>
        <w:spacing w:after="12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Que le malentendant porte on non des aides auditives, quelques précautions sont à prendre pour mieux communiquer : </w:t>
      </w:r>
    </w:p>
    <w:tbl>
      <w:tblPr>
        <w:tblW w:w="5000" w:type="pct"/>
        <w:tblCellSpacing w:w="0" w:type="dxa"/>
        <w:tblCellMar>
          <w:left w:w="0" w:type="dxa"/>
          <w:right w:w="0" w:type="dxa"/>
        </w:tblCellMar>
        <w:tblLook w:val="04A0" w:firstRow="1" w:lastRow="0" w:firstColumn="1" w:lastColumn="0" w:noHBand="0" w:noVBand="1"/>
      </w:tblPr>
      <w:tblGrid>
        <w:gridCol w:w="218"/>
        <w:gridCol w:w="10554"/>
      </w:tblGrid>
      <w:tr w:rsidR="004749BF" w:rsidRPr="004749BF" w14:paraId="1E71DCA1" w14:textId="77777777" w:rsidTr="00053F3D">
        <w:trPr>
          <w:tblCellSpacing w:w="0" w:type="dxa"/>
        </w:trPr>
        <w:tc>
          <w:tcPr>
            <w:tcW w:w="218" w:type="dxa"/>
            <w:hideMark/>
          </w:tcPr>
          <w:p w14:paraId="63A63CF6"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tc>
        <w:tc>
          <w:tcPr>
            <w:tcW w:w="10554" w:type="dxa"/>
            <w:hideMark/>
          </w:tcPr>
          <w:p w14:paraId="7B7DA6B8"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Ne pas parler trop vite, </w:t>
            </w:r>
          </w:p>
        </w:tc>
      </w:tr>
      <w:tr w:rsidR="004749BF" w:rsidRPr="004749BF" w14:paraId="308584DF" w14:textId="77777777" w:rsidTr="00053F3D">
        <w:trPr>
          <w:tblCellSpacing w:w="0" w:type="dxa"/>
        </w:trPr>
        <w:tc>
          <w:tcPr>
            <w:tcW w:w="218" w:type="dxa"/>
            <w:hideMark/>
          </w:tcPr>
          <w:p w14:paraId="1129C2AA"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385FBC28" wp14:editId="4BC20E7E">
                  <wp:extent cx="138430" cy="138430"/>
                  <wp:effectExtent l="0" t="0" r="0" b="0"/>
                  <wp:docPr id="9" name="Image 9"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10554" w:type="dxa"/>
            <w:hideMark/>
          </w:tcPr>
          <w:p w14:paraId="0A1DB3C0"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Ne pas crier, mais utiliser simplement une voix bien timbrée, </w:t>
            </w:r>
          </w:p>
        </w:tc>
      </w:tr>
      <w:tr w:rsidR="004749BF" w:rsidRPr="004749BF" w14:paraId="493F794E" w14:textId="77777777" w:rsidTr="00053F3D">
        <w:trPr>
          <w:tblCellSpacing w:w="0" w:type="dxa"/>
        </w:trPr>
        <w:tc>
          <w:tcPr>
            <w:tcW w:w="218" w:type="dxa"/>
            <w:hideMark/>
          </w:tcPr>
          <w:p w14:paraId="0D473ABA"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6EB2C7F2" wp14:editId="5BAD7664">
                  <wp:extent cx="138430" cy="138430"/>
                  <wp:effectExtent l="0" t="0" r="0" b="0"/>
                  <wp:docPr id="8" name="Image 8"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10554" w:type="dxa"/>
            <w:hideMark/>
          </w:tcPr>
          <w:p w14:paraId="00A4B1A3"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Si le malentendant a du mal à comprendre, </w:t>
            </w:r>
            <w:r w:rsidRPr="004749BF">
              <w:rPr>
                <w:rFonts w:ascii="Arial Unicode MS" w:eastAsia="Arial Unicode MS" w:hAnsi="Arial Unicode MS" w:cs="Arial Unicode MS" w:hint="eastAsia"/>
                <w:b/>
                <w:bCs/>
                <w:sz w:val="24"/>
                <w:szCs w:val="24"/>
                <w:lang w:eastAsia="fr-FR"/>
              </w:rPr>
              <w:t>reformuler</w:t>
            </w:r>
            <w:r w:rsidRPr="004749BF">
              <w:rPr>
                <w:rFonts w:ascii="Arial Unicode MS" w:eastAsia="Arial Unicode MS" w:hAnsi="Arial Unicode MS" w:cs="Arial Unicode MS" w:hint="eastAsia"/>
                <w:sz w:val="24"/>
                <w:szCs w:val="24"/>
                <w:lang w:eastAsia="fr-FR"/>
              </w:rPr>
              <w:t xml:space="preserve"> la phrase au lieu de la répéter. (certains mots sont plus faciles que d’autres à comprendre, à entendre, et à lire sur les lèvres), </w:t>
            </w:r>
          </w:p>
        </w:tc>
      </w:tr>
      <w:tr w:rsidR="004749BF" w:rsidRPr="004749BF" w14:paraId="07EC03B4" w14:textId="77777777" w:rsidTr="00053F3D">
        <w:trPr>
          <w:tblCellSpacing w:w="0" w:type="dxa"/>
        </w:trPr>
        <w:tc>
          <w:tcPr>
            <w:tcW w:w="218" w:type="dxa"/>
            <w:hideMark/>
          </w:tcPr>
          <w:p w14:paraId="231D7CEE"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28A3AE53" wp14:editId="2A637162">
                  <wp:extent cx="138430" cy="138430"/>
                  <wp:effectExtent l="0" t="0" r="0" b="0"/>
                  <wp:docPr id="7" name="Image 7"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10554" w:type="dxa"/>
            <w:hideMark/>
          </w:tcPr>
          <w:p w14:paraId="3D4E825D"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En groupe, parler l’un après l’autre, </w:t>
            </w:r>
          </w:p>
        </w:tc>
      </w:tr>
      <w:tr w:rsidR="004749BF" w:rsidRPr="004749BF" w14:paraId="60CA9DED" w14:textId="77777777" w:rsidTr="00053F3D">
        <w:trPr>
          <w:tblCellSpacing w:w="0" w:type="dxa"/>
        </w:trPr>
        <w:tc>
          <w:tcPr>
            <w:tcW w:w="218" w:type="dxa"/>
            <w:hideMark/>
          </w:tcPr>
          <w:p w14:paraId="0456C2AC"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14:anchorId="44017E2A" wp14:editId="0851E8A1">
                  <wp:extent cx="138430" cy="138430"/>
                  <wp:effectExtent l="0" t="0" r="0" b="0"/>
                  <wp:docPr id="6" name="Image 6" descr="http://anso.pagesperso-orange.fr/_themes/sumipntg/sum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anso.pagesperso-orange.fr/_themes/sumipntg/sumbul1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c>
        <w:tc>
          <w:tcPr>
            <w:tcW w:w="10554" w:type="dxa"/>
            <w:hideMark/>
          </w:tcPr>
          <w:p w14:paraId="0F76EF6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Faire face à la personne, bien articuler en évitant de cacher sa bouche pour faciliter la lecture labiale, </w:t>
            </w:r>
            <w:r w:rsidR="004B4F39">
              <w:rPr>
                <w:rFonts w:ascii="Arial Unicode MS" w:eastAsia="Arial Unicode MS" w:hAnsi="Arial Unicode MS" w:cs="Arial Unicode MS"/>
                <w:sz w:val="24"/>
                <w:szCs w:val="24"/>
                <w:lang w:eastAsia="fr-FR"/>
              </w:rPr>
              <w:t xml:space="preserve">        </w:t>
            </w:r>
            <w:r w:rsidR="004B4F39" w:rsidRPr="004749BF">
              <w:rPr>
                <w:rFonts w:ascii="Arial Unicode MS" w:eastAsia="Arial Unicode MS" w:hAnsi="Arial Unicode MS" w:cs="Arial Unicode MS" w:hint="eastAsia"/>
                <w:sz w:val="24"/>
                <w:szCs w:val="24"/>
                <w:lang w:eastAsia="fr-FR"/>
              </w:rPr>
              <w:t>Diminuer le bruit de fond</w:t>
            </w:r>
          </w:p>
        </w:tc>
      </w:tr>
    </w:tbl>
    <w:p w14:paraId="58197BB1" w14:textId="77777777" w:rsidR="004749BF" w:rsidRPr="004749BF" w:rsidRDefault="004749BF" w:rsidP="00DA40FB">
      <w:pPr>
        <w:spacing w:after="0" w:line="240" w:lineRule="exact"/>
        <w:ind w:left="360"/>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64AB1309"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13" w:name="_Toc58500253"/>
      <w:r w:rsidRPr="004749BF">
        <w:rPr>
          <w:rFonts w:ascii="Arial Unicode MS" w:eastAsia="Arial Unicode MS" w:hAnsi="Arial Unicode MS" w:cs="Arial Unicode MS" w:hint="eastAsia"/>
          <w:b/>
          <w:bCs/>
          <w:color w:val="FF0000"/>
          <w:sz w:val="28"/>
          <w:szCs w:val="26"/>
          <w:lang w:eastAsia="fr-FR"/>
        </w:rPr>
        <w:t>8.</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La prévention</w:t>
      </w:r>
      <w:bookmarkEnd w:id="13"/>
      <w:r w:rsidRPr="004749BF">
        <w:rPr>
          <w:rFonts w:ascii="Arial Unicode MS" w:eastAsia="Arial Unicode MS" w:hAnsi="Arial Unicode MS" w:cs="Arial Unicode MS" w:hint="eastAsia"/>
          <w:b/>
          <w:bCs/>
          <w:color w:val="003366"/>
          <w:sz w:val="28"/>
          <w:szCs w:val="26"/>
          <w:lang w:eastAsia="fr-FR"/>
        </w:rPr>
        <w:t xml:space="preserve"> </w:t>
      </w:r>
    </w:p>
    <w:p w14:paraId="1206230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Nous avons vu combien le traumatisme sonore était une maladie nouvelle propre à notre civilisation. </w:t>
      </w:r>
    </w:p>
    <w:p w14:paraId="107A867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prévisions sont alarmantes. </w:t>
      </w:r>
    </w:p>
    <w:p w14:paraId="4784F1D9"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Chacun d’entre nous doit prendre conscience de ce risque, y prendre garde dans le vécu de son quotidien, aussi bien que celui d’autrui. </w:t>
      </w:r>
    </w:p>
    <w:p w14:paraId="523EE647"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A partir de 90 dB, le bruit est dangereux pour la cochlée. </w:t>
      </w:r>
    </w:p>
    <w:p w14:paraId="52150078"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0ABFCACC"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i/>
          <w:iCs/>
          <w:sz w:val="24"/>
          <w:szCs w:val="24"/>
          <w:lang w:eastAsia="fr-FR"/>
        </w:rPr>
        <w:t>La prévention doit être individuelle :</w:t>
      </w:r>
      <w:r w:rsidRPr="004749BF">
        <w:rPr>
          <w:rFonts w:ascii="Arial Unicode MS" w:eastAsia="Arial Unicode MS" w:hAnsi="Arial Unicode MS" w:cs="Arial Unicode MS" w:hint="eastAsia"/>
          <w:sz w:val="24"/>
          <w:szCs w:val="24"/>
          <w:lang w:eastAsia="fr-FR"/>
        </w:rPr>
        <w:t xml:space="preserve"> </w:t>
      </w:r>
    </w:p>
    <w:p w14:paraId="7AD3A75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Casque, bouchons d’oreilles, </w:t>
      </w:r>
      <w:r w:rsidRPr="004749BF">
        <w:rPr>
          <w:rFonts w:ascii="Arial Unicode MS" w:eastAsia="Arial Unicode MS" w:hAnsi="Arial Unicode MS" w:cs="Arial Unicode MS" w:hint="eastAsia"/>
          <w:b/>
          <w:bCs/>
          <w:sz w:val="24"/>
          <w:szCs w:val="24"/>
          <w:lang w:eastAsia="fr-FR"/>
        </w:rPr>
        <w:t>écoute de la musique à un niveau sonore raisonnable</w:t>
      </w:r>
      <w:r w:rsidRPr="004749BF">
        <w:rPr>
          <w:rFonts w:ascii="Arial Unicode MS" w:eastAsia="Arial Unicode MS" w:hAnsi="Arial Unicode MS" w:cs="Arial Unicode MS" w:hint="eastAsia"/>
          <w:sz w:val="24"/>
          <w:szCs w:val="24"/>
          <w:lang w:eastAsia="fr-FR"/>
        </w:rPr>
        <w:t>, etc.…</w:t>
      </w:r>
      <w:r w:rsidRPr="004749BF">
        <w:rPr>
          <w:rFonts w:ascii="Arial Unicode MS" w:eastAsia="Arial Unicode MS" w:hAnsi="Arial Unicode MS" w:cs="Arial Unicode MS" w:hint="eastAsia"/>
          <w:i/>
          <w:iCs/>
          <w:sz w:val="24"/>
          <w:szCs w:val="24"/>
          <w:lang w:eastAsia="fr-FR"/>
        </w:rPr>
        <w:t xml:space="preserve"> </w:t>
      </w:r>
    </w:p>
    <w:p w14:paraId="24C8578E"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i/>
          <w:iCs/>
          <w:sz w:val="24"/>
          <w:szCs w:val="24"/>
          <w:lang w:eastAsia="fr-FR"/>
        </w:rPr>
        <w:t>Mais aussi collective :</w:t>
      </w:r>
      <w:r w:rsidRPr="004749BF">
        <w:rPr>
          <w:rFonts w:ascii="Arial Unicode MS" w:eastAsia="Arial Unicode MS" w:hAnsi="Arial Unicode MS" w:cs="Arial Unicode MS" w:hint="eastAsia"/>
          <w:sz w:val="24"/>
          <w:szCs w:val="24"/>
          <w:lang w:eastAsia="fr-FR"/>
        </w:rPr>
        <w:t xml:space="preserve"> </w:t>
      </w:r>
    </w:p>
    <w:p w14:paraId="34D3A20D" w14:textId="77777777" w:rsidR="004749BF" w:rsidRPr="004749BF" w:rsidRDefault="004749BF" w:rsidP="00DA40FB">
      <w:pPr>
        <w:spacing w:after="0" w:line="240" w:lineRule="exact"/>
        <w:rPr>
          <w:rFonts w:ascii="Verdana" w:eastAsia="Times New Roman" w:hAnsi="Verdana" w:cs="Times New Roman"/>
          <w:sz w:val="24"/>
          <w:szCs w:val="24"/>
          <w:lang w:eastAsia="fr-FR"/>
        </w:rPr>
      </w:pPr>
      <w:r w:rsidRPr="004749BF">
        <w:rPr>
          <w:rFonts w:ascii="Arial Unicode MS" w:eastAsia="Arial Unicode MS" w:hAnsi="Arial Unicode MS" w:cs="Arial Unicode MS" w:hint="eastAsia"/>
          <w:sz w:val="24"/>
          <w:szCs w:val="24"/>
          <w:lang w:eastAsia="fr-FR"/>
        </w:rPr>
        <w:t>Isolement des locaux, des machines, etc.…</w:t>
      </w:r>
    </w:p>
    <w:p w14:paraId="35FCA0C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37B15DF1"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La réglementation est abondante pour limiter l’exposition au bruit. </w:t>
      </w:r>
    </w:p>
    <w:p w14:paraId="2A6DCA5B"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Ainsi, la législation limite le niveau sonore moyen dans les lieux publics à 105 dB. </w:t>
      </w:r>
    </w:p>
    <w:p w14:paraId="50F8DCCD"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Mais cette limite est faite « pour le voisinage… » et non pour les utilisateurs. </w:t>
      </w:r>
    </w:p>
    <w:p w14:paraId="763B72D8"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b/>
          <w:bCs/>
          <w:sz w:val="24"/>
          <w:szCs w:val="24"/>
          <w:lang w:eastAsia="fr-FR"/>
        </w:rPr>
        <w:t xml:space="preserve">Dans une discothèque qui respecte les 105 dB, on peut donc se détruire la cochlée…en toute légalité !!… </w:t>
      </w:r>
    </w:p>
    <w:p w14:paraId="61B1C885"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  </w:t>
      </w:r>
    </w:p>
    <w:p w14:paraId="7C66807D" w14:textId="77777777" w:rsidR="004749BF" w:rsidRPr="004749BF" w:rsidRDefault="004749BF" w:rsidP="00DA40FB">
      <w:pPr>
        <w:tabs>
          <w:tab w:val="num" w:pos="360"/>
        </w:tabs>
        <w:spacing w:after="0" w:line="240" w:lineRule="exact"/>
        <w:ind w:left="360" w:hanging="360"/>
        <w:outlineLvl w:val="2"/>
        <w:rPr>
          <w:rFonts w:ascii="Verdana" w:eastAsia="Times New Roman" w:hAnsi="Verdana" w:cs="Times New Roman"/>
          <w:b/>
          <w:bCs/>
          <w:sz w:val="27"/>
          <w:szCs w:val="27"/>
          <w:lang w:eastAsia="fr-FR"/>
        </w:rPr>
      </w:pPr>
      <w:bookmarkStart w:id="14" w:name="_Toc58500254"/>
      <w:r w:rsidRPr="004749BF">
        <w:rPr>
          <w:rFonts w:ascii="Arial Unicode MS" w:eastAsia="Arial Unicode MS" w:hAnsi="Arial Unicode MS" w:cs="Arial Unicode MS" w:hint="eastAsia"/>
          <w:b/>
          <w:bCs/>
          <w:color w:val="FF0000"/>
          <w:sz w:val="28"/>
          <w:szCs w:val="26"/>
          <w:lang w:eastAsia="fr-FR"/>
        </w:rPr>
        <w:t>9.</w:t>
      </w:r>
      <w:r w:rsidRPr="004749BF">
        <w:rPr>
          <w:rFonts w:ascii="Times New Roman" w:eastAsia="Arial Unicode MS" w:hAnsi="Times New Roman" w:cs="Times New Roman"/>
          <w:b/>
          <w:bCs/>
          <w:color w:val="FF0000"/>
          <w:sz w:val="14"/>
          <w:szCs w:val="14"/>
          <w:lang w:eastAsia="fr-FR"/>
        </w:rPr>
        <w:t xml:space="preserve">   </w:t>
      </w:r>
      <w:r w:rsidRPr="004749BF">
        <w:rPr>
          <w:rFonts w:ascii="Arial Unicode MS" w:eastAsia="Arial Unicode MS" w:hAnsi="Arial Unicode MS" w:cs="Arial Unicode MS" w:hint="eastAsia"/>
          <w:b/>
          <w:bCs/>
          <w:color w:val="FF0000"/>
          <w:sz w:val="28"/>
          <w:szCs w:val="26"/>
          <w:lang w:eastAsia="fr-FR"/>
        </w:rPr>
        <w:t>La recherche et l’avenir</w:t>
      </w:r>
      <w:bookmarkEnd w:id="14"/>
      <w:r w:rsidRPr="004749BF">
        <w:rPr>
          <w:rFonts w:ascii="Arial Unicode MS" w:eastAsia="Arial Unicode MS" w:hAnsi="Arial Unicode MS" w:cs="Arial Unicode MS" w:hint="eastAsia"/>
          <w:b/>
          <w:bCs/>
          <w:color w:val="003366"/>
          <w:sz w:val="28"/>
          <w:szCs w:val="26"/>
          <w:lang w:eastAsia="fr-FR"/>
        </w:rPr>
        <w:t xml:space="preserve"> </w:t>
      </w:r>
    </w:p>
    <w:p w14:paraId="035C2404" w14:textId="77777777" w:rsidR="004749BF" w:rsidRPr="004749BF" w:rsidRDefault="004749BF" w:rsidP="00DA40FB">
      <w:pPr>
        <w:spacing w:after="0" w:line="240" w:lineRule="exact"/>
        <w:rPr>
          <w:rFonts w:ascii="Times New Roman" w:eastAsia="Times New Roman" w:hAnsi="Times New Roman" w:cs="Times New Roman"/>
          <w:sz w:val="24"/>
          <w:szCs w:val="24"/>
          <w:lang w:eastAsia="fr-FR"/>
        </w:rPr>
      </w:pPr>
      <w:r w:rsidRPr="004749BF">
        <w:rPr>
          <w:rFonts w:ascii="Arial Unicode MS" w:eastAsia="Arial Unicode MS" w:hAnsi="Arial Unicode MS" w:cs="Arial Unicode MS" w:hint="eastAsia"/>
          <w:sz w:val="24"/>
          <w:szCs w:val="24"/>
          <w:lang w:eastAsia="fr-FR"/>
        </w:rPr>
        <w:t xml:space="preserve">Les prothèses auditives ne cessent de s’améliorer grâce à l’informatique, à l’électronique et à la miniaturisation, permettant un traitement des bruits et de la parole de meilleure qualité. </w:t>
      </w:r>
    </w:p>
    <w:p w14:paraId="00DE5073" w14:textId="77777777" w:rsidR="004B4F39" w:rsidRDefault="004749BF" w:rsidP="00DA40FB">
      <w:pPr>
        <w:spacing w:after="0" w:line="240" w:lineRule="exact"/>
        <w:rPr>
          <w:rFonts w:ascii="Arial Unicode MS" w:eastAsia="Arial Unicode MS" w:hAnsi="Arial Unicode MS" w:cs="Arial Unicode MS"/>
          <w:sz w:val="24"/>
          <w:szCs w:val="24"/>
          <w:lang w:eastAsia="fr-FR"/>
        </w:rPr>
      </w:pPr>
      <w:r w:rsidRPr="004749BF">
        <w:rPr>
          <w:rFonts w:ascii="Arial Unicode MS" w:eastAsia="Arial Unicode MS" w:hAnsi="Arial Unicode MS" w:cs="Arial Unicode MS" w:hint="eastAsia"/>
          <w:sz w:val="24"/>
          <w:szCs w:val="24"/>
          <w:lang w:eastAsia="fr-FR"/>
        </w:rPr>
        <w:t xml:space="preserve">Les principaux travaux de recherche portent actuellement sur les aspects moléculaires de l’audition, la régénération des cellules ciliées après lésion, la plasticité des voies auditives lors du développement, mais aussi sur la réhabilitation après déprivation auditive et les liens entre bases psychologiques et la perception du son. Ainsi en 2003 des </w:t>
      </w:r>
      <w:r w:rsidR="004B4F39" w:rsidRPr="004749BF">
        <w:rPr>
          <w:rFonts w:ascii="Arial Unicode MS" w:eastAsia="Arial Unicode MS" w:hAnsi="Arial Unicode MS" w:cs="Arial Unicode MS" w:hint="eastAsia"/>
          <w:sz w:val="24"/>
          <w:szCs w:val="24"/>
          <w:lang w:eastAsia="fr-FR"/>
        </w:rPr>
        <w:t>chercheurs américain</w:t>
      </w:r>
      <w:r w:rsidR="004B4F39">
        <w:rPr>
          <w:rFonts w:ascii="Arial Unicode MS" w:eastAsia="Arial Unicode MS" w:hAnsi="Arial Unicode MS" w:cs="Arial Unicode MS"/>
          <w:sz w:val="24"/>
          <w:szCs w:val="24"/>
          <w:lang w:eastAsia="fr-FR"/>
        </w:rPr>
        <w:t>s ont fait</w:t>
      </w:r>
      <w:r w:rsidR="004B4F39" w:rsidRPr="004B4F39">
        <w:rPr>
          <w:rFonts w:ascii="Arial Unicode MS" w:eastAsia="Arial Unicode MS" w:hAnsi="Arial Unicode MS" w:cs="Arial Unicode MS"/>
          <w:sz w:val="24"/>
          <w:szCs w:val="24"/>
          <w:lang w:eastAsia="fr-FR"/>
        </w:rPr>
        <w:t xml:space="preserve"> </w:t>
      </w:r>
      <w:r w:rsidR="004B4F39">
        <w:rPr>
          <w:rFonts w:ascii="Arial Unicode MS" w:eastAsia="Arial Unicode MS" w:hAnsi="Arial Unicode MS" w:cs="Arial Unicode MS"/>
          <w:sz w:val="24"/>
          <w:szCs w:val="24"/>
          <w:lang w:eastAsia="fr-FR"/>
        </w:rPr>
        <w:t>p</w:t>
      </w:r>
      <w:r w:rsidR="004B4F39" w:rsidRPr="004749BF">
        <w:rPr>
          <w:rFonts w:ascii="Arial Unicode MS" w:eastAsia="Arial Unicode MS" w:hAnsi="Arial Unicode MS" w:cs="Arial Unicode MS" w:hint="eastAsia"/>
          <w:sz w:val="24"/>
          <w:szCs w:val="24"/>
          <w:lang w:eastAsia="fr-FR"/>
        </w:rPr>
        <w:t>ousser en laboratoire des cellules ciliées. Mais ces cellules pourront-elles être implantées dans une oreille déjà formée ?….</w:t>
      </w:r>
    </w:p>
    <w:p w14:paraId="6BC0F895" w14:textId="77777777" w:rsidR="004B4F39" w:rsidRDefault="004B4F39" w:rsidP="00DA40FB">
      <w:pPr>
        <w:spacing w:after="0" w:line="240" w:lineRule="exact"/>
        <w:rPr>
          <w:rFonts w:ascii="Arial Unicode MS" w:eastAsia="Arial Unicode MS" w:hAnsi="Arial Unicode MS" w:cs="Arial Unicode MS"/>
          <w:sz w:val="24"/>
          <w:szCs w:val="24"/>
          <w:lang w:eastAsia="fr-FR"/>
        </w:rPr>
      </w:pPr>
    </w:p>
    <w:sectPr w:rsidR="004B4F39" w:rsidSect="004749BF">
      <w:footerReference w:type="default" r:id="rId54"/>
      <w:pgSz w:w="11906" w:h="16838"/>
      <w:pgMar w:top="680" w:right="567"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C675" w14:textId="77777777" w:rsidR="004732B2" w:rsidRDefault="004732B2" w:rsidP="004749BF">
      <w:pPr>
        <w:spacing w:after="0" w:line="240" w:lineRule="auto"/>
      </w:pPr>
      <w:r>
        <w:separator/>
      </w:r>
    </w:p>
  </w:endnote>
  <w:endnote w:type="continuationSeparator" w:id="0">
    <w:p w14:paraId="3197F8D0" w14:textId="77777777" w:rsidR="004732B2" w:rsidRDefault="004732B2" w:rsidP="0047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144300"/>
      <w:docPartObj>
        <w:docPartGallery w:val="Page Numbers (Bottom of Page)"/>
        <w:docPartUnique/>
      </w:docPartObj>
    </w:sdtPr>
    <w:sdtEndPr/>
    <w:sdtContent>
      <w:p w14:paraId="40329C32" w14:textId="77777777" w:rsidR="00DA40FB" w:rsidRDefault="00DA40FB">
        <w:pPr>
          <w:pStyle w:val="Pieddepage"/>
          <w:jc w:val="right"/>
        </w:pPr>
        <w:r>
          <w:fldChar w:fldCharType="begin"/>
        </w:r>
        <w:r>
          <w:instrText>PAGE   \* MERGEFORMAT</w:instrText>
        </w:r>
        <w:r>
          <w:fldChar w:fldCharType="separate"/>
        </w:r>
        <w:r w:rsidR="00146E17">
          <w:rPr>
            <w:noProof/>
          </w:rPr>
          <w:t>4</w:t>
        </w:r>
        <w:r>
          <w:fldChar w:fldCharType="end"/>
        </w:r>
      </w:p>
    </w:sdtContent>
  </w:sdt>
  <w:p w14:paraId="709EF9E3" w14:textId="77777777" w:rsidR="00DA40FB" w:rsidRDefault="00DA40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3F6B" w14:textId="77777777" w:rsidR="004732B2" w:rsidRDefault="004732B2" w:rsidP="004749BF">
      <w:pPr>
        <w:spacing w:after="0" w:line="240" w:lineRule="auto"/>
      </w:pPr>
      <w:r>
        <w:separator/>
      </w:r>
    </w:p>
  </w:footnote>
  <w:footnote w:type="continuationSeparator" w:id="0">
    <w:p w14:paraId="0F5652B2" w14:textId="77777777" w:rsidR="004732B2" w:rsidRDefault="004732B2" w:rsidP="004749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9BF"/>
    <w:rsid w:val="00053F3D"/>
    <w:rsid w:val="00146E17"/>
    <w:rsid w:val="001869A6"/>
    <w:rsid w:val="00277A86"/>
    <w:rsid w:val="004732B2"/>
    <w:rsid w:val="004749BF"/>
    <w:rsid w:val="004B4F39"/>
    <w:rsid w:val="00AF6575"/>
    <w:rsid w:val="00CB1973"/>
    <w:rsid w:val="00D931AE"/>
    <w:rsid w:val="00DA40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D199"/>
  <w15:docId w15:val="{9F31BF5D-59FE-43C2-BD5C-B7E5AAF2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4749B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749B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4749B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4749BF"/>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749B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749B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4749BF"/>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4749BF"/>
    <w:rPr>
      <w:rFonts w:ascii="Times New Roman" w:eastAsia="Times New Roman" w:hAnsi="Times New Roman" w:cs="Times New Roman"/>
      <w:b/>
      <w:bCs/>
      <w:sz w:val="20"/>
      <w:szCs w:val="20"/>
      <w:lang w:eastAsia="fr-FR"/>
    </w:rPr>
  </w:style>
  <w:style w:type="paragraph" w:styleId="NormalWeb">
    <w:name w:val="Normal (Web)"/>
    <w:basedOn w:val="Normal"/>
    <w:uiPriority w:val="99"/>
    <w:unhideWhenUsed/>
    <w:rsid w:val="004749B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1">
    <w:name w:val="text1"/>
    <w:basedOn w:val="Policepardfaut"/>
    <w:rsid w:val="004749BF"/>
  </w:style>
  <w:style w:type="character" w:styleId="Lienhypertexte">
    <w:name w:val="Hyperlink"/>
    <w:basedOn w:val="Policepardfaut"/>
    <w:uiPriority w:val="99"/>
    <w:semiHidden/>
    <w:unhideWhenUsed/>
    <w:rsid w:val="004749BF"/>
    <w:rPr>
      <w:color w:val="0000FF"/>
      <w:u w:val="single"/>
    </w:rPr>
  </w:style>
  <w:style w:type="character" w:styleId="Lienhypertextesuivivisit">
    <w:name w:val="FollowedHyperlink"/>
    <w:basedOn w:val="Policepardfaut"/>
    <w:uiPriority w:val="99"/>
    <w:semiHidden/>
    <w:unhideWhenUsed/>
    <w:rsid w:val="004749BF"/>
    <w:rPr>
      <w:color w:val="800080"/>
      <w:u w:val="single"/>
    </w:rPr>
  </w:style>
  <w:style w:type="character" w:styleId="Appelnotedebasdep">
    <w:name w:val="footnote reference"/>
    <w:basedOn w:val="Policepardfaut"/>
    <w:uiPriority w:val="99"/>
    <w:semiHidden/>
    <w:unhideWhenUsed/>
    <w:rsid w:val="004749BF"/>
  </w:style>
  <w:style w:type="paragraph" w:styleId="Notedebasdepage">
    <w:name w:val="footnote text"/>
    <w:basedOn w:val="Normal"/>
    <w:link w:val="NotedebasdepageCar"/>
    <w:uiPriority w:val="99"/>
    <w:semiHidden/>
    <w:unhideWhenUsed/>
    <w:rsid w:val="004749B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edebasdepageCar">
    <w:name w:val="Note de bas de page Car"/>
    <w:basedOn w:val="Policepardfaut"/>
    <w:link w:val="Notedebasdepage"/>
    <w:uiPriority w:val="99"/>
    <w:semiHidden/>
    <w:rsid w:val="004749BF"/>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749BF"/>
    <w:rPr>
      <w:i/>
      <w:iCs/>
    </w:rPr>
  </w:style>
  <w:style w:type="paragraph" w:styleId="Textedebulles">
    <w:name w:val="Balloon Text"/>
    <w:basedOn w:val="Normal"/>
    <w:link w:val="TextedebullesCar"/>
    <w:uiPriority w:val="99"/>
    <w:semiHidden/>
    <w:unhideWhenUsed/>
    <w:rsid w:val="004749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49BF"/>
    <w:rPr>
      <w:rFonts w:ascii="Tahoma" w:hAnsi="Tahoma" w:cs="Tahoma"/>
      <w:sz w:val="16"/>
      <w:szCs w:val="16"/>
    </w:rPr>
  </w:style>
  <w:style w:type="paragraph" w:styleId="En-tte">
    <w:name w:val="header"/>
    <w:basedOn w:val="Normal"/>
    <w:link w:val="En-tteCar"/>
    <w:uiPriority w:val="99"/>
    <w:unhideWhenUsed/>
    <w:rsid w:val="00DA40FB"/>
    <w:pPr>
      <w:tabs>
        <w:tab w:val="center" w:pos="4536"/>
        <w:tab w:val="right" w:pos="9072"/>
      </w:tabs>
      <w:spacing w:after="0" w:line="240" w:lineRule="auto"/>
    </w:pPr>
  </w:style>
  <w:style w:type="character" w:customStyle="1" w:styleId="En-tteCar">
    <w:name w:val="En-tête Car"/>
    <w:basedOn w:val="Policepardfaut"/>
    <w:link w:val="En-tte"/>
    <w:uiPriority w:val="99"/>
    <w:rsid w:val="00DA40FB"/>
  </w:style>
  <w:style w:type="paragraph" w:styleId="Pieddepage">
    <w:name w:val="footer"/>
    <w:basedOn w:val="Normal"/>
    <w:link w:val="PieddepageCar"/>
    <w:uiPriority w:val="99"/>
    <w:unhideWhenUsed/>
    <w:rsid w:val="00DA40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4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287407">
      <w:bodyDiv w:val="1"/>
      <w:marLeft w:val="0"/>
      <w:marRight w:val="0"/>
      <w:marTop w:val="0"/>
      <w:marBottom w:val="0"/>
      <w:divBdr>
        <w:top w:val="none" w:sz="0" w:space="0" w:color="auto"/>
        <w:left w:val="none" w:sz="0" w:space="0" w:color="auto"/>
        <w:bottom w:val="none" w:sz="0" w:space="0" w:color="auto"/>
        <w:right w:val="none" w:sz="0" w:space="0" w:color="auto"/>
      </w:divBdr>
      <w:divsChild>
        <w:div w:id="156531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967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634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483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08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971570">
          <w:blockQuote w:val="1"/>
          <w:marLeft w:val="720"/>
          <w:marRight w:val="720"/>
          <w:marTop w:val="100"/>
          <w:marBottom w:val="100"/>
          <w:divBdr>
            <w:top w:val="none" w:sz="0" w:space="0" w:color="auto"/>
            <w:left w:val="none" w:sz="0" w:space="0" w:color="auto"/>
            <w:bottom w:val="none" w:sz="0" w:space="0" w:color="auto"/>
            <w:right w:val="none" w:sz="0" w:space="0" w:color="auto"/>
          </w:divBdr>
        </w:div>
        <w:div w:id="978653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20.gif"/><Relationship Id="rId39" Type="http://schemas.openxmlformats.org/officeDocument/2006/relationships/image" Target="media/image31.gif"/><Relationship Id="rId21" Type="http://schemas.openxmlformats.org/officeDocument/2006/relationships/image" Target="media/image15.gif"/><Relationship Id="rId34" Type="http://schemas.openxmlformats.org/officeDocument/2006/relationships/image" Target="media/image28.gif"/><Relationship Id="rId42" Type="http://schemas.openxmlformats.org/officeDocument/2006/relationships/hyperlink" Target="http://www.sourd.info/comprendre/_private/lexique/Def_V5.html" TargetMode="External"/><Relationship Id="rId47" Type="http://schemas.openxmlformats.org/officeDocument/2006/relationships/image" Target="media/image35.gif"/><Relationship Id="rId50" Type="http://schemas.openxmlformats.org/officeDocument/2006/relationships/image" Target="media/image38.gif"/><Relationship Id="rId55"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image" Target="media/image30.gif"/><Relationship Id="rId46" Type="http://schemas.openxmlformats.org/officeDocument/2006/relationships/image" Target="media/image34.gif"/><Relationship Id="rId2" Type="http://schemas.openxmlformats.org/officeDocument/2006/relationships/settings" Target="setting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image" Target="media/image23.gif"/><Relationship Id="rId41" Type="http://schemas.openxmlformats.org/officeDocument/2006/relationships/hyperlink" Target="http://www.sourd.info/comprendre/_private/lexique/Def_N7.html" TargetMode="External"/><Relationship Id="rId54"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anso.pagesperso-orange.fr/page_remedes_traitement.htm" TargetMode="Externa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hyperlink" Target="javascript:%20wpopup('/GetLangPage.asp?src=/Hearing/Cellules.html','450','200')" TargetMode="External"/><Relationship Id="rId40" Type="http://schemas.openxmlformats.org/officeDocument/2006/relationships/image" Target="media/image32.gif"/><Relationship Id="rId45" Type="http://schemas.openxmlformats.org/officeDocument/2006/relationships/image" Target="media/image33.gif"/><Relationship Id="rId53" Type="http://schemas.openxmlformats.org/officeDocument/2006/relationships/image" Target="media/image41.gif"/><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hyperlink" Target="http://www.amplifon.fr/GetLangPage.asp?src=/Products/Function.asp" TargetMode="External"/><Relationship Id="rId49" Type="http://schemas.openxmlformats.org/officeDocument/2006/relationships/image" Target="media/image37.jpeg"/><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4" Type="http://schemas.openxmlformats.org/officeDocument/2006/relationships/hyperlink" Target="http://www.sourd.info/comprendre/_private/lexique/Def_C13.html" TargetMode="External"/><Relationship Id="rId52" Type="http://schemas.openxmlformats.org/officeDocument/2006/relationships/image" Target="media/image40.gif"/><Relationship Id="rId4" Type="http://schemas.openxmlformats.org/officeDocument/2006/relationships/footnotes" Target="footnote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 Id="rId43" Type="http://schemas.openxmlformats.org/officeDocument/2006/relationships/hyperlink" Target="http://www.sourd.info/comprendre/_private/lexique/Def_E4.html" TargetMode="External"/><Relationship Id="rId48" Type="http://schemas.openxmlformats.org/officeDocument/2006/relationships/image" Target="media/image36.jpeg"/><Relationship Id="rId56"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image" Target="media/image39.gif"/><Relationship Id="rId3"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2650</Words>
  <Characters>14580</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6</cp:revision>
  <dcterms:created xsi:type="dcterms:W3CDTF">2012-09-16T19:34:00Z</dcterms:created>
  <dcterms:modified xsi:type="dcterms:W3CDTF">2021-05-27T15:16:00Z</dcterms:modified>
</cp:coreProperties>
</file>